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word/document.xml" Type="http://schemas.openxmlformats.org/officeDocument/2006/relationships/officeDocument" Id="rId1"/>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Modified by docx4j 11.5.0 (Apache licensed) using REFERENCE JAXB in Amazon.com Inc. Java 21.0.5 on Mac OS X -->
    <w:p w14:paraId="00000001">
      <w:pPr>
        <w:rPr/>
      </w:pPr>
      <w:r>
        <w:rPr>
          <w:rtl w:val="false"/>
        </w:rPr>
        <w:t xml:space="preserve">HỢP ĐỒNG LAO ĐỘNG 222</w:t>
      </w:r>
    </w:p>
    <w:p w14:paraId="00000002">
      <w:pPr>
        <w:rPr/>
      </w:pPr>
      <w:r>
        <w:rPr>
          <w:rtl w:val="false"/>
        </w:rPr>
      </w:r>
    </w:p>
    <w:p w14:paraId="00000003">
      <w:pPr>
        <w:rPr/>
      </w:pPr>
      <w:r>
        <w:rPr>
          <w:rtl w:val="false"/>
        </w:rPr>
        <w:t xml:space="preserve">Số hợp đồng: </w:t>
      </w:r>
    </w:p>
    <w:p w14:paraId="00000004">
      <w:pPr>
        <w:rPr/>
      </w:pPr>
      <w:r>
        <w:rPr>
          <w:rtl w:val="false"/>
        </w:rPr>
      </w:r>
    </w:p>
    <w:p w14:paraId="00000005">
      <w:pPr>
        <w:rPr/>
      </w:pPr>
      <w:r>
        <w:rPr>
          <w:rtl w:val="false"/>
        </w:rPr>
        <w:t xml:space="preserve">Bên A (Công ty): </w:t>
      </w:r>
    </w:p>
    <w:p w14:paraId="00000006">
      <w:pPr>
        <w:rPr/>
      </w:pPr>
      <w:r>
        <w:rPr>
          <w:rtl w:val="false"/>
        </w:rPr>
      </w:r>
    </w:p>
    <w:p w14:paraId="00000007">
      <w:pPr>
        <w:rPr/>
      </w:pPr>
      <w:r>
        <w:rPr>
          <w:rtl w:val="false"/>
        </w:rPr>
        <w:t xml:space="preserve">Bên B (Người lao động): </w:t>
      </w:r>
    </w:p>
    <w:p w14:paraId="00000008">
      <w:pPr>
        <w:rPr/>
      </w:pPr>
      <w:r>
        <w:rPr>
          <w:rtl w:val="false"/>
        </w:rPr>
      </w:r>
    </w:p>
    <w:p w14:paraId="00000009">
      <w:pPr>
        <w:rPr/>
      </w:pPr>
      <w:r>
        <w:rPr>
          <w:rtl w:val="false"/>
        </w:rPr>
        <w:t xml:space="preserve">Ngày bắt đầu: </w:t>
      </w:r>
    </w:p>
    <w:p w14:paraId="0000000A">
      <w:pPr>
        <w:rPr/>
      </w:pPr>
      <w:r>
        <w:rPr>
          <w:rtl w:val="false"/>
        </w:rPr>
        <w:t xml:space="preserve">Ngày kết thúc: </w:t>
      </w:r>
    </w:p>
    <w:p w14:paraId="0000000B">
      <w:pPr>
        <w:rPr/>
      </w:pPr>
      <w:r>
        <w:rPr>
          <w:rtl w:val="false"/>
        </w:rPr>
      </w:r>
    </w:p>
    <w:p w14:paraId="0000000C">
      <w:pPr>
        <w:rPr/>
      </w:pPr>
      <w:r>
        <w:rPr>
          <w:rtl w:val="false"/>
        </w:rPr>
        <w:t xml:space="preserve">Chức vụ: </w:t>
      </w:r>
    </w:p>
    <w:p w14:paraId="0000000D">
      <w:pPr>
        <w:rPr/>
      </w:pPr>
      <w:r>
        <w:rPr>
          <w:rtl w:val="false"/>
        </w:rPr>
        <w:t xml:space="preserve">Mức lương:  VNĐ</w:t>
      </w:r>
    </w:p>
    <w:p w14:paraId="0000000E">
      <w:pPr>
        <w:rPr/>
      </w:pPr>
      <w:r>
        <w:rPr>
          <w:rtl w:val="false"/>
        </w:rPr>
      </w:r>
    </w:p>
    <w:p w14:paraId="0000000F">
      <w:pPr>
        <w:rPr/>
      </w:pPr>
      <w:r>
        <w:rPr>
          <w:rtl w:val="false"/>
        </w:rPr>
        <w:t xml:space="preserve">Đại diện ký: </w:t>
      </w:r>
    </w:p>
    <w:p w14:paraId="00000010">
      <w:pPr>
        <w:rPr/>
      </w:pPr>
      <w:r>
        <w:rPr>
          <w:rtl w:val="false"/>
        </w:rPr>
      </w:r>
    </w:p>
    <w:p w14:paraId="00000011">
      <w:pPr>
        <w:rPr/>
      </w:pPr>
      <w:r>
        <w:rPr>
          <w:rtl w:val="false"/>
        </w:rPr>
      </w:r>
    </w:p>
    <w:p w14:paraId="00000012">
      <w:pPr>
        <w:rPr/>
      </w:pPr>
      <w:r>
        <w:rPr>
          <w:rtl w:val="false"/>
        </w:rPr>
      </w:r>
    </w:p>
    <w:tbl>
      <w:tblPr>
        <w:tblStyle w:val="Table1"/>
        <w:tblW w:w="9029" w:type="dxa"/>
        <w:jc w:val="left"/>
        <w:tblBorders>
          <w:top w:val="nil" w:color="000000" w:sz="0" w:space="0"/>
          <w:left w:val="nil" w:color="000000" w:sz="0" w:space="0"/>
          <w:bottom w:val="nil" w:color="000000" w:sz="0" w:space="0"/>
          <w:right w:val="nil" w:color="000000" w:sz="0" w:space="0"/>
          <w:insideH w:val="nil" w:color="000000" w:sz="0" w:space="0"/>
          <w:insideV w:val="nil" w:color="000000" w:sz="0" w:space="0"/>
        </w:tblBorders>
        <w:tblLayout w:type="fixed"/>
        <w:tblLook w:val="0600"/>
      </w:tblPr>
      <w:tblGrid>
        <w:gridCol w:w="9026"/>
        <w:gridCol w:w="2"/>
        <w:gridCol w:w="2"/>
        <w:tblGridChange w:id="0">
          <w:tblGrid>
            <w:gridCol w:w="9026"/>
            <w:gridCol w:w="2"/>
            <w:gridCol w:w="2"/>
          </w:tblGrid>
        </w:tblGridChange>
      </w:tblGrid>
      <w:tr>
        <w:trPr>
          <w:cantSplit w:val="false"/>
          <w:trHeight w:val="1155" w:hRule="atLeast"/>
          <w:tblHeader w:val="false"/>
        </w:trPr>
        <w:tc>
          <w:tcPr>
            <w:gridSpan w:val="3"/>
            <w:tcBorders>
              <w:top w:val="single" w:color="000000" w:sz="6" w:space="0"/>
              <w:left w:val="single" w:color="cccccc" w:sz="6" w:space="0"/>
              <w:bottom w:val="single" w:color="000000" w:sz="6" w:space="0"/>
              <w:right w:val="single" w:color="000000" w:sz="6" w:space="0"/>
            </w:tcBorders>
            <w:shd w:val="clear" w:fill="b8cce4"/>
            <w:tcMar>
              <w:top w:w="40" w:type="dxa"/>
              <w:left w:w="40" w:type="dxa"/>
              <w:bottom w:w="40" w:type="dxa"/>
              <w:right w:w="40" w:type="dxa"/>
            </w:tcMar>
            <w:vAlign w:val="bottom"/>
          </w:tcPr>
          <w:p w14:paraId="00000013">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Link : https://vanban.tnu.edu.vn/app-view/theme/admin-ex/pages/main.zul</w:t>
            </w:r>
          </w:p>
          <w:p w14:paraId="00000014">
            <w:pPr>
              <w:rPr>
                <w:rFonts w:ascii="Times New Roman" w:hAnsi="Times New Roman" w:eastAsia="Times New Roman" w:cs="Times New Roman"/>
                <w:b w:val="true"/>
                <w:sz w:val="24"/>
                <w:szCs w:val="24"/>
              </w:rPr>
            </w:pPr>
            <w:r>
              <w:rPr>
                <w:rFonts w:ascii="Times New Roman" w:hAnsi="Times New Roman" w:eastAsia="Times New Roman" w:cs="Times New Roman"/>
                <w:b w:val="true"/>
                <w:sz w:val="24"/>
                <w:szCs w:val="24"/>
                <w:rtl w:val="false"/>
              </w:rPr>
              <w:t xml:space="preserve">Acc: vanthu1 /222222aA@</w:t>
            </w:r>
          </w:p>
          <w:p w14:paraId="00000015">
            <w:pPr>
              <w:rPr>
                <w:sz w:val="20"/>
                <w:szCs w:val="20"/>
              </w:rPr>
            </w:pPr>
            <w:r>
              <w:rPr>
                <w:rFonts w:ascii="Times New Roman" w:hAnsi="Times New Roman" w:eastAsia="Times New Roman" w:cs="Times New Roman"/>
                <w:b w:val="true"/>
                <w:sz w:val="24"/>
                <w:szCs w:val="24"/>
                <w:rtl w:val="false"/>
              </w:rPr>
              <w:t xml:space="preserve">Pre: User đăng nhập&gt; Chọn menu Văn bản &gt; Chọn menu Trợ lý văn bản theo dõi văn bản lãnh đạo&gt; ại danh sách quan sát cột "trạng thái xử lý của lãnh đạo" hoặc nhấn vào tiêu đề văn bản bất kỳ để xem chi tiết nội dung trạng thái xử lý</w:t>
            </w:r>
            <w:r>
              <w:rPr>
                <w:rtl w:val="false"/>
              </w:rPr>
            </w:r>
          </w:p>
        </w:tc>
      </w:tr>
    </w:tbl>
    <w:p w14:paraId="00000018">
      <w:pPr>
        <w:rPr/>
      </w:pPr>
      <w:r>
        <w:rPr>
          <w:rtl w:val="false"/>
        </w:rPr>
      </w:r>
    </w:p>
    <w:p w14:paraId="00000019">
      <w:pPr>
        <w:rPr/>
      </w:pPr>
      <w:r>
        <w:rPr>
          <w:rtl w:val="false"/>
        </w:rPr>
      </w:r>
    </w:p>
    <w:p w14:paraId="0000001A">
      <w:pPr>
        <w:rPr/>
      </w:pPr>
      <w:r>
        <w:rPr>
          <w:rtl w:val="false"/>
        </w:rPr>
      </w:r>
    </w:p>
    <w:tbl>
      <w:tblPr>
        <w:tblStyle w:val="Table2"/>
        <w:tblW w:w="9000" w:type="dxa"/>
        <w:jc w:val="lef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125"/>
        <w:gridCol w:w="1125"/>
        <w:gridCol w:w="1530"/>
        <w:gridCol w:w="720"/>
        <w:gridCol w:w="1125"/>
        <w:gridCol w:w="1125"/>
        <w:gridCol w:w="1125"/>
        <w:gridCol w:w="1125"/>
        <w:tblGridChange w:id="0">
          <w:tblGrid>
            <w:gridCol w:w="1125"/>
            <w:gridCol w:w="1125"/>
            <w:gridCol w:w="1530"/>
            <w:gridCol w:w="720"/>
            <w:gridCol w:w="1125"/>
            <w:gridCol w:w="1125"/>
            <w:gridCol w:w="1125"/>
            <w:gridCol w:w="1125"/>
          </w:tblGrid>
        </w:tblGridChange>
      </w:tblGrid>
      <w:tr>
        <w:trPr>
          <w:cantSplit w:val="false"/>
          <w:tblHeader w:val="false"/>
        </w:trPr>
        <w:tc>
          <w:tcPr>
            <w:shd w:val="clear" w:fill="auto"/>
            <w:tcMar>
              <w:top w:w="100" w:type="dxa"/>
              <w:left w:w="100" w:type="dxa"/>
              <w:bottom w:w="100" w:type="dxa"/>
              <w:right w:w="100" w:type="dxa"/>
            </w:tcMar>
            <w:vAlign w:val="top"/>
          </w:tcPr>
          <w:p w14:paraId="0000001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qs</w:t>
            </w:r>
          </w:p>
        </w:tc>
        <w:tc>
          <w:tcPr>
            <w:shd w:val="clear" w:fill="auto"/>
            <w:tcMar>
              <w:top w:w="100" w:type="dxa"/>
              <w:left w:w="100" w:type="dxa"/>
              <w:bottom w:w="100" w:type="dxa"/>
              <w:right w:w="100" w:type="dxa"/>
            </w:tcMar>
            <w:vAlign w:val="top"/>
          </w:tcPr>
          <w:p w14:paraId="0000001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1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2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c>
          <w:tcPr>
            <w:shd w:val="clear" w:fill="auto"/>
            <w:tcMar>
              <w:top w:w="100" w:type="dxa"/>
              <w:left w:w="100" w:type="dxa"/>
              <w:bottom w:w="100" w:type="dxa"/>
              <w:right w:w="100" w:type="dxa"/>
            </w:tcMar>
            <w:vAlign w:val="top"/>
          </w:tcPr>
          <w:p w14:paraId="0000002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2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3">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4">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5">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6">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7">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8">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9">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w:t>
            </w:r>
          </w:p>
        </w:tc>
        <w:tc>
          <w:tcPr>
            <w:shd w:val="clear" w:fill="auto"/>
            <w:tcMar>
              <w:top w:w="100" w:type="dxa"/>
              <w:left w:w="100" w:type="dxa"/>
              <w:bottom w:w="100" w:type="dxa"/>
              <w:right w:w="100" w:type="dxa"/>
            </w:tcMar>
            <w:vAlign w:val="top"/>
          </w:tcPr>
          <w:p w14:paraId="0000003A">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r>
      <w:tr>
        <w:trPr>
          <w:cantSplit w:val="false"/>
          <w:tblHeader w:val="false"/>
        </w:trPr>
        <w:tc>
          <w:tcPr>
            <w:shd w:val="clear" w:fill="auto"/>
            <w:tcMar>
              <w:top w:w="100" w:type="dxa"/>
              <w:left w:w="100" w:type="dxa"/>
              <w:bottom w:w="100" w:type="dxa"/>
              <w:right w:w="100" w:type="dxa"/>
            </w:tcMar>
            <w:vAlign w:val="top"/>
          </w:tcPr>
          <w:p w14:paraId="0000003B">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C">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D">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E">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3F">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0">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1">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r>
          </w:p>
        </w:tc>
        <w:tc>
          <w:tcPr>
            <w:shd w:val="clear" w:fill="auto"/>
            <w:tcMar>
              <w:top w:w="100" w:type="dxa"/>
              <w:left w:w="100" w:type="dxa"/>
              <w:bottom w:w="100" w:type="dxa"/>
              <w:right w:w="100" w:type="dxa"/>
            </w:tcMar>
            <w:vAlign w:val="top"/>
          </w:tcPr>
          <w:p w14:paraId="00000042">
            <w:pPr>
              <w:keepNext w:val="false"/>
              <w:keepLines w:val="false"/>
              <w:pageBreakBefore w:val="false"/>
              <w:widowControl w:val="false"/>
              <w:pBdr>
                <w:top w:val="nil" w:sz="0" w:space="0"/>
                <w:left w:val="nil" w:sz="0" w:space="0"/>
                <w:bottom w:val="nil" w:sz="0" w:space="0"/>
                <w:right w:val="nil" w:sz="0" w:space="0"/>
                <w:between w:val="nil" w:sz="0" w:space="0"/>
              </w:pBdr>
              <w:shd w:val="clear" w:fill="auto"/>
              <w:spacing w:before="0" w:after="0" w:line="240" w:lineRule="auto"/>
              <w:ind w:left="0" w:right="0" w:firstLine="0"/>
              <w:jc w:val="left"/>
              <w:rPr/>
            </w:pPr>
            <w:r>
              <w:rPr>
                <w:rtl w:val="false"/>
              </w:rPr>
              <w:t xml:space="preserve">SS</w:t>
            </w:r>
          </w:p>
        </w:tc>
      </w:tr>
    </w:tbl>
    <w:p w14:paraId="00000043">
      <w:pPr>
        <w:rPr/>
      </w:pPr>
      <w:r>
        <w:rPr>
          <w:rtl w:val="false"/>
        </w:rPr>
      </w:r>
    </w:p>
    <w:p w14:paraId="00000044">
      <w:pPr>
        <w:rPr/>
      </w:pPr>
      <w:r>
        <w:rPr>
          <w:rtl w:val="false"/>
        </w:rPr>
      </w:r>
    </w:p>
    <w:p w14:paraId="00000045">
      <w:pPr>
        <w:rPr/>
      </w:pPr>
      <w:r>
        <w:rPr>
          <w:rtl w:val="false"/>
        </w:rPr>
        <w:t xml:space="preserve">[SIGN]</w:t>
      </w:r>
    </w:p>
    <w:sectPr>
      <w:pgSz w:w="11909" w:h="16834" w:orient="portrait"/>
      <w:pgMar w:top="1440" w:right="1440" w:bottom="1440" w:left="1440" w:header="720" w:footer="720"/>
      <w:pgNumType w:start="1"/>
    </w:sectPr>
  </w:body>
</w:document>
</file>

<file path=word/fontTable.xml><?xml version="1.0" encoding="utf-8"?>
<w:font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font w:name="Arial"/>
  <w:font w:name="Times New Roman"/>
</w:fonts>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Arial" w:hAnsi="Arial" w:eastAsia="Arial" w:cs="Arial"/>
        <w:sz w:val="22"/>
        <w:szCs w:val="22"/>
        <w:lang w:val="vi"/>
      </w:rPr>
    </w:rPrDefault>
    <w:pPrDefault>
      <w:pPr>
        <w:spacing w:line="276" w:lineRule="auto"/>
      </w:pPr>
    </w:pPrDefault>
  </w:docDefaults>
  <w:style w:type="table" w:styleId="TableNormal" w:default="true">
    <w:name w:val="TableNormal"/>
    <w:tblPr>
      <w:tblCellMar>
        <w:top w:w="100" w:type="dxa"/>
        <w:left w:w="100" w:type="dxa"/>
        <w:bottom w:w="100" w:type="dxa"/>
        <w:right w:w="100" w:type="dxa"/>
      </w:tblCellMar>
    </w:tblPr>
  </w:style>
  <w:style w:type="paragraph" w:styleId="Normal" w:default="true">
    <w:name w:val="normal"/>
  </w:style>
  <w:style w:type="paragraph" w:styleId="Heading1">
    <w:name w:val="heading 1"/>
    <w:basedOn w:val="Normal"/>
    <w:next w:val="Normal"/>
    <w:pPr>
      <w:keepNext w:val="true"/>
      <w:keepLines w:val="true"/>
      <w:pageBreakBefore w:val="false"/>
      <w:spacing w:before="400" w:after="120" w:lineRule="auto"/>
    </w:pPr>
    <w:rPr>
      <w:sz w:val="40"/>
      <w:szCs w:val="40"/>
    </w:rPr>
  </w:style>
  <w:style w:type="paragraph" w:styleId="Heading2">
    <w:name w:val="heading 2"/>
    <w:basedOn w:val="Normal"/>
    <w:next w:val="Normal"/>
    <w:pPr>
      <w:keepNext w:val="true"/>
      <w:keepLines w:val="true"/>
      <w:pageBreakBefore w:val="false"/>
      <w:spacing w:before="360" w:after="120" w:lineRule="auto"/>
    </w:pPr>
    <w:rPr>
      <w:b w:val="false"/>
      <w:sz w:val="32"/>
      <w:szCs w:val="32"/>
    </w:rPr>
  </w:style>
  <w:style w:type="paragraph" w:styleId="Heading3">
    <w:name w:val="heading 3"/>
    <w:basedOn w:val="Normal"/>
    <w:next w:val="Normal"/>
    <w:pPr>
      <w:keepNext w:val="true"/>
      <w:keepLines w:val="true"/>
      <w:pageBreakBefore w:val="false"/>
      <w:spacing w:before="320" w:after="80" w:lineRule="auto"/>
    </w:pPr>
    <w:rPr>
      <w:b w:val="false"/>
      <w:color w:val="434343"/>
      <w:sz w:val="28"/>
      <w:szCs w:val="28"/>
    </w:rPr>
  </w:style>
  <w:style w:type="paragraph" w:styleId="Heading4">
    <w:name w:val="heading 4"/>
    <w:basedOn w:val="Normal"/>
    <w:next w:val="Normal"/>
    <w:pPr>
      <w:keepNext w:val="true"/>
      <w:keepLines w:val="true"/>
      <w:pageBreakBefore w:val="false"/>
      <w:spacing w:before="280" w:after="80" w:lineRule="auto"/>
    </w:pPr>
    <w:rPr>
      <w:color w:val="666666"/>
      <w:sz w:val="24"/>
      <w:szCs w:val="24"/>
    </w:rPr>
  </w:style>
  <w:style w:type="paragraph" w:styleId="Heading5">
    <w:name w:val="heading 5"/>
    <w:basedOn w:val="Normal"/>
    <w:next w:val="Normal"/>
    <w:pPr>
      <w:keepNext w:val="true"/>
      <w:keepLines w:val="true"/>
      <w:pageBreakBefore w:val="false"/>
      <w:spacing w:before="240" w:after="80" w:lineRule="auto"/>
    </w:pPr>
    <w:rPr>
      <w:color w:val="666666"/>
      <w:sz w:val="22"/>
      <w:szCs w:val="22"/>
    </w:rPr>
  </w:style>
  <w:style w:type="paragraph" w:styleId="Heading6">
    <w:name w:val="heading 6"/>
    <w:basedOn w:val="Normal"/>
    <w:next w:val="Normal"/>
    <w:pPr>
      <w:keepNext w:val="true"/>
      <w:keepLines w:val="true"/>
      <w:pageBreakBefore w:val="false"/>
      <w:spacing w:before="240" w:after="80" w:lineRule="auto"/>
    </w:pPr>
    <w:rPr>
      <w:i w:val="true"/>
      <w:color w:val="666666"/>
      <w:sz w:val="22"/>
      <w:szCs w:val="22"/>
    </w:rPr>
  </w:style>
  <w:style w:type="paragraph" w:styleId="Title">
    <w:name w:val="Title"/>
    <w:basedOn w:val="Normal"/>
    <w:next w:val="Normal"/>
    <w:pPr>
      <w:keepNext w:val="true"/>
      <w:keepLines w:val="true"/>
      <w:pageBreakBefore w:val="false"/>
      <w:spacing w:before="0" w:after="60" w:lineRule="auto"/>
    </w:pPr>
    <w:rPr>
      <w:sz w:val="52"/>
      <w:szCs w:val="52"/>
    </w:rPr>
  </w:style>
  <w:style w:type="paragraph" w:styleId="Subtitle">
    <w:name w:val="Subtitle"/>
    <w:basedOn w:val="Normal"/>
    <w:next w:val="Normal"/>
    <w:pPr>
      <w:keepNext w:val="true"/>
      <w:keepLines w:val="true"/>
      <w:pageBreakBefore w:val="false"/>
      <w:spacing w:before="0" w:after="320" w:lineRule="auto"/>
    </w:pPr>
    <w:rPr>
      <w:rFonts w:ascii="Arial" w:hAnsi="Arial" w:eastAsia="Arial" w:cs="Arial"/>
      <w:i w:val="false"/>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
    <Relationship Target="theme/theme1.xml" Type="http://schemas.openxmlformats.org/officeDocument/2006/relationships/theme" Id="rId1"/>
    <Relationship Target="settings.xml" Type="http://schemas.openxmlformats.org/officeDocument/2006/relationships/settings" Id="rId2"/>
    <Relationship Target="fontTable.xml" Type="http://schemas.openxmlformats.org/officeDocument/2006/relationships/fontTable" Id="rId3"/>
    <Relationship Target="numbering.xml" Type="http://schemas.openxmlformats.org/officeDocument/2006/relationships/numbering" Id="rId4"/>
    <Relationship Target="styles.xml" Type="http://schemas.openxmlformats.org/officeDocument/2006/relationships/styles" Id="rId5"/>
</Relationships>

</file>

<file path=word/theme/theme1.xml><?xml version="1.0" encoding="utf-8"?>
<a:theme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