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4.9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ssss</w:t>
      </w:r>
    </w:p>
    <w:p w14:paraId="0000000B">
      <w:pPr>
        <w:rPr/>
      </w:pPr>
      <w:r>
        <w:rPr>
          <w:rtl w:val="false"/>
        </w:rPr>
      </w:r>
    </w:p>
    <w:p w14:paraId="0000000C">
      <w:pPr>
        <w:rPr/>
      </w:pPr>
      <w:r>
        <w:rPr>
          <w:rtl w:val="false"/>
        </w:rPr>
        <w:t xml:space="preserve">Chức vụ: sấ</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sâ</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p w14:paraId="00000044">
      <w:pPr>
        <w:rPr/>
      </w:pPr>
      <w:r>
        <w:rPr>
          <w:rtl w:val="false"/>
        </w:rPr>
      </w:r>
    </w:p>
    <w:p w14:paraId="00000045">
      <w:pPr>
        <w:rPr/>
      </w:pPr>
      <w:r>
        <w:rPr>
          <w:rtl w:val="false"/>
        </w:rPr>
        <w:t xml:space="preserve">[SIGN]</w:t>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