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b w:val="1"/>
          <w:sz w:val="28"/>
          <w:szCs w:val="28"/>
          <w:rtl w:val="0"/>
        </w:rPr>
        <w:t xml:space="preserve">Admin 1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A">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1              </w:t>
      </w:r>
      <w:r w:rsidDel="00000000" w:rsidR="00000000" w:rsidRPr="00000000">
        <w:rPr>
          <w:rFonts w:ascii="Times New Roman" w:cs="Times New Roman" w:eastAsia="Times New Roman" w:hAnsi="Times New Roman"/>
          <w:b w:val="1"/>
          <w:sz w:val="28"/>
          <w:szCs w:val="28"/>
          <w:shd w:fill="f5f7fa" w:val="clear"/>
          <w:rtl w:val="0"/>
        </w:rPr>
        <w:t xml:space="preserve">Nguyen Van A1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