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Hàm up() trong file Migration 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up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void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'sinh_viens'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Blueprint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$table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$table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$table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'ten_sinh_vien'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$table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'email'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)-&gt;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$table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timestamps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file app/Models/SinhVien.php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App\Models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Illuminate\Database\Eloquent\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Illuminate\Database\Eloquent\Factories\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HasFactory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267f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SinhVien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Model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HasFactory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$fillable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'ten_sinh_vien'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'email'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];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3. file app/Http/Controllers/SinhVienController.php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App\Http\Controllers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Illuminate\Http\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App\Models\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SinhVien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267f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SinhVienController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Controller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$danhSachSV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SinhVien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view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'sinhvien.list'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compact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'danhSachSV'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store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$request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$data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$request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SinhVien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$data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redirect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()-&gt;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route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'sinhvien.index'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1"/>
          <w:szCs w:val="21"/>
          <w:rtl w:val="0"/>
        </w:rPr>
        <w:t xml:space="preserve">4.routes/web.php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App\Http\Controllers\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SinhVienController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Illuminate\Support\Facades\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Route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Route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'/sinhvien'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SinhVienController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'index'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])-&gt;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'sinhvien.index'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Route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'/sinhvien'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SinhVienController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'store'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])-&gt;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'sinhvien.store'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Câu hỏi: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Tại sao Laravel bắt buộc phải khai báo $fillable khi sử dụng hàm ::create($request-&gt;all())?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