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2BFEDB">
      <w:r>
        <w:drawing>
          <wp:inline distT="0" distB="0" distL="114300" distR="114300">
            <wp:extent cx="5259705" cy="390207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7D865">
      <w:r>
        <w:drawing>
          <wp:inline distT="0" distB="0" distL="114300" distR="114300">
            <wp:extent cx="5262880" cy="2981960"/>
            <wp:effectExtent l="0" t="0" r="444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C0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2025-02-06T07:03:19Z</dcterms:created>
  <dc:creator>HIEU</dc:creator>
  <cp:lastModifiedBy>Hiếu Trần (Hiếu Tcon)</cp:lastModifiedBy>
  <dcterms:modified xsi:type="dcterms:W3CDTF">2025-02-06T07:03:46Z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1033-12.2.0.19826</vt:lpwstr>
  </property>
  <property fmtid="{D5CDD505-2E9C-101B-9397-08002B2CF9AE}" pid="3" name="ICV">
    <vt:lpwstr>9526DF4E41AD439BABAA511D9E862B68_12</vt:lpwstr>
  </property>
</Properties>
</file>