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06/11/2023 – 12/11/2023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VIVU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4095"/>
        <w:gridCol w:w="1620"/>
        <w:gridCol w:w="2295"/>
        <w:gridCol w:w="1305"/>
        <w:tblGridChange w:id="0">
          <w:tblGrid>
            <w:gridCol w:w="600"/>
            <w:gridCol w:w="4095"/>
            <w:gridCol w:w="1620"/>
            <w:gridCol w:w="229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model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planning PA2 to PA3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 of View coupon, View car information, Log out.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Meeting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 of  Verify account, Book car, Edit car information, View car rental statistics, Reset password.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 of Sign Up/Log in, Rating customer, Rating car, Add car information, Remove car.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9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 of  View history, Pay deposit, Cancel order, View profile, View current trip.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9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back-end (Python, Flask)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9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front-end (Flutter)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members questions about extension points of use-case specification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Responsible: Võ Cao Trí, Trần Trung Hiếu, Đoàn Thị Yến Nhi, Hoàng Lê Cát Thanh, Action date: 6/11/2023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team leader improve the use-case model to suit the application to be built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(Responsible: Lê Ngọc Thảo, Action date: 12/11/2023)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member encountered an error while setting up the environment to use Flask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Responsible: Trần Trung Hiếu, Action date: 12/11/2023)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5535"/>
        <w:gridCol w:w="1500"/>
        <w:gridCol w:w="2295"/>
        <w:tblGridChange w:id="0">
          <w:tblGrid>
            <w:gridCol w:w="600"/>
            <w:gridCol w:w="5535"/>
            <w:gridCol w:w="150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the use-case specification document to address TA feedback and enhance its clarity and detail.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25/11/2023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Define the software architecture for the project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20/11/2023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front-end (Flutter)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25/11/2023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Back-end (Python, Flask)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25/11/2023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Database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25/11/2023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Trí, Trần Trung Hiếu</w:t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JZA32a9kLX39sj7qv/2GhLpdQ==">CgMxLjAyCGguZ2pkZ3hzOAByITFsY2hwTW51WTFQY1JCOVd0WlZmMFNsRXdPbUtUcHNmRg==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