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1B57AC" w14:textId="77777777" w:rsidR="000A6DAB" w:rsidRPr="0075319E" w:rsidRDefault="000A6DAB" w:rsidP="000A6DAB">
      <w:pPr>
        <w:jc w:val="center"/>
        <w:rPr>
          <w:bCs/>
          <w:sz w:val="26"/>
          <w:szCs w:val="26"/>
          <w:lang w:val="nl-NL"/>
        </w:rPr>
      </w:pPr>
      <w:r w:rsidRPr="0075319E">
        <w:rPr>
          <w:bCs/>
          <w:sz w:val="26"/>
          <w:szCs w:val="26"/>
          <w:lang w:val="nl-NL"/>
        </w:rPr>
        <w:t>VIỆN HÀN LÂM KHOA HỌC VÀ CÔNG NGHỆ VIỆT NAM</w:t>
      </w:r>
    </w:p>
    <w:p w14:paraId="6AFF3840" w14:textId="77777777" w:rsidR="000A6DAB" w:rsidRPr="00C24EA4" w:rsidRDefault="000A6DAB" w:rsidP="000A6DAB">
      <w:pPr>
        <w:jc w:val="center"/>
        <w:rPr>
          <w:b/>
          <w:sz w:val="26"/>
          <w:szCs w:val="26"/>
          <w:lang w:val="nl-NL"/>
        </w:rPr>
      </w:pPr>
      <w:r w:rsidRPr="00C24EA4">
        <w:rPr>
          <w:b/>
          <w:sz w:val="26"/>
          <w:szCs w:val="26"/>
          <w:lang w:val="nl-NL"/>
        </w:rPr>
        <w:t>TRUNG TÂM VŨ TRỤ VIỆT NAM</w:t>
      </w:r>
    </w:p>
    <w:p w14:paraId="5C1DD620" w14:textId="4D9F5B1C" w:rsidR="000A6DAB" w:rsidRPr="00C24EA4" w:rsidRDefault="001D1E23" w:rsidP="000A6DAB">
      <w:pPr>
        <w:rPr>
          <w:sz w:val="26"/>
          <w:szCs w:val="26"/>
          <w:lang w:val="nl-NL"/>
        </w:rPr>
      </w:pPr>
      <w:r>
        <w:rPr>
          <w:noProof/>
          <w:sz w:val="26"/>
          <w:szCs w:val="26"/>
          <w:lang w:val="en-US"/>
        </w:rPr>
        <mc:AlternateContent>
          <mc:Choice Requires="wps">
            <w:drawing>
              <wp:anchor distT="4294967294" distB="4294967294" distL="114300" distR="114300" simplePos="0" relativeHeight="251657216" behindDoc="0" locked="0" layoutInCell="1" allowOverlap="1" wp14:anchorId="0F1EFDEC" wp14:editId="1A47C00C">
                <wp:simplePos x="0" y="0"/>
                <wp:positionH relativeFrom="column">
                  <wp:posOffset>2085975</wp:posOffset>
                </wp:positionH>
                <wp:positionV relativeFrom="paragraph">
                  <wp:posOffset>-1906</wp:posOffset>
                </wp:positionV>
                <wp:extent cx="1600200" cy="0"/>
                <wp:effectExtent l="0" t="0" r="0" b="0"/>
                <wp:wrapNone/>
                <wp:docPr id="369958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99FB7BB" id="Straight Connector 3"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15pt" to="290.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"/>
            </w:pict>
          </mc:Fallback>
        </mc:AlternateContent>
      </w:r>
    </w:p>
    <w:p w14:paraId="7FAC7299" w14:textId="77777777" w:rsidR="000A6DAB" w:rsidRDefault="000A6DAB" w:rsidP="000A6DAB">
      <w:pPr>
        <w:rPr>
          <w:sz w:val="26"/>
          <w:szCs w:val="26"/>
          <w:lang w:val="nl-NL"/>
        </w:rPr>
      </w:pPr>
    </w:p>
    <w:p w14:paraId="58737C63" w14:textId="77777777" w:rsidR="00724336" w:rsidRDefault="00724336" w:rsidP="000A6DAB">
      <w:pPr>
        <w:rPr>
          <w:sz w:val="26"/>
          <w:szCs w:val="26"/>
          <w:lang w:val="nl-NL"/>
        </w:rPr>
      </w:pPr>
    </w:p>
    <w:p w14:paraId="4D7A50D2" w14:textId="77777777" w:rsidR="00724336" w:rsidRDefault="00724336" w:rsidP="000A6DAB">
      <w:pPr>
        <w:rPr>
          <w:sz w:val="26"/>
          <w:szCs w:val="26"/>
          <w:lang w:val="nl-NL"/>
        </w:rPr>
      </w:pPr>
    </w:p>
    <w:p w14:paraId="2D2E6538" w14:textId="77777777" w:rsidR="00724336" w:rsidRPr="003B6B5C" w:rsidRDefault="00724336" w:rsidP="00724336">
      <w:pPr>
        <w:ind w:firstLine="0"/>
        <w:jc w:val="center"/>
        <w:rPr>
          <w:sz w:val="26"/>
          <w:szCs w:val="26"/>
          <w:highlight w:val="yellow"/>
          <w:lang w:val="nl-NL"/>
        </w:rPr>
      </w:pPr>
      <w:r w:rsidRPr="003B6B5C">
        <w:rPr>
          <w:sz w:val="26"/>
          <w:szCs w:val="26"/>
          <w:highlight w:val="yellow"/>
          <w:lang w:val="nl-NL"/>
        </w:rPr>
        <w:t>BÁO CÁO NỘI DUNG 1, CÔNG VIỆC 1</w:t>
      </w:r>
    </w:p>
    <w:p w14:paraId="67EDDBC6" w14:textId="77777777" w:rsidR="00724336" w:rsidRPr="00C24EA4" w:rsidRDefault="00724336" w:rsidP="00724336">
      <w:pPr>
        <w:ind w:firstLine="0"/>
        <w:jc w:val="center"/>
        <w:rPr>
          <w:b/>
          <w:sz w:val="26"/>
          <w:szCs w:val="26"/>
          <w:lang w:val="nl-NL"/>
        </w:rPr>
      </w:pPr>
      <w:r w:rsidRPr="003B6B5C">
        <w:rPr>
          <w:b/>
          <w:sz w:val="26"/>
          <w:szCs w:val="26"/>
          <w:highlight w:val="yellow"/>
          <w:lang w:val="nl-NL"/>
        </w:rPr>
        <w:t>THU THẬP, XỬ LÝ DỮ LIỆU VÀ THỰC HIỆN CÁC PHƯƠNG PHÁP  THỐNG KÊ ĐỂ ĐẢM BẢO DỮ LIỆU PHÂN BỐ THEO PHÂN PHỐI</w:t>
      </w:r>
    </w:p>
    <w:p w14:paraId="2B15313E" w14:textId="77777777" w:rsidR="00724336" w:rsidRPr="00C24EA4" w:rsidRDefault="00724336" w:rsidP="00724336">
      <w:pPr>
        <w:ind w:firstLine="0"/>
        <w:jc w:val="center"/>
        <w:rPr>
          <w:i/>
          <w:iCs w:val="0"/>
          <w:sz w:val="26"/>
          <w:szCs w:val="26"/>
          <w:lang w:val="en-US"/>
        </w:rPr>
      </w:pPr>
      <w:r w:rsidRPr="00C24EA4">
        <w:rPr>
          <w:i/>
          <w:iCs w:val="0"/>
          <w:sz w:val="26"/>
          <w:szCs w:val="26"/>
          <w:lang w:val="nl-NL"/>
        </w:rPr>
        <w:t xml:space="preserve">(Hợp đồng số </w:t>
      </w:r>
      <w:r>
        <w:rPr>
          <w:i/>
          <w:iCs w:val="0"/>
          <w:sz w:val="26"/>
          <w:szCs w:val="26"/>
          <w:lang w:val="nl-NL"/>
        </w:rPr>
        <w:t xml:space="preserve">   </w:t>
      </w:r>
      <w:r w:rsidRPr="00C24EA4">
        <w:rPr>
          <w:i/>
          <w:iCs w:val="0"/>
          <w:sz w:val="26"/>
          <w:szCs w:val="26"/>
        </w:rPr>
        <w:t>/</w:t>
      </w:r>
      <w:r w:rsidRPr="00C24EA4">
        <w:rPr>
          <w:i/>
          <w:iCs w:val="0"/>
          <w:sz w:val="26"/>
          <w:szCs w:val="26"/>
          <w:lang w:val="en-US"/>
        </w:rPr>
        <w:t xml:space="preserve"> </w:t>
      </w:r>
      <w:r w:rsidRPr="00C24EA4">
        <w:rPr>
          <w:i/>
          <w:iCs w:val="0"/>
          <w:sz w:val="26"/>
          <w:szCs w:val="26"/>
        </w:rPr>
        <w:t xml:space="preserve">HĐTK-VTVN ngày 04 </w:t>
      </w:r>
      <w:r w:rsidRPr="00C24EA4">
        <w:rPr>
          <w:i/>
          <w:iCs w:val="0"/>
          <w:sz w:val="26"/>
          <w:szCs w:val="26"/>
          <w:lang w:val="en-US"/>
        </w:rPr>
        <w:t>/</w:t>
      </w:r>
      <w:r w:rsidRPr="00C24EA4">
        <w:rPr>
          <w:i/>
          <w:iCs w:val="0"/>
          <w:sz w:val="26"/>
          <w:szCs w:val="26"/>
        </w:rPr>
        <w:t xml:space="preserve"> 01 </w:t>
      </w:r>
      <w:r w:rsidRPr="00C24EA4">
        <w:rPr>
          <w:i/>
          <w:iCs w:val="0"/>
          <w:sz w:val="26"/>
          <w:szCs w:val="26"/>
          <w:lang w:val="en-US"/>
        </w:rPr>
        <w:t>/</w:t>
      </w:r>
      <w:r w:rsidRPr="00C24EA4">
        <w:rPr>
          <w:i/>
          <w:iCs w:val="0"/>
          <w:sz w:val="26"/>
          <w:szCs w:val="26"/>
        </w:rPr>
        <w:t xml:space="preserve"> 2024</w:t>
      </w:r>
      <w:r w:rsidRPr="00C24EA4">
        <w:rPr>
          <w:i/>
          <w:iCs w:val="0"/>
          <w:sz w:val="26"/>
          <w:szCs w:val="26"/>
          <w:lang w:val="en-US"/>
        </w:rPr>
        <w:t>)</w:t>
      </w:r>
    </w:p>
    <w:p w14:paraId="15B543C8" w14:textId="77777777" w:rsidR="000A6DAB" w:rsidRPr="00C24EA4" w:rsidRDefault="000A6DAB" w:rsidP="000A6DAB">
      <w:pPr>
        <w:rPr>
          <w:sz w:val="26"/>
          <w:szCs w:val="26"/>
          <w:lang w:val="nl-NL"/>
        </w:rPr>
      </w:pPr>
    </w:p>
    <w:p w14:paraId="65F60E38" w14:textId="77777777" w:rsidR="000A6DAB" w:rsidRPr="00C24EA4" w:rsidRDefault="000A6DAB" w:rsidP="000A6DAB">
      <w:pPr>
        <w:ind w:firstLine="0"/>
        <w:jc w:val="center"/>
        <w:rPr>
          <w:sz w:val="26"/>
          <w:szCs w:val="26"/>
          <w:lang w:val="nl-NL"/>
        </w:rPr>
      </w:pPr>
      <w:r w:rsidRPr="00C24EA4">
        <w:rPr>
          <w:sz w:val="26"/>
          <w:szCs w:val="26"/>
          <w:lang w:val="nl-NL"/>
        </w:rPr>
        <w:t xml:space="preserve">HỢP PHẦN 5 ĐỀ ÁN KHCN TRỌNG ĐIỂM </w:t>
      </w:r>
    </w:p>
    <w:p w14:paraId="2B8C6DE2" w14:textId="77777777" w:rsidR="000A6DAB" w:rsidRPr="00C24EA4" w:rsidRDefault="000A6DAB" w:rsidP="000A6DAB">
      <w:pPr>
        <w:ind w:firstLine="0"/>
        <w:jc w:val="center"/>
        <w:rPr>
          <w:sz w:val="26"/>
          <w:szCs w:val="26"/>
          <w:lang w:val="nl-NL"/>
        </w:rPr>
      </w:pPr>
      <w:r w:rsidRPr="00C24EA4">
        <w:rPr>
          <w:sz w:val="26"/>
          <w:szCs w:val="26"/>
          <w:lang w:val="nl-NL"/>
        </w:rPr>
        <w:t>CẤP VIỆN HÀN LÂM KHCNVN</w:t>
      </w:r>
    </w:p>
    <w:p w14:paraId="45605463" w14:textId="77777777" w:rsidR="000A6DAB" w:rsidRPr="00C24EA4" w:rsidRDefault="000A6DAB" w:rsidP="000A6DAB">
      <w:pPr>
        <w:ind w:firstLine="0"/>
        <w:jc w:val="center"/>
        <w:rPr>
          <w:sz w:val="26"/>
          <w:szCs w:val="26"/>
          <w:lang w:val="nl-NL"/>
        </w:rPr>
      </w:pPr>
    </w:p>
    <w:p w14:paraId="1B923947" w14:textId="77777777" w:rsidR="000A6DAB" w:rsidRPr="00C24EA4" w:rsidRDefault="000A6DAB" w:rsidP="000A6DAB">
      <w:pPr>
        <w:ind w:firstLine="0"/>
        <w:jc w:val="center"/>
        <w:rPr>
          <w:sz w:val="26"/>
          <w:szCs w:val="26"/>
          <w:lang w:val="nl-NL"/>
        </w:rPr>
      </w:pPr>
      <w:r w:rsidRPr="00C24EA4">
        <w:rPr>
          <w:sz w:val="26"/>
          <w:szCs w:val="26"/>
          <w:lang w:val="nl-NL"/>
        </w:rPr>
        <w:t>Tên hợp phần 5</w:t>
      </w:r>
    </w:p>
    <w:p w14:paraId="53AC0E11" w14:textId="77777777" w:rsidR="000A6DAB" w:rsidRPr="00C24EA4" w:rsidRDefault="000A6DAB" w:rsidP="000A6DAB">
      <w:pPr>
        <w:ind w:firstLine="0"/>
        <w:jc w:val="center"/>
        <w:rPr>
          <w:b/>
          <w:bCs/>
          <w:sz w:val="26"/>
          <w:szCs w:val="26"/>
          <w:lang w:val="nl-NL"/>
        </w:rPr>
      </w:pPr>
      <w:r w:rsidRPr="00C24EA4">
        <w:rPr>
          <w:b/>
          <w:bCs/>
          <w:sz w:val="26"/>
          <w:szCs w:val="26"/>
          <w:lang w:val="nl-NL"/>
        </w:rPr>
        <w:t xml:space="preserve">KẾT HỢP TRÍ TUỆ NHÂN TẠO VÀ HỆ THỐNG THÔNG TIN ĐỊA LÝ VỚI CÔNG NGHỆ CẢM BIẾN HƯỚNG ĐẾN GIÁM SÁT VÀ </w:t>
      </w:r>
    </w:p>
    <w:p w14:paraId="0AA481A3" w14:textId="77777777" w:rsidR="000A6DAB" w:rsidRPr="00C24EA4" w:rsidRDefault="000A6DAB" w:rsidP="000A6DAB">
      <w:pPr>
        <w:ind w:firstLine="0"/>
        <w:jc w:val="center"/>
        <w:rPr>
          <w:b/>
          <w:bCs/>
          <w:sz w:val="26"/>
          <w:szCs w:val="26"/>
          <w:lang w:val="nl-NL"/>
        </w:rPr>
      </w:pPr>
      <w:r w:rsidRPr="00C24EA4">
        <w:rPr>
          <w:b/>
          <w:bCs/>
          <w:sz w:val="26"/>
          <w:szCs w:val="26"/>
          <w:lang w:val="nl-NL"/>
        </w:rPr>
        <w:t>CẢNH BÁO Ô NHIỄM MÔI TRƯỜNG NƯỚC</w:t>
      </w:r>
    </w:p>
    <w:p w14:paraId="640E0D6C" w14:textId="77777777" w:rsidR="000A6DAB" w:rsidRPr="00C24EA4" w:rsidRDefault="000A6DAB" w:rsidP="000A6DAB">
      <w:pPr>
        <w:ind w:firstLine="0"/>
        <w:jc w:val="center"/>
        <w:rPr>
          <w:i/>
          <w:iCs w:val="0"/>
          <w:sz w:val="26"/>
          <w:szCs w:val="26"/>
          <w:lang w:val="nl-NL"/>
        </w:rPr>
      </w:pPr>
      <w:r w:rsidRPr="00C24EA4">
        <w:rPr>
          <w:i/>
          <w:iCs w:val="0"/>
          <w:sz w:val="26"/>
          <w:szCs w:val="26"/>
          <w:lang w:val="nl-NL"/>
        </w:rPr>
        <w:t>(Mã số: TĐPTCB.05/24-26)</w:t>
      </w:r>
    </w:p>
    <w:p w14:paraId="0A25E5D1" w14:textId="77777777" w:rsidR="000A6DAB" w:rsidRPr="00C24EA4" w:rsidRDefault="000A6DAB" w:rsidP="000A6DAB">
      <w:pPr>
        <w:ind w:firstLine="0"/>
        <w:jc w:val="center"/>
        <w:rPr>
          <w:sz w:val="26"/>
          <w:szCs w:val="26"/>
          <w:lang w:val="nl-NL"/>
        </w:rPr>
      </w:pPr>
    </w:p>
    <w:p w14:paraId="7BD812BF" w14:textId="77777777" w:rsidR="000A6DAB" w:rsidRPr="00C24EA4" w:rsidRDefault="000A6DAB" w:rsidP="000A6DAB">
      <w:pPr>
        <w:ind w:firstLine="0"/>
        <w:jc w:val="center"/>
        <w:rPr>
          <w:sz w:val="26"/>
          <w:szCs w:val="26"/>
          <w:lang w:val="nl-NL"/>
        </w:rPr>
      </w:pPr>
    </w:p>
    <w:p w14:paraId="2B54162F" w14:textId="77777777" w:rsidR="000A6DAB" w:rsidRPr="00C24EA4" w:rsidRDefault="000A6DAB" w:rsidP="000A6DAB">
      <w:pPr>
        <w:jc w:val="center"/>
        <w:rPr>
          <w:b/>
          <w:sz w:val="26"/>
          <w:szCs w:val="26"/>
          <w:lang w:val="nl-NL"/>
        </w:rPr>
      </w:pPr>
      <w:r w:rsidRPr="00C24EA4">
        <w:rPr>
          <w:b/>
          <w:sz w:val="26"/>
          <w:szCs w:val="26"/>
          <w:lang w:val="nl-NL"/>
        </w:rPr>
        <w:t xml:space="preserve">Thuộc Đề án KHCN trọng điểm: NGHIÊN CỨU PHÁT TRIỂN </w:t>
      </w:r>
    </w:p>
    <w:p w14:paraId="53E3D906" w14:textId="77777777" w:rsidR="000A6DAB" w:rsidRPr="00C24EA4" w:rsidRDefault="000A6DAB" w:rsidP="000A6DAB">
      <w:pPr>
        <w:jc w:val="center"/>
        <w:rPr>
          <w:b/>
          <w:sz w:val="26"/>
          <w:szCs w:val="26"/>
          <w:lang w:val="nl-NL"/>
        </w:rPr>
      </w:pPr>
      <w:r w:rsidRPr="00C24EA4">
        <w:rPr>
          <w:b/>
          <w:sz w:val="26"/>
          <w:szCs w:val="26"/>
          <w:lang w:val="nl-NL"/>
        </w:rPr>
        <w:t>CÁC HỆ CẢM BIẾN KẾT HỢP TRÍ TUỆ NHÂN TẠO PHỤC VỤ</w:t>
      </w:r>
    </w:p>
    <w:p w14:paraId="67098DC0" w14:textId="77777777" w:rsidR="000A6DAB" w:rsidRPr="00C24EA4" w:rsidRDefault="000A6DAB" w:rsidP="000A6DAB">
      <w:pPr>
        <w:jc w:val="center"/>
        <w:rPr>
          <w:b/>
          <w:sz w:val="26"/>
          <w:szCs w:val="26"/>
          <w:lang w:val="nl-NL"/>
        </w:rPr>
      </w:pPr>
      <w:r w:rsidRPr="00C24EA4">
        <w:rPr>
          <w:b/>
          <w:sz w:val="26"/>
          <w:szCs w:val="26"/>
          <w:lang w:val="nl-NL"/>
        </w:rPr>
        <w:t xml:space="preserve"> PHÂN TÍCH VÀ GIÁM SÁT CHẤT LƯỢNG MÔI TRƯỜNG NƯỚC</w:t>
      </w:r>
    </w:p>
    <w:p w14:paraId="4E6C1F68" w14:textId="77777777" w:rsidR="000A6DAB" w:rsidRPr="00C24EA4" w:rsidRDefault="000A6DAB" w:rsidP="000A6DAB">
      <w:pPr>
        <w:ind w:firstLine="0"/>
        <w:rPr>
          <w:b/>
          <w:sz w:val="26"/>
          <w:szCs w:val="26"/>
          <w:lang w:val="nl-NL"/>
        </w:rPr>
      </w:pPr>
    </w:p>
    <w:p w14:paraId="24FDA908" w14:textId="77777777" w:rsidR="000A6DAB" w:rsidRPr="00C24EA4" w:rsidRDefault="000A6DAB" w:rsidP="000A6DAB">
      <w:pPr>
        <w:rPr>
          <w:sz w:val="26"/>
          <w:szCs w:val="26"/>
          <w:lang w:val="nl-NL"/>
        </w:rPr>
      </w:pPr>
      <w:r w:rsidRPr="00C24EA4">
        <w:rPr>
          <w:b/>
          <w:sz w:val="26"/>
          <w:szCs w:val="26"/>
          <w:lang w:val="nl-NL"/>
        </w:rPr>
        <w:t>Cơ quan chủ trì đề tài</w:t>
      </w:r>
      <w:r w:rsidRPr="00C24EA4">
        <w:rPr>
          <w:sz w:val="26"/>
          <w:szCs w:val="26"/>
          <w:lang w:val="nl-NL"/>
        </w:rPr>
        <w:t>: Trung tâm Vũ trụ Việt Nam</w:t>
      </w:r>
    </w:p>
    <w:p w14:paraId="324A5FFD" w14:textId="77777777" w:rsidR="000A6DAB" w:rsidRPr="00C24EA4" w:rsidRDefault="000A6DAB" w:rsidP="000A6DAB">
      <w:pPr>
        <w:rPr>
          <w:sz w:val="26"/>
          <w:szCs w:val="26"/>
          <w:lang w:val="en-US"/>
        </w:rPr>
      </w:pPr>
      <w:r w:rsidRPr="00C24EA4">
        <w:rPr>
          <w:b/>
          <w:sz w:val="26"/>
          <w:szCs w:val="26"/>
          <w:lang w:val="nl-NL"/>
        </w:rPr>
        <w:t>Chủ nhiệm đề tài</w:t>
      </w:r>
      <w:r w:rsidRPr="00C24EA4">
        <w:rPr>
          <w:sz w:val="26"/>
          <w:szCs w:val="26"/>
          <w:lang w:val="nl-NL"/>
        </w:rPr>
        <w:t xml:space="preserve">: </w:t>
      </w:r>
      <w:r w:rsidRPr="00C24EA4">
        <w:rPr>
          <w:sz w:val="26"/>
          <w:szCs w:val="26"/>
        </w:rPr>
        <w:t xml:space="preserve">TS. </w:t>
      </w:r>
      <w:r w:rsidRPr="00C24EA4">
        <w:rPr>
          <w:sz w:val="26"/>
          <w:szCs w:val="26"/>
          <w:lang w:val="en-US"/>
        </w:rPr>
        <w:t>Phạm Thị Mai Thy</w:t>
      </w:r>
    </w:p>
    <w:p w14:paraId="6A513CB5" w14:textId="3688CEA7" w:rsidR="000A6DAB" w:rsidRDefault="000A6DAB" w:rsidP="000A6DAB">
      <w:pPr>
        <w:rPr>
          <w:sz w:val="26"/>
          <w:szCs w:val="26"/>
          <w:lang w:val="nl-NL"/>
        </w:rPr>
      </w:pPr>
      <w:r w:rsidRPr="003B6B5C">
        <w:rPr>
          <w:b/>
          <w:sz w:val="26"/>
          <w:szCs w:val="26"/>
          <w:highlight w:val="yellow"/>
          <w:lang w:val="nl-NL"/>
        </w:rPr>
        <w:t>Người thực hiện</w:t>
      </w:r>
      <w:r w:rsidRPr="003B6B5C">
        <w:rPr>
          <w:sz w:val="26"/>
          <w:szCs w:val="26"/>
          <w:highlight w:val="yellow"/>
          <w:lang w:val="nl-NL"/>
        </w:rPr>
        <w:t xml:space="preserve">: </w:t>
      </w:r>
      <w:r w:rsidR="006C5EC9" w:rsidRPr="003B6B5C">
        <w:rPr>
          <w:sz w:val="26"/>
          <w:szCs w:val="26"/>
          <w:highlight w:val="yellow"/>
          <w:lang w:val="nl-NL"/>
        </w:rPr>
        <w:t>….</w:t>
      </w:r>
    </w:p>
    <w:p w14:paraId="5DCAF106" w14:textId="77777777" w:rsidR="00724336" w:rsidRDefault="00724336" w:rsidP="000A6DAB">
      <w:pPr>
        <w:rPr>
          <w:sz w:val="26"/>
          <w:szCs w:val="26"/>
          <w:lang w:val="nl-NL"/>
        </w:rPr>
      </w:pPr>
    </w:p>
    <w:p w14:paraId="456DF556" w14:textId="77777777" w:rsidR="00724336" w:rsidRPr="00C24EA4" w:rsidRDefault="00724336" w:rsidP="000A6DAB">
      <w:pPr>
        <w:rPr>
          <w:sz w:val="26"/>
          <w:szCs w:val="26"/>
          <w:lang w:val="nl-NL"/>
        </w:rPr>
      </w:pPr>
    </w:p>
    <w:p w14:paraId="5FF59600" w14:textId="7CE0D2E2" w:rsidR="000A6DAB" w:rsidRPr="00C24EA4" w:rsidRDefault="000A6DAB" w:rsidP="00724336">
      <w:pPr>
        <w:rPr>
          <w:sz w:val="26"/>
          <w:szCs w:val="26"/>
        </w:rPr>
      </w:pPr>
      <w:r w:rsidRPr="00C24EA4">
        <w:rPr>
          <w:sz w:val="26"/>
          <w:szCs w:val="26"/>
          <w:lang w:val="nl-NL"/>
        </w:rPr>
        <w:tab/>
      </w:r>
    </w:p>
    <w:p w14:paraId="6B886F5D" w14:textId="77777777" w:rsidR="000A6DAB" w:rsidRDefault="000A6DAB" w:rsidP="000A6DAB">
      <w:pPr>
        <w:jc w:val="center"/>
        <w:rPr>
          <w:b/>
          <w:sz w:val="26"/>
          <w:szCs w:val="26"/>
          <w:lang w:val="nl-NL"/>
        </w:rPr>
      </w:pPr>
      <w:r w:rsidRPr="00C24EA4">
        <w:rPr>
          <w:sz w:val="26"/>
          <w:szCs w:val="26"/>
        </w:rPr>
        <w:t>TP.HCM</w:t>
      </w:r>
      <w:r w:rsidRPr="00C24EA4">
        <w:rPr>
          <w:sz w:val="26"/>
          <w:szCs w:val="26"/>
          <w:lang w:val="nl-NL"/>
        </w:rPr>
        <w:t xml:space="preserve">, </w:t>
      </w:r>
      <w:r w:rsidRPr="00C24EA4">
        <w:rPr>
          <w:sz w:val="26"/>
          <w:szCs w:val="26"/>
        </w:rPr>
        <w:t>20</w:t>
      </w:r>
      <w:r w:rsidRPr="00C24EA4">
        <w:rPr>
          <w:sz w:val="26"/>
          <w:szCs w:val="26"/>
          <w:lang w:val="en-US"/>
        </w:rPr>
        <w:t>24</w:t>
      </w:r>
    </w:p>
    <w:p w14:paraId="6C253C2B" w14:textId="77777777" w:rsidR="000A6DAB" w:rsidRPr="00C24EA4" w:rsidRDefault="000A6DAB" w:rsidP="000A6DAB">
      <w:pPr>
        <w:jc w:val="center"/>
        <w:rPr>
          <w:b/>
          <w:sz w:val="26"/>
          <w:szCs w:val="26"/>
          <w:lang w:val="nl-NL"/>
        </w:rPr>
      </w:pPr>
      <w:r w:rsidRPr="00C24EA4">
        <w:rPr>
          <w:b/>
          <w:sz w:val="26"/>
          <w:szCs w:val="26"/>
          <w:lang w:val="nl-NL"/>
        </w:rPr>
        <w:lastRenderedPageBreak/>
        <w:t>VIỆN HÀN LÂM KHOA HỌC VÀ CÔNG NGHỆ VIỆT NAM</w:t>
      </w:r>
    </w:p>
    <w:p w14:paraId="6B822159" w14:textId="77777777" w:rsidR="000A6DAB" w:rsidRPr="00C24EA4" w:rsidRDefault="000A6DAB" w:rsidP="000A6DAB">
      <w:pPr>
        <w:jc w:val="center"/>
        <w:rPr>
          <w:b/>
          <w:sz w:val="26"/>
          <w:szCs w:val="26"/>
          <w:lang w:val="nl-NL"/>
        </w:rPr>
      </w:pPr>
      <w:r w:rsidRPr="00C24EA4">
        <w:rPr>
          <w:b/>
          <w:sz w:val="26"/>
          <w:szCs w:val="26"/>
          <w:lang w:val="nl-NL"/>
        </w:rPr>
        <w:t>TRUNG TÂM VŨ TRỤ VIỆT NAM</w:t>
      </w:r>
    </w:p>
    <w:p w14:paraId="7A464A8A" w14:textId="777F73B2" w:rsidR="000A6DAB" w:rsidRPr="00C24EA4" w:rsidRDefault="001D1E23" w:rsidP="000A6DAB">
      <w:pPr>
        <w:rPr>
          <w:sz w:val="26"/>
          <w:szCs w:val="26"/>
          <w:lang w:val="nl-NL"/>
        </w:rPr>
      </w:pPr>
      <w:r>
        <w:rPr>
          <w:noProof/>
          <w:sz w:val="26"/>
          <w:szCs w:val="26"/>
          <w:lang w:val="en-US"/>
        </w:rPr>
        <mc:AlternateContent>
          <mc:Choice Requires="wps">
            <w:drawing>
              <wp:anchor distT="4294967294" distB="4294967294" distL="114300" distR="114300" simplePos="0" relativeHeight="251658240" behindDoc="0" locked="0" layoutInCell="1" allowOverlap="1" wp14:anchorId="33001110" wp14:editId="797ACFB6">
                <wp:simplePos x="0" y="0"/>
                <wp:positionH relativeFrom="column">
                  <wp:posOffset>2085975</wp:posOffset>
                </wp:positionH>
                <wp:positionV relativeFrom="paragraph">
                  <wp:posOffset>-1906</wp:posOffset>
                </wp:positionV>
                <wp:extent cx="1600200" cy="0"/>
                <wp:effectExtent l="0" t="0" r="0" b="0"/>
                <wp:wrapNone/>
                <wp:docPr id="19728003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8C19D8B"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15pt" to="290.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"/>
            </w:pict>
          </mc:Fallback>
        </mc:AlternateContent>
      </w:r>
    </w:p>
    <w:p w14:paraId="20A50747" w14:textId="77777777" w:rsidR="00973DBD" w:rsidRDefault="00973DBD" w:rsidP="00973DBD">
      <w:pPr>
        <w:jc w:val="center"/>
        <w:rPr>
          <w:sz w:val="26"/>
          <w:szCs w:val="26"/>
          <w:lang w:val="nl-NL"/>
        </w:rPr>
      </w:pPr>
    </w:p>
    <w:p w14:paraId="19D1C766" w14:textId="77777777" w:rsidR="00973DBD" w:rsidRDefault="00973DBD" w:rsidP="00973DBD">
      <w:pPr>
        <w:jc w:val="center"/>
        <w:rPr>
          <w:sz w:val="26"/>
          <w:szCs w:val="26"/>
          <w:lang w:val="nl-NL"/>
        </w:rPr>
      </w:pPr>
    </w:p>
    <w:p w14:paraId="48A7AC89" w14:textId="7614DF91" w:rsidR="00973DBD" w:rsidRPr="003B6B5C" w:rsidRDefault="00973DBD" w:rsidP="00973DBD">
      <w:pPr>
        <w:jc w:val="center"/>
        <w:rPr>
          <w:sz w:val="26"/>
          <w:szCs w:val="26"/>
          <w:highlight w:val="yellow"/>
          <w:lang w:val="nl-NL"/>
        </w:rPr>
      </w:pPr>
      <w:r w:rsidRPr="003B6B5C">
        <w:rPr>
          <w:sz w:val="26"/>
          <w:szCs w:val="26"/>
          <w:highlight w:val="yellow"/>
          <w:lang w:val="nl-NL"/>
        </w:rPr>
        <w:t>BÁO CÁO NỘI DUNG 1, CÔNG VIỆC 1</w:t>
      </w:r>
    </w:p>
    <w:p w14:paraId="6392F163" w14:textId="77777777" w:rsidR="00973DBD" w:rsidRPr="00C24EA4" w:rsidRDefault="00973DBD" w:rsidP="00973DBD">
      <w:pPr>
        <w:ind w:firstLine="0"/>
        <w:jc w:val="center"/>
        <w:rPr>
          <w:b/>
          <w:sz w:val="26"/>
          <w:szCs w:val="26"/>
          <w:lang w:val="nl-NL"/>
        </w:rPr>
      </w:pPr>
      <w:r w:rsidRPr="003B6B5C">
        <w:rPr>
          <w:b/>
          <w:sz w:val="26"/>
          <w:szCs w:val="26"/>
          <w:highlight w:val="yellow"/>
          <w:lang w:val="nl-NL"/>
        </w:rPr>
        <w:t>THU THẬP, XỬ LÝ DỮ LIỆU VÀ THỰC HIỆN CÁC PHƯƠNG PHÁP  THỐNG KÊ ĐỂ ĐẢM BẢO DỮ LIỆU PHÂN BỐ THEO PHÂN PHỐI</w:t>
      </w:r>
    </w:p>
    <w:p w14:paraId="17435934" w14:textId="44B90C65" w:rsidR="00973DBD" w:rsidRPr="00C24EA4" w:rsidRDefault="00973DBD" w:rsidP="00973DBD">
      <w:pPr>
        <w:ind w:firstLine="0"/>
        <w:jc w:val="center"/>
        <w:rPr>
          <w:i/>
          <w:iCs w:val="0"/>
          <w:sz w:val="26"/>
          <w:szCs w:val="26"/>
          <w:lang w:val="en-US"/>
        </w:rPr>
      </w:pPr>
      <w:r w:rsidRPr="00C24EA4">
        <w:rPr>
          <w:i/>
          <w:iCs w:val="0"/>
          <w:sz w:val="26"/>
          <w:szCs w:val="26"/>
          <w:lang w:val="nl-NL"/>
        </w:rPr>
        <w:t xml:space="preserve">(Hợp đồng số </w:t>
      </w:r>
      <w:r w:rsidR="007A1EB8">
        <w:rPr>
          <w:i/>
          <w:iCs w:val="0"/>
          <w:sz w:val="26"/>
          <w:szCs w:val="26"/>
          <w:lang w:val="nl-NL"/>
        </w:rPr>
        <w:t xml:space="preserve">   </w:t>
      </w:r>
      <w:r w:rsidRPr="00C24EA4">
        <w:rPr>
          <w:i/>
          <w:iCs w:val="0"/>
          <w:sz w:val="26"/>
          <w:szCs w:val="26"/>
        </w:rPr>
        <w:t>/</w:t>
      </w:r>
      <w:r w:rsidRPr="00C24EA4">
        <w:rPr>
          <w:i/>
          <w:iCs w:val="0"/>
          <w:sz w:val="26"/>
          <w:szCs w:val="26"/>
          <w:lang w:val="en-US"/>
        </w:rPr>
        <w:t xml:space="preserve"> </w:t>
      </w:r>
      <w:r w:rsidRPr="00C24EA4">
        <w:rPr>
          <w:i/>
          <w:iCs w:val="0"/>
          <w:sz w:val="26"/>
          <w:szCs w:val="26"/>
        </w:rPr>
        <w:t xml:space="preserve">HĐTK-VTVN ngày 04 </w:t>
      </w:r>
      <w:r w:rsidRPr="00C24EA4">
        <w:rPr>
          <w:i/>
          <w:iCs w:val="0"/>
          <w:sz w:val="26"/>
          <w:szCs w:val="26"/>
          <w:lang w:val="en-US"/>
        </w:rPr>
        <w:t>/</w:t>
      </w:r>
      <w:r w:rsidRPr="00C24EA4">
        <w:rPr>
          <w:i/>
          <w:iCs w:val="0"/>
          <w:sz w:val="26"/>
          <w:szCs w:val="26"/>
        </w:rPr>
        <w:t xml:space="preserve"> 01 </w:t>
      </w:r>
      <w:r w:rsidRPr="00C24EA4">
        <w:rPr>
          <w:i/>
          <w:iCs w:val="0"/>
          <w:sz w:val="26"/>
          <w:szCs w:val="26"/>
          <w:lang w:val="en-US"/>
        </w:rPr>
        <w:t>/</w:t>
      </w:r>
      <w:r w:rsidRPr="00C24EA4">
        <w:rPr>
          <w:i/>
          <w:iCs w:val="0"/>
          <w:sz w:val="26"/>
          <w:szCs w:val="26"/>
        </w:rPr>
        <w:t xml:space="preserve"> 2024</w:t>
      </w:r>
      <w:r w:rsidRPr="00C24EA4">
        <w:rPr>
          <w:i/>
          <w:iCs w:val="0"/>
          <w:sz w:val="26"/>
          <w:szCs w:val="26"/>
          <w:lang w:val="en-US"/>
        </w:rPr>
        <w:t>)</w:t>
      </w:r>
    </w:p>
    <w:p w14:paraId="75A69008" w14:textId="77777777" w:rsidR="000A6DAB" w:rsidRPr="00C24EA4" w:rsidRDefault="000A6DAB" w:rsidP="000A6DAB">
      <w:pPr>
        <w:rPr>
          <w:sz w:val="26"/>
          <w:szCs w:val="26"/>
          <w:lang w:val="nl-NL"/>
        </w:rPr>
      </w:pPr>
    </w:p>
    <w:p w14:paraId="11F08582" w14:textId="77777777" w:rsidR="000A6DAB" w:rsidRPr="00C24EA4" w:rsidRDefault="000A6DAB" w:rsidP="000A6DAB">
      <w:pPr>
        <w:ind w:firstLine="0"/>
        <w:jc w:val="center"/>
        <w:rPr>
          <w:sz w:val="26"/>
          <w:szCs w:val="26"/>
          <w:lang w:val="nl-NL"/>
        </w:rPr>
      </w:pPr>
      <w:r w:rsidRPr="00C24EA4">
        <w:rPr>
          <w:sz w:val="26"/>
          <w:szCs w:val="26"/>
          <w:lang w:val="nl-NL"/>
        </w:rPr>
        <w:t xml:space="preserve">HỢP PHẦN 5 ĐỀ ÁN KHCN TRỌNG ĐIỂM </w:t>
      </w:r>
    </w:p>
    <w:p w14:paraId="533E96C8" w14:textId="77777777" w:rsidR="000A6DAB" w:rsidRPr="00C24EA4" w:rsidRDefault="000A6DAB" w:rsidP="000A6DAB">
      <w:pPr>
        <w:ind w:firstLine="0"/>
        <w:jc w:val="center"/>
        <w:rPr>
          <w:sz w:val="26"/>
          <w:szCs w:val="26"/>
          <w:lang w:val="nl-NL"/>
        </w:rPr>
      </w:pPr>
      <w:r w:rsidRPr="00C24EA4">
        <w:rPr>
          <w:sz w:val="26"/>
          <w:szCs w:val="26"/>
          <w:lang w:val="nl-NL"/>
        </w:rPr>
        <w:t>CẤP VIỆN HÀN LÂM KHCNVN</w:t>
      </w:r>
    </w:p>
    <w:p w14:paraId="232B463B" w14:textId="77777777" w:rsidR="000A6DAB" w:rsidRPr="00C24EA4" w:rsidRDefault="000A6DAB" w:rsidP="000A6DAB">
      <w:pPr>
        <w:ind w:firstLine="0"/>
        <w:jc w:val="center"/>
        <w:rPr>
          <w:sz w:val="26"/>
          <w:szCs w:val="26"/>
          <w:lang w:val="nl-NL"/>
        </w:rPr>
      </w:pPr>
    </w:p>
    <w:p w14:paraId="4E321B87" w14:textId="77777777" w:rsidR="000A6DAB" w:rsidRPr="00C24EA4" w:rsidRDefault="000A6DAB" w:rsidP="000A6DAB">
      <w:pPr>
        <w:ind w:firstLine="0"/>
        <w:jc w:val="center"/>
        <w:rPr>
          <w:sz w:val="26"/>
          <w:szCs w:val="26"/>
          <w:lang w:val="nl-NL"/>
        </w:rPr>
      </w:pPr>
      <w:r w:rsidRPr="00C24EA4">
        <w:rPr>
          <w:sz w:val="26"/>
          <w:szCs w:val="26"/>
          <w:lang w:val="nl-NL"/>
        </w:rPr>
        <w:t>Tên hợp phần 5</w:t>
      </w:r>
    </w:p>
    <w:p w14:paraId="7356D891" w14:textId="77777777" w:rsidR="000A6DAB" w:rsidRPr="00C24EA4" w:rsidRDefault="000A6DAB" w:rsidP="000A6DAB">
      <w:pPr>
        <w:ind w:firstLine="0"/>
        <w:jc w:val="center"/>
        <w:rPr>
          <w:b/>
          <w:bCs/>
          <w:sz w:val="26"/>
          <w:szCs w:val="26"/>
          <w:lang w:val="nl-NL"/>
        </w:rPr>
      </w:pPr>
      <w:r w:rsidRPr="00C24EA4">
        <w:rPr>
          <w:b/>
          <w:bCs/>
          <w:sz w:val="26"/>
          <w:szCs w:val="26"/>
          <w:lang w:val="nl-NL"/>
        </w:rPr>
        <w:t xml:space="preserve">KẾT HỢP TRÍ TUỆ NHÂN TẠO VÀ HỆ THỐNG THÔNG TIN ĐỊA LÝ VỚI CÔNG NGHỆ CẢM BIẾN HƯỚNG ĐẾN GIÁM SÁT VÀ </w:t>
      </w:r>
    </w:p>
    <w:p w14:paraId="65BF1A4D" w14:textId="77777777" w:rsidR="000A6DAB" w:rsidRPr="00C24EA4" w:rsidRDefault="000A6DAB" w:rsidP="000A6DAB">
      <w:pPr>
        <w:ind w:firstLine="0"/>
        <w:jc w:val="center"/>
        <w:rPr>
          <w:b/>
          <w:bCs/>
          <w:sz w:val="26"/>
          <w:szCs w:val="26"/>
          <w:lang w:val="nl-NL"/>
        </w:rPr>
      </w:pPr>
      <w:r w:rsidRPr="00C24EA4">
        <w:rPr>
          <w:b/>
          <w:bCs/>
          <w:sz w:val="26"/>
          <w:szCs w:val="26"/>
          <w:lang w:val="nl-NL"/>
        </w:rPr>
        <w:t>CẢNH BÁO Ô NHIỄM MÔI TRƯỜNG NƯỚC</w:t>
      </w:r>
    </w:p>
    <w:p w14:paraId="6F60DDE7" w14:textId="77777777" w:rsidR="000A6DAB" w:rsidRPr="00C24EA4" w:rsidRDefault="000A6DAB" w:rsidP="000A6DAB">
      <w:pPr>
        <w:ind w:firstLine="0"/>
        <w:jc w:val="center"/>
        <w:rPr>
          <w:i/>
          <w:iCs w:val="0"/>
          <w:sz w:val="26"/>
          <w:szCs w:val="26"/>
          <w:lang w:val="nl-NL"/>
        </w:rPr>
      </w:pPr>
      <w:r w:rsidRPr="00C24EA4">
        <w:rPr>
          <w:i/>
          <w:iCs w:val="0"/>
          <w:sz w:val="26"/>
          <w:szCs w:val="26"/>
          <w:lang w:val="nl-NL"/>
        </w:rPr>
        <w:t>(Mã số: TĐPTCB.05/24-26)</w:t>
      </w:r>
    </w:p>
    <w:p w14:paraId="722DD044" w14:textId="77777777" w:rsidR="000A6DAB" w:rsidRPr="00C24EA4" w:rsidRDefault="000A6DAB" w:rsidP="000A6DAB">
      <w:pPr>
        <w:ind w:firstLine="0"/>
        <w:jc w:val="center"/>
        <w:rPr>
          <w:i/>
          <w:iCs w:val="0"/>
          <w:sz w:val="26"/>
          <w:szCs w:val="26"/>
          <w:lang w:val="nl-NL"/>
        </w:rPr>
      </w:pPr>
    </w:p>
    <w:p w14:paraId="0C5FF92F" w14:textId="77777777" w:rsidR="000A6DAB" w:rsidRPr="00C24EA4" w:rsidRDefault="000A6DAB" w:rsidP="000A6DAB">
      <w:pPr>
        <w:ind w:firstLine="0"/>
        <w:jc w:val="center"/>
        <w:rPr>
          <w:i/>
          <w:iCs w:val="0"/>
          <w:sz w:val="26"/>
          <w:szCs w:val="26"/>
          <w:lang w:val="en-US"/>
        </w:rPr>
      </w:pPr>
    </w:p>
    <w:p w14:paraId="58E73858" w14:textId="77777777" w:rsidR="000A6DAB" w:rsidRPr="00C24EA4" w:rsidRDefault="000A6DAB" w:rsidP="000A6DAB">
      <w:pPr>
        <w:jc w:val="center"/>
        <w:rPr>
          <w:b/>
          <w:sz w:val="26"/>
          <w:szCs w:val="26"/>
          <w:lang w:val="nl-NL"/>
        </w:rPr>
      </w:pPr>
      <w:r w:rsidRPr="00C24EA4">
        <w:rPr>
          <w:b/>
          <w:sz w:val="26"/>
          <w:szCs w:val="26"/>
          <w:lang w:val="nl-NL"/>
        </w:rPr>
        <w:t xml:space="preserve">Thuộc Đề án KHCN trọng điểm: NGHIÊN CỨU PHÁT TRIỂN </w:t>
      </w:r>
    </w:p>
    <w:p w14:paraId="3969719E" w14:textId="77777777" w:rsidR="000A6DAB" w:rsidRPr="00C24EA4" w:rsidRDefault="000A6DAB" w:rsidP="007A1EB8">
      <w:pPr>
        <w:ind w:firstLine="0"/>
        <w:jc w:val="center"/>
        <w:rPr>
          <w:b/>
          <w:sz w:val="26"/>
          <w:szCs w:val="26"/>
          <w:lang w:val="nl-NL"/>
        </w:rPr>
      </w:pPr>
      <w:r w:rsidRPr="00C24EA4">
        <w:rPr>
          <w:b/>
          <w:sz w:val="26"/>
          <w:szCs w:val="26"/>
          <w:lang w:val="nl-NL"/>
        </w:rPr>
        <w:t>CÁC HỆ CẢM BIẾN KẾT HỢP TRÍ TUỆ NHÂN TẠO PHỤC VỤ PHÂN TÍCH VÀ GIÁM SÁT CHẤT LƯỢNG MÔI TRƯỜNG NƯỚC</w:t>
      </w:r>
    </w:p>
    <w:p w14:paraId="1D389896" w14:textId="77777777" w:rsidR="000A6DAB" w:rsidRPr="00C24EA4" w:rsidRDefault="000A6DAB" w:rsidP="000A6DAB">
      <w:pPr>
        <w:jc w:val="center"/>
        <w:rPr>
          <w:b/>
          <w:sz w:val="26"/>
          <w:szCs w:val="26"/>
          <w:lang w:val="nl-NL"/>
        </w:rPr>
      </w:pPr>
    </w:p>
    <w:p w14:paraId="1F427255" w14:textId="77777777" w:rsidR="000A6DAB" w:rsidRPr="00C24EA4" w:rsidRDefault="000A6DAB" w:rsidP="000A6DAB">
      <w:pPr>
        <w:ind w:firstLine="0"/>
        <w:jc w:val="center"/>
        <w:rPr>
          <w:sz w:val="26"/>
          <w:szCs w:val="26"/>
          <w:lang w:val="nl-NL"/>
        </w:rPr>
      </w:pPr>
      <w:r w:rsidRPr="00C24EA4">
        <w:rPr>
          <w:sz w:val="26"/>
          <w:szCs w:val="26"/>
          <w:lang w:val="nl-NL"/>
        </w:rPr>
        <w:t>Đại diện nhóm thực hiện</w:t>
      </w:r>
      <w:r w:rsidRPr="00C24EA4">
        <w:rPr>
          <w:sz w:val="26"/>
          <w:szCs w:val="26"/>
          <w:lang w:val="nl-NL"/>
        </w:rPr>
        <w:tab/>
      </w:r>
      <w:r w:rsidRPr="00C24EA4">
        <w:rPr>
          <w:sz w:val="26"/>
          <w:szCs w:val="26"/>
          <w:lang w:val="nl-NL"/>
        </w:rPr>
        <w:tab/>
      </w:r>
      <w:r w:rsidRPr="00C24EA4">
        <w:rPr>
          <w:sz w:val="26"/>
          <w:szCs w:val="26"/>
          <w:lang w:val="nl-NL"/>
        </w:rPr>
        <w:tab/>
        <w:t>Đại diện cơ quan chủ trì</w:t>
      </w:r>
    </w:p>
    <w:p w14:paraId="5328F76D" w14:textId="77777777" w:rsidR="000A6DAB" w:rsidRPr="00C24EA4" w:rsidRDefault="000A6DAB" w:rsidP="000A6DAB">
      <w:pPr>
        <w:ind w:firstLine="0"/>
        <w:jc w:val="center"/>
        <w:rPr>
          <w:sz w:val="26"/>
          <w:szCs w:val="26"/>
          <w:lang w:val="nl-NL"/>
        </w:rPr>
      </w:pPr>
    </w:p>
    <w:p w14:paraId="65A8F48D" w14:textId="77777777" w:rsidR="000A6DAB" w:rsidRPr="00C24EA4" w:rsidRDefault="000A6DAB" w:rsidP="000A6DAB">
      <w:pPr>
        <w:ind w:firstLine="0"/>
        <w:jc w:val="center"/>
        <w:rPr>
          <w:sz w:val="26"/>
          <w:szCs w:val="26"/>
          <w:lang w:val="nl-NL"/>
        </w:rPr>
      </w:pPr>
    </w:p>
    <w:p w14:paraId="1DBAAAE7" w14:textId="77777777" w:rsidR="000A6DAB" w:rsidRPr="00C24EA4" w:rsidRDefault="000A6DAB" w:rsidP="000A6DAB">
      <w:pPr>
        <w:ind w:firstLine="0"/>
        <w:jc w:val="center"/>
        <w:rPr>
          <w:sz w:val="26"/>
          <w:szCs w:val="26"/>
          <w:lang w:val="nl-NL"/>
        </w:rPr>
      </w:pPr>
    </w:p>
    <w:p w14:paraId="1D3B260E" w14:textId="77777777" w:rsidR="000A6DAB" w:rsidRPr="00C24EA4" w:rsidRDefault="000A6DAB" w:rsidP="000A6DAB">
      <w:pPr>
        <w:ind w:firstLine="0"/>
        <w:jc w:val="center"/>
        <w:rPr>
          <w:sz w:val="26"/>
          <w:szCs w:val="26"/>
          <w:lang w:val="nl-NL"/>
        </w:rPr>
      </w:pPr>
    </w:p>
    <w:p w14:paraId="012F9B2A" w14:textId="2E853063" w:rsidR="000A6DAB" w:rsidRPr="00C24EA4" w:rsidRDefault="000A6DAB" w:rsidP="007A1EB8">
      <w:pPr>
        <w:ind w:left="1440" w:firstLine="720"/>
        <w:rPr>
          <w:sz w:val="26"/>
          <w:szCs w:val="26"/>
          <w:lang w:val="nl-NL"/>
        </w:rPr>
      </w:pPr>
      <w:r>
        <w:rPr>
          <w:sz w:val="26"/>
          <w:szCs w:val="26"/>
          <w:lang w:val="en-US"/>
        </w:rPr>
        <w:t xml:space="preserve">  </w:t>
      </w:r>
      <w:r w:rsidR="006C5EC9">
        <w:rPr>
          <w:sz w:val="26"/>
          <w:szCs w:val="26"/>
          <w:lang w:val="en-US"/>
        </w:rPr>
        <w:t>….</w:t>
      </w:r>
      <w:r w:rsidRPr="00C24EA4">
        <w:rPr>
          <w:sz w:val="26"/>
          <w:szCs w:val="26"/>
          <w:lang w:val="en-US"/>
        </w:rPr>
        <w:tab/>
      </w:r>
      <w:r w:rsidRPr="00C24EA4">
        <w:rPr>
          <w:sz w:val="26"/>
          <w:szCs w:val="26"/>
          <w:lang w:val="en-US"/>
        </w:rPr>
        <w:tab/>
      </w:r>
      <w:r w:rsidRPr="00C24EA4">
        <w:rPr>
          <w:sz w:val="26"/>
          <w:szCs w:val="26"/>
          <w:lang w:val="en-US"/>
        </w:rPr>
        <w:tab/>
      </w:r>
      <w:r w:rsidRPr="00C24EA4">
        <w:rPr>
          <w:sz w:val="26"/>
          <w:szCs w:val="26"/>
          <w:lang w:val="en-US"/>
        </w:rPr>
        <w:tab/>
      </w:r>
      <w:r w:rsidRPr="00C24EA4">
        <w:rPr>
          <w:sz w:val="26"/>
          <w:szCs w:val="26"/>
          <w:lang w:val="en-US"/>
        </w:rPr>
        <w:tab/>
      </w:r>
    </w:p>
    <w:p w14:paraId="4BEE4D89" w14:textId="77777777" w:rsidR="000A6DAB" w:rsidRDefault="000A6DAB" w:rsidP="000A6DAB">
      <w:pPr>
        <w:jc w:val="center"/>
        <w:rPr>
          <w:sz w:val="26"/>
          <w:szCs w:val="26"/>
          <w:lang w:val="nl-NL"/>
        </w:rPr>
      </w:pPr>
      <w:r w:rsidRPr="00C24EA4">
        <w:rPr>
          <w:sz w:val="26"/>
          <w:szCs w:val="26"/>
          <w:lang w:val="nl-NL"/>
        </w:rPr>
        <w:t>TP.HCM, 2024</w:t>
      </w:r>
    </w:p>
    <w:p w14:paraId="10216567" w14:textId="77777777" w:rsidR="000A6DAB" w:rsidRDefault="000A6DAB">
      <w:pPr>
        <w:widowControl/>
        <w:autoSpaceDE/>
        <w:autoSpaceDN/>
        <w:adjustRightInd/>
        <w:spacing w:after="160" w:line="278" w:lineRule="auto"/>
        <w:ind w:right="0" w:firstLine="0"/>
        <w:jc w:val="left"/>
        <w:rPr>
          <w:sz w:val="26"/>
          <w:szCs w:val="26"/>
          <w:lang w:val="nl-NL"/>
        </w:rPr>
      </w:pPr>
      <w:r>
        <w:rPr>
          <w:sz w:val="26"/>
          <w:szCs w:val="26"/>
          <w:lang w:val="nl-NL"/>
        </w:rPr>
        <w:br w:type="page"/>
      </w:r>
    </w:p>
    <w:p w14:paraId="6C3BD1B8" w14:textId="77777777" w:rsidR="000A6DAB" w:rsidRDefault="000A6DAB" w:rsidP="000A6DAB">
      <w:pPr>
        <w:jc w:val="center"/>
        <w:rPr>
          <w:sz w:val="26"/>
          <w:szCs w:val="26"/>
          <w:lang w:val="nl-NL"/>
        </w:rPr>
        <w:sectPr w:rsidR="000A6DAB" w:rsidSect="00194837">
          <w:footerReference w:type="default" r:id="rId8"/>
          <w:pgSz w:w="11906" w:h="16838" w:code="9"/>
          <w:pgMar w:top="1134" w:right="1134" w:bottom="1134" w:left="1701" w:header="709" w:footer="709" w:gutter="0"/>
          <w:pgBorders>
            <w:top w:val="thinThickThinSmallGap" w:sz="24" w:space="1" w:color="002060"/>
            <w:left w:val="thinThickThinSmallGap" w:sz="24" w:space="4" w:color="002060"/>
            <w:bottom w:val="thinThickThinSmallGap" w:sz="24" w:space="1" w:color="002060"/>
            <w:right w:val="thinThickThinSmallGap" w:sz="24" w:space="4" w:color="002060"/>
          </w:pgBorders>
          <w:cols w:space="708"/>
          <w:docGrid w:linePitch="360"/>
        </w:sectPr>
      </w:pPr>
    </w:p>
    <w:p w14:paraId="4DE96D9D" w14:textId="4AC38199" w:rsidR="00FA75CD" w:rsidRDefault="00944A86"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lastRenderedPageBreak/>
        <w:t>MỤC MỤC</w:t>
      </w:r>
    </w:p>
    <w:p w14:paraId="494F9C41" w14:textId="77777777" w:rsidR="00FA75CD" w:rsidRDefault="00FA75CD">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48D5B53F" w14:textId="384371E5" w:rsidR="00A5758E" w:rsidRDefault="006E6E8D"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lastRenderedPageBreak/>
        <w:t>BẢNG CHÚ THÍCH CÁC CHỮ VIẾT TẮT, KÝ HIỆU CHỮ QUY ƯỚC, KÝ HIỆU DẤU, ĐƠN VỊ VÀ THUẬT NGỮ</w:t>
      </w:r>
    </w:p>
    <w:p w14:paraId="0E752BBF" w14:textId="77777777" w:rsidR="00A5758E" w:rsidRDefault="00A5758E">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36CED80E" w14:textId="69E44092" w:rsidR="00A5758E" w:rsidRDefault="00A5758E" w:rsidP="00FA75CD">
      <w:pPr>
        <w:pStyle w:val="Heading1"/>
        <w:spacing w:before="0" w:after="0"/>
        <w:ind w:right="0" w:firstLine="0"/>
        <w:jc w:val="center"/>
        <w:rPr>
          <w:rFonts w:ascii="Times New Roman" w:hAnsi="Times New Roman"/>
          <w:b/>
          <w:bCs/>
          <w:color w:val="auto"/>
          <w:sz w:val="26"/>
          <w:szCs w:val="26"/>
          <w:lang w:val="en-US"/>
        </w:rPr>
      </w:pPr>
      <w:r>
        <w:rPr>
          <w:rFonts w:ascii="Times New Roman" w:hAnsi="Times New Roman"/>
          <w:b/>
          <w:bCs/>
          <w:color w:val="auto"/>
          <w:sz w:val="26"/>
          <w:szCs w:val="26"/>
          <w:lang w:val="en-US"/>
        </w:rPr>
        <w:lastRenderedPageBreak/>
        <w:t>DANH MỤC HÌNH ẢNH</w:t>
      </w:r>
    </w:p>
    <w:p w14:paraId="748E1F4A" w14:textId="77777777" w:rsidR="00A5758E" w:rsidRDefault="00A5758E">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0DAABB68" w14:textId="3E55BF19" w:rsidR="00FA75CD" w:rsidRDefault="00A5758E" w:rsidP="00FA75CD">
      <w:pPr>
        <w:pStyle w:val="Heading1"/>
        <w:spacing w:before="0" w:after="0"/>
        <w:ind w:right="0" w:firstLine="0"/>
        <w:jc w:val="center"/>
        <w:rPr>
          <w:rFonts w:ascii="Times New Roman" w:hAnsi="Times New Roman"/>
          <w:b/>
          <w:bCs/>
          <w:color w:val="auto"/>
          <w:sz w:val="26"/>
          <w:szCs w:val="26"/>
          <w:lang w:val="en-US"/>
        </w:rPr>
      </w:pPr>
      <w:r>
        <w:rPr>
          <w:rFonts w:ascii="Times New Roman" w:hAnsi="Times New Roman"/>
          <w:b/>
          <w:bCs/>
          <w:color w:val="auto"/>
          <w:sz w:val="26"/>
          <w:szCs w:val="26"/>
          <w:lang w:val="en-US"/>
        </w:rPr>
        <w:lastRenderedPageBreak/>
        <w:t>DANH MỤC BẢNG</w:t>
      </w:r>
    </w:p>
    <w:p w14:paraId="1E7805F6" w14:textId="77777777" w:rsidR="00FA75CD" w:rsidRDefault="00FA75CD">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4F9C76D6" w14:textId="734FB7A3" w:rsidR="00084ED4" w:rsidRDefault="00084ED4" w:rsidP="00B50BBF">
      <w:pPr>
        <w:pStyle w:val="Title"/>
        <w:numPr>
          <w:ilvl w:val="0"/>
          <w:numId w:val="8"/>
        </w:numPr>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lastRenderedPageBreak/>
        <w:t>TỔNG QUAN TÌNH HÌNH NGHIÊN CỨU NGOÀI NƯỚC VÀ TRONG NƯỚC</w:t>
      </w:r>
    </w:p>
    <w:p w14:paraId="54101613" w14:textId="77777777" w:rsidR="00253F94" w:rsidRDefault="00B50BBF" w:rsidP="00253F94">
      <w:pPr>
        <w:rPr>
          <w:lang w:val="en-US"/>
        </w:rPr>
      </w:pPr>
      <w:r w:rsidRPr="004B287D">
        <w:rPr>
          <w:lang w:val="en-US"/>
        </w:rPr>
        <w:t>Hóa chất đóng một vai trò quan trọng trong cuộc sống hàng ngày của chúng ta, ví dụ như trong sản xuất thực phẩm, thuốc men và các hàng hóa hàng ngày khác nhau. Tác động của chúng</w:t>
      </w:r>
      <w:r>
        <w:rPr>
          <w:rFonts w:ascii="Arial" w:hAnsi="Arial" w:cs="Arial"/>
          <w:color w:val="1A1F2A"/>
          <w:sz w:val="21"/>
          <w:szCs w:val="21"/>
          <w:shd w:val="clear" w:color="auto" w:fill="FFFFFF"/>
        </w:rPr>
        <w:t xml:space="preserve"> </w:t>
      </w:r>
      <w:r w:rsidRPr="004B287D">
        <w:rPr>
          <w:lang w:val="en-US"/>
        </w:rPr>
        <w:t>đối với sức khỏe con người và môi trường được giám sát chặt chẽ bằng nhiều cơ chế kiểm soát khác nhau</w:t>
      </w:r>
      <w:r w:rsidR="006F775D" w:rsidRPr="004B287D">
        <w:rPr>
          <w:lang w:val="en-US"/>
        </w:rPr>
        <w:t>. Việc kết hợp các phương pháp máy học để dụ đoán nồng độ chất BOD và độc tố chất hữu cơ đã được nhiều nghiên cứu trên thế giới tiến hành.</w:t>
      </w:r>
    </w:p>
    <w:p w14:paraId="75254DE0" w14:textId="0763980A" w:rsidR="00253F94" w:rsidRPr="00253F94" w:rsidRDefault="00253F94" w:rsidP="00253F94">
      <w:pPr>
        <w:rPr>
          <w:iCs w:val="0"/>
        </w:rPr>
      </w:pPr>
      <w:r w:rsidRPr="00253F94">
        <w:rPr>
          <w:iCs w:val="0"/>
        </w:rPr>
        <w:t>Độ độc là một chỉ tiêu quan trọng trong đánh giá tác động của các chất hóa học, hợp chất hay yếu tố môi trường đối với sinh vật. Xác định độ độc giúp dự đoán các rủi ro tiềm tàng mà các chất có thể gây ra cho sinh vật sống, bao gồm con người, động vật và hệ sinh thái.</w:t>
      </w:r>
      <w:r>
        <w:rPr>
          <w:iCs w:val="0"/>
        </w:rPr>
        <w:t xml:space="preserve"> </w:t>
      </w:r>
      <w:r w:rsidRPr="00253F94">
        <w:rPr>
          <w:iCs w:val="0"/>
        </w:rPr>
        <w:t>Các phương pháp xác định độ độc được phát triển và ứng dụng rộng rãi trong nhiều lĩnh vực như công nghiệp, dược phẩm, hóa chất và bảo vệ môi trường. Trên toàn cầu, các nghiên cứu tập trung vào việc đánh giá độ độc của các chất độc hại thông qua nhiều phương pháp khác nhau, bao gồm các phương pháp sinh học, hóa học, và mô hình hóa</w:t>
      </w:r>
      <w:r w:rsidR="00C86D7A">
        <w:rPr>
          <w:iCs w:val="0"/>
          <w:lang w:val="en-US"/>
        </w:rPr>
        <w:t xml:space="preserve"> (học máy)</w:t>
      </w:r>
      <w:r w:rsidRPr="00253F94">
        <w:rPr>
          <w:iCs w:val="0"/>
        </w:rPr>
        <w:t>.</w:t>
      </w:r>
    </w:p>
    <w:p w14:paraId="51580B9D" w14:textId="4D7831BF" w:rsidR="00253F94" w:rsidRPr="00541C45" w:rsidRDefault="00253F94" w:rsidP="00C86D7A">
      <w:pPr>
        <w:pStyle w:val="ListParagraph"/>
        <w:numPr>
          <w:ilvl w:val="1"/>
          <w:numId w:val="8"/>
        </w:numPr>
        <w:rPr>
          <w:b/>
          <w:lang w:val="en-US"/>
        </w:rPr>
      </w:pPr>
      <w:r w:rsidRPr="00541C45">
        <w:rPr>
          <w:b/>
          <w:lang w:val="en-US"/>
        </w:rPr>
        <w:t>Tổng quan tình hình nghiên cứu ngoài nước</w:t>
      </w:r>
    </w:p>
    <w:p w14:paraId="32B9C2C2" w14:textId="0F855C8C" w:rsidR="00253F94" w:rsidRDefault="00253F94" w:rsidP="00253F94">
      <w:pPr>
        <w:pStyle w:val="ListParagraph"/>
        <w:ind w:left="987" w:firstLine="0"/>
        <w:rPr>
          <w:rStyle w:val="Strong"/>
        </w:rPr>
      </w:pPr>
      <w:r>
        <w:rPr>
          <w:rStyle w:val="Strong"/>
        </w:rPr>
        <w:t>Phương Pháp Sinh Học (Bioassays)</w:t>
      </w:r>
    </w:p>
    <w:p w14:paraId="0A3C2AF9" w14:textId="12CE25DF" w:rsidR="00253F94" w:rsidRDefault="00253F94" w:rsidP="00541C45">
      <w:r>
        <w:t>Phương pháp sinh học là phương pháp phổ biến nhất để xác định độ độc của các chất. Phương pháp này sử dụng sinh vật sống (vi sinh vật, động vật, thực vật) để đo phản ứng của chúng đối với các chất có khả năng gây độc. Các bioassays cung cấp thông tin về tác động sinh học thực tế của các chất lên sinh vật.</w:t>
      </w:r>
    </w:p>
    <w:p w14:paraId="24CB52A3" w14:textId="3F38140C" w:rsidR="00C86D7A" w:rsidRPr="00C86D7A" w:rsidRDefault="00C86D7A" w:rsidP="00C86D7A">
      <w:pPr>
        <w:widowControl/>
        <w:autoSpaceDE/>
        <w:autoSpaceDN/>
        <w:adjustRightInd/>
        <w:spacing w:before="100" w:beforeAutospacing="1" w:after="100" w:afterAutospacing="1" w:line="240" w:lineRule="auto"/>
        <w:ind w:right="0" w:firstLine="0"/>
        <w:jc w:val="left"/>
      </w:pPr>
      <w:r>
        <w:rPr>
          <w:rFonts w:eastAsia="Times New Roman"/>
          <w:iCs w:val="0"/>
          <w:sz w:val="24"/>
          <w:szCs w:val="24"/>
          <w:lang w:val="en-US"/>
        </w:rPr>
        <w:t xml:space="preserve">          </w:t>
      </w:r>
      <w:r w:rsidRPr="00C86D7A">
        <w:t>Một số nghiên cứu trong phương pháp sinh học:</w:t>
      </w:r>
    </w:p>
    <w:p w14:paraId="28D34B7D" w14:textId="7A0E91B1" w:rsidR="00C86D7A" w:rsidRPr="00C86D7A" w:rsidRDefault="00C86D7A" w:rsidP="00C9480F">
      <w:pPr>
        <w:widowControl/>
        <w:autoSpaceDE/>
        <w:autoSpaceDN/>
        <w:adjustRightInd/>
        <w:spacing w:before="100" w:beforeAutospacing="1" w:after="100" w:afterAutospacing="1"/>
        <w:ind w:right="0"/>
      </w:pPr>
      <w:r w:rsidRPr="00C86D7A">
        <w:t xml:space="preserve">Thử nghiệm với vi khuẩn (Microtox Test): Đây là một phương pháp đánh giá độ độc nhanh dựa trên sự phát quang sinh học của vi khuẩn Vibrio fischeri. Khi vi khuẩn tiếp xúc với chất độc, sự phát quang giảm đi, điều này cho thấy mức độ độc của chất thử nghiệm. Theo Kaiser và cộng sự </w:t>
      </w:r>
      <w:r>
        <w:rPr>
          <w:lang w:val="en-US"/>
        </w:rPr>
        <w:t xml:space="preserve"> [1]</w:t>
      </w:r>
      <w:r w:rsidRPr="00C86D7A">
        <w:t>, phương pháp này được ứng dụng rộng rãi do tính nhanh chóng và độ nhạy cao trong phân tích nước thải và các hợp chất hóa học khác.</w:t>
      </w:r>
      <w:r w:rsidR="002502CD">
        <w:rPr>
          <w:lang w:val="en-US"/>
        </w:rPr>
        <w:t xml:space="preserve"> </w:t>
      </w:r>
      <w:r w:rsidRPr="00C86D7A">
        <w:t xml:space="preserve">Thử nghiệm với tảo (Algae Growth Inhibition Test): </w:t>
      </w:r>
      <w:r w:rsidRPr="00C86D7A">
        <w:lastRenderedPageBreak/>
        <w:t xml:space="preserve">Phương pháp này đánh giá ảnh hưởng của các chất độc đến sự phát triển của tảo, thông qua việc theo dõi tốc độ tăng trưởng của tảo sau khi tiếp xúc với các chất gây độc. Theo Lewis và cộng sự </w:t>
      </w:r>
      <w:r>
        <w:rPr>
          <w:lang w:val="en-US"/>
        </w:rPr>
        <w:t>[2]</w:t>
      </w:r>
      <w:r w:rsidRPr="00C86D7A">
        <w:t>, thử nghiệm này đã được sử dụng rộng rãi để đánh giá độc tính của thuốc trừ sâu và các hợp chất trong môi trường nước.</w:t>
      </w:r>
    </w:p>
    <w:p w14:paraId="098F9316" w14:textId="6819C5BD" w:rsidR="00C0227F" w:rsidRPr="00253F94" w:rsidRDefault="00223A0E" w:rsidP="00C9480F">
      <w:pPr>
        <w:pStyle w:val="NormalWeb"/>
        <w:spacing w:line="360" w:lineRule="auto"/>
        <w:jc w:val="both"/>
      </w:pPr>
      <w:r w:rsidRPr="00223A0E">
        <w:rPr>
          <w:rFonts w:eastAsia="Arial"/>
          <w:iCs/>
          <w:sz w:val="28"/>
          <w:szCs w:val="28"/>
          <w:lang w:val="vi-VN"/>
        </w:rPr>
        <w:t>Hiện nay, một trong những phương pháp truyền thống sử dụng thử nghiệm sinh học là áp dụng các loài cá như cá cơm Nhật (</w:t>
      </w:r>
      <w:r w:rsidRPr="00223A0E">
        <w:rPr>
          <w:rFonts w:eastAsia="Arial"/>
          <w:i/>
          <w:sz w:val="28"/>
          <w:szCs w:val="28"/>
          <w:lang w:val="vi-VN"/>
        </w:rPr>
        <w:t>Oryzias latipes</w:t>
      </w:r>
      <w:r w:rsidRPr="00223A0E">
        <w:rPr>
          <w:rFonts w:eastAsia="Arial"/>
          <w:iCs/>
          <w:sz w:val="28"/>
          <w:szCs w:val="28"/>
          <w:lang w:val="vi-VN"/>
        </w:rPr>
        <w:t>) [</w:t>
      </w:r>
      <w:r w:rsidR="002502CD">
        <w:rPr>
          <w:rFonts w:eastAsia="Arial"/>
          <w:iCs/>
          <w:sz w:val="28"/>
          <w:szCs w:val="28"/>
        </w:rPr>
        <w:t>3</w:t>
      </w:r>
      <w:r w:rsidRPr="00223A0E">
        <w:rPr>
          <w:rFonts w:eastAsia="Arial"/>
          <w:iCs/>
          <w:sz w:val="28"/>
          <w:szCs w:val="28"/>
          <w:lang w:val="vi-VN"/>
        </w:rPr>
        <w:t>], cá ngựa vằn (</w:t>
      </w:r>
      <w:r w:rsidRPr="00223A0E">
        <w:rPr>
          <w:rFonts w:eastAsia="Arial"/>
          <w:i/>
          <w:sz w:val="28"/>
          <w:szCs w:val="28"/>
          <w:lang w:val="vi-VN"/>
        </w:rPr>
        <w:t>Danio rerio</w:t>
      </w:r>
      <w:r w:rsidRPr="00223A0E">
        <w:rPr>
          <w:rFonts w:eastAsia="Arial"/>
          <w:iCs/>
          <w:sz w:val="28"/>
          <w:szCs w:val="28"/>
          <w:lang w:val="vi-VN"/>
        </w:rPr>
        <w:t>) [</w:t>
      </w:r>
      <w:r w:rsidR="002502CD">
        <w:rPr>
          <w:rFonts w:eastAsia="Arial"/>
          <w:iCs/>
          <w:sz w:val="28"/>
          <w:szCs w:val="28"/>
        </w:rPr>
        <w:t>4</w:t>
      </w:r>
      <w:r w:rsidRPr="00223A0E">
        <w:rPr>
          <w:rFonts w:eastAsia="Arial"/>
          <w:iCs/>
          <w:sz w:val="28"/>
          <w:szCs w:val="28"/>
          <w:lang w:val="vi-VN"/>
        </w:rPr>
        <w:t>], cá tuế đỏ hồng (</w:t>
      </w:r>
      <w:r w:rsidRPr="00223A0E">
        <w:rPr>
          <w:rFonts w:eastAsia="Arial"/>
          <w:i/>
          <w:sz w:val="28"/>
          <w:szCs w:val="28"/>
          <w:lang w:val="vi-VN"/>
        </w:rPr>
        <w:t>Pimephales promelas</w:t>
      </w:r>
      <w:r w:rsidRPr="00223A0E">
        <w:rPr>
          <w:rFonts w:eastAsia="Arial"/>
          <w:iCs/>
          <w:sz w:val="28"/>
          <w:szCs w:val="28"/>
          <w:lang w:val="vi-VN"/>
        </w:rPr>
        <w:t>) [</w:t>
      </w:r>
      <w:r w:rsidR="002502CD">
        <w:rPr>
          <w:rFonts w:eastAsia="Arial"/>
          <w:iCs/>
          <w:sz w:val="28"/>
          <w:szCs w:val="28"/>
        </w:rPr>
        <w:t>5</w:t>
      </w:r>
      <w:r w:rsidRPr="00223A0E">
        <w:rPr>
          <w:rFonts w:eastAsia="Arial"/>
          <w:iCs/>
          <w:sz w:val="28"/>
          <w:szCs w:val="28"/>
          <w:lang w:val="vi-VN"/>
        </w:rPr>
        <w:t>], hoặc các loài thực vật như tảo [</w:t>
      </w:r>
      <w:r w:rsidR="002502CD">
        <w:rPr>
          <w:rFonts w:eastAsia="Arial"/>
          <w:iCs/>
          <w:sz w:val="28"/>
          <w:szCs w:val="28"/>
        </w:rPr>
        <w:t>6</w:t>
      </w:r>
      <w:r w:rsidRPr="00223A0E">
        <w:rPr>
          <w:rFonts w:eastAsia="Arial"/>
          <w:iCs/>
          <w:sz w:val="28"/>
          <w:szCs w:val="28"/>
          <w:lang w:val="vi-VN"/>
        </w:rPr>
        <w:t>] và bèo [</w:t>
      </w:r>
      <w:r w:rsidR="002502CD">
        <w:rPr>
          <w:rFonts w:eastAsia="Arial"/>
          <w:iCs/>
          <w:sz w:val="28"/>
          <w:szCs w:val="28"/>
        </w:rPr>
        <w:t>7</w:t>
      </w:r>
      <w:r w:rsidRPr="00223A0E">
        <w:rPr>
          <w:rFonts w:eastAsia="Arial"/>
          <w:iCs/>
          <w:sz w:val="28"/>
          <w:szCs w:val="28"/>
          <w:lang w:val="vi-VN"/>
        </w:rPr>
        <w:t>] để đánh giá chất lượng nước. Đặc biệt, phương pháp phổ biến trong việc đánh giá độc tính nước tại nhiều quốc gia là dùng vi giáp xác (</w:t>
      </w:r>
      <w:r w:rsidRPr="00223A0E">
        <w:rPr>
          <w:rFonts w:eastAsia="Arial"/>
          <w:i/>
          <w:sz w:val="28"/>
          <w:szCs w:val="28"/>
          <w:lang w:val="vi-VN"/>
        </w:rPr>
        <w:t>Daphnia magna</w:t>
      </w:r>
      <w:r w:rsidRPr="00223A0E">
        <w:rPr>
          <w:rFonts w:eastAsia="Arial"/>
          <w:iCs/>
          <w:sz w:val="28"/>
          <w:szCs w:val="28"/>
          <w:lang w:val="vi-VN"/>
        </w:rPr>
        <w:t>) [</w:t>
      </w:r>
      <w:r w:rsidR="002502CD">
        <w:rPr>
          <w:rFonts w:eastAsia="Arial"/>
          <w:iCs/>
          <w:sz w:val="28"/>
          <w:szCs w:val="28"/>
        </w:rPr>
        <w:t>8</w:t>
      </w:r>
      <w:r w:rsidRPr="00223A0E">
        <w:rPr>
          <w:rFonts w:eastAsia="Arial"/>
          <w:iCs/>
          <w:sz w:val="28"/>
          <w:szCs w:val="28"/>
          <w:lang w:val="vi-VN"/>
        </w:rPr>
        <w:t>]. Tuy nhiên, việc sử dụng các sinh vật bậc cao trong các thử nghiệm sinh học gặp nhiều hạn chế do chi phí cao, thời gian thực hiện kéo dài, các vấn đề đạo đức và yêu cầu số lượng mẫu lớn [</w:t>
      </w:r>
      <w:r w:rsidR="002502CD">
        <w:rPr>
          <w:rFonts w:eastAsia="Arial"/>
          <w:iCs/>
          <w:sz w:val="28"/>
          <w:szCs w:val="28"/>
        </w:rPr>
        <w:t>9</w:t>
      </w:r>
      <w:r w:rsidRPr="00223A0E">
        <w:rPr>
          <w:rFonts w:eastAsia="Arial"/>
          <w:iCs/>
          <w:sz w:val="28"/>
          <w:szCs w:val="28"/>
          <w:lang w:val="vi-VN"/>
        </w:rPr>
        <w:t>]. Ngay cả khi sử dụng thực vật hoặc loài không xương sống, các thử nghiệm này vẫn phức tạp và tốn thời gian. Để khắc phục các hạn chế đó, một số phương pháp mới đã được phát triển, dựa trên việc sử dụng vi sinh vật (VSV) để đánh giá độc tính qua mứ</w:t>
      </w:r>
      <w:r w:rsidR="002502CD">
        <w:rPr>
          <w:rFonts w:eastAsia="Arial"/>
          <w:iCs/>
          <w:sz w:val="28"/>
          <w:szCs w:val="28"/>
          <w:lang w:val="vi-VN"/>
        </w:rPr>
        <w:t>c enzyme [10</w:t>
      </w:r>
      <w:r w:rsidRPr="00223A0E">
        <w:rPr>
          <w:rFonts w:eastAsia="Arial"/>
          <w:iCs/>
          <w:sz w:val="28"/>
          <w:szCs w:val="28"/>
          <w:lang w:val="vi-VN"/>
        </w:rPr>
        <w:t>], sự phát triển và tỷ lệ chết của vi sinh vật [1</w:t>
      </w:r>
      <w:r w:rsidR="002502CD">
        <w:rPr>
          <w:rFonts w:eastAsia="Arial"/>
          <w:iCs/>
          <w:sz w:val="28"/>
          <w:szCs w:val="28"/>
        </w:rPr>
        <w:t>1</w:t>
      </w:r>
      <w:r w:rsidRPr="00223A0E">
        <w:rPr>
          <w:rFonts w:eastAsia="Arial"/>
          <w:iCs/>
          <w:sz w:val="28"/>
          <w:szCs w:val="28"/>
          <w:lang w:val="vi-VN"/>
        </w:rPr>
        <w:t xml:space="preserve">], hoặc khả năng phát </w:t>
      </w:r>
      <w:r w:rsidR="002502CD">
        <w:rPr>
          <w:rFonts w:eastAsia="Arial"/>
          <w:iCs/>
          <w:sz w:val="28"/>
          <w:szCs w:val="28"/>
          <w:lang w:val="vi-VN"/>
        </w:rPr>
        <w:t>quang [1</w:t>
      </w:r>
      <w:r w:rsidR="002502CD">
        <w:rPr>
          <w:rFonts w:eastAsia="Arial"/>
          <w:iCs/>
          <w:sz w:val="28"/>
          <w:szCs w:val="28"/>
        </w:rPr>
        <w:t>2</w:t>
      </w:r>
      <w:r w:rsidRPr="00223A0E">
        <w:rPr>
          <w:rFonts w:eastAsia="Arial"/>
          <w:iCs/>
          <w:sz w:val="28"/>
          <w:szCs w:val="28"/>
          <w:lang w:val="vi-VN"/>
        </w:rPr>
        <w:t xml:space="preserve">]. Phương pháp sử dụng vi khuẩn phát quang </w:t>
      </w:r>
      <w:r w:rsidRPr="00223A0E">
        <w:rPr>
          <w:rFonts w:eastAsia="Arial"/>
          <w:i/>
          <w:sz w:val="28"/>
          <w:szCs w:val="28"/>
          <w:lang w:val="vi-VN"/>
        </w:rPr>
        <w:t>Vibrio fischeri</w:t>
      </w:r>
      <w:r w:rsidRPr="00223A0E">
        <w:rPr>
          <w:rFonts w:eastAsia="Arial"/>
          <w:iCs/>
          <w:sz w:val="28"/>
          <w:szCs w:val="28"/>
          <w:lang w:val="vi-VN"/>
        </w:rPr>
        <w:t xml:space="preserve"> giúp đánh giá độc tính nước nhanh chóng, đã được tiêu chuẩn hóa và áp dụng rộng rãi trên thế giới, bao gồm Việt Nam (TCVN 6831:2010). Tuy nhiên, phương pháp này yêu cầu thiết bị Microtox 500 đắt tiền và mẫu thuốc thử cần được bảo quản ở nhiệt độ thấp, gây khó khăn trong ứng dụng thực tế [1</w:t>
      </w:r>
      <w:r w:rsidR="002502CD">
        <w:rPr>
          <w:rFonts w:eastAsia="Arial"/>
          <w:iCs/>
          <w:sz w:val="28"/>
          <w:szCs w:val="28"/>
        </w:rPr>
        <w:t>3</w:t>
      </w:r>
      <w:r w:rsidRPr="00223A0E">
        <w:rPr>
          <w:rFonts w:eastAsia="Arial"/>
          <w:iCs/>
          <w:sz w:val="28"/>
          <w:szCs w:val="28"/>
          <w:lang w:val="vi-VN"/>
        </w:rPr>
        <w:t>]. Một phương pháp khác được tiêu chuẩn hóa là đánh giá độc tính thông qua sự ức chế hô hấp bằng cách sử dụng bùn hoạ</w:t>
      </w:r>
      <w:r w:rsidR="002502CD">
        <w:rPr>
          <w:rFonts w:eastAsia="Arial"/>
          <w:iCs/>
          <w:sz w:val="28"/>
          <w:szCs w:val="28"/>
          <w:lang w:val="vi-VN"/>
        </w:rPr>
        <w:t>t tính [14</w:t>
      </w:r>
      <w:r w:rsidRPr="00223A0E">
        <w:rPr>
          <w:rFonts w:eastAsia="Arial"/>
          <w:iCs/>
          <w:sz w:val="28"/>
          <w:szCs w:val="28"/>
          <w:lang w:val="vi-VN"/>
        </w:rPr>
        <w:t>]. Mặc dù phương pháp này ít tốn thời gian và không phát sinh vấn đề đạo đức như các thử nghiệm với sinh vật bậc cao, nhưng vẫn không phù hợp cho giám sát độc tính trực tuyến do quá trình chuẩn bị phức tạp [1</w:t>
      </w:r>
      <w:r w:rsidR="002502CD">
        <w:rPr>
          <w:rFonts w:eastAsia="Arial"/>
          <w:iCs/>
          <w:sz w:val="28"/>
          <w:szCs w:val="28"/>
        </w:rPr>
        <w:t>5</w:t>
      </w:r>
      <w:r w:rsidRPr="00223A0E">
        <w:rPr>
          <w:rFonts w:eastAsia="Arial"/>
          <w:iCs/>
          <w:sz w:val="28"/>
          <w:szCs w:val="28"/>
          <w:lang w:val="vi-VN"/>
        </w:rPr>
        <w:t>, 1</w:t>
      </w:r>
      <w:r w:rsidR="002502CD">
        <w:rPr>
          <w:rFonts w:eastAsia="Arial"/>
          <w:iCs/>
          <w:sz w:val="28"/>
          <w:szCs w:val="28"/>
        </w:rPr>
        <w:t>6</w:t>
      </w:r>
      <w:r w:rsidRPr="00223A0E">
        <w:rPr>
          <w:rFonts w:eastAsia="Arial"/>
          <w:iCs/>
          <w:sz w:val="28"/>
          <w:szCs w:val="28"/>
          <w:lang w:val="vi-VN"/>
        </w:rPr>
        <w:t>]. Trước những hạn chế này, các nghiên cứu gần đây về cảm biến sinh học sử dụng vi sinh vật để đánh giá độc tính đã thu hút sự quan tâm đáng kể, nhờ khả năng phản ứng nhanh với các chất độc hại.</w:t>
      </w:r>
    </w:p>
    <w:p w14:paraId="68B16D8B" w14:textId="2EBB836D" w:rsidR="00E87305" w:rsidRPr="00541C45" w:rsidRDefault="00E87305" w:rsidP="00E87305">
      <w:pPr>
        <w:pStyle w:val="ListParagraph"/>
        <w:numPr>
          <w:ilvl w:val="1"/>
          <w:numId w:val="8"/>
        </w:numPr>
        <w:rPr>
          <w:b/>
          <w:lang w:val="en-US"/>
        </w:rPr>
      </w:pPr>
      <w:r w:rsidRPr="00541C45">
        <w:rPr>
          <w:b/>
          <w:lang w:val="en-US"/>
        </w:rPr>
        <w:lastRenderedPageBreak/>
        <w:t>Tổng quan tình hình nghiên cứu trong nước</w:t>
      </w:r>
    </w:p>
    <w:p w14:paraId="24929C15" w14:textId="1D2914D8" w:rsidR="003D08EC" w:rsidRPr="00A21BF4" w:rsidRDefault="003D08EC" w:rsidP="00C9480F">
      <w:pPr>
        <w:pStyle w:val="NormalWeb"/>
        <w:spacing w:line="360" w:lineRule="auto"/>
        <w:jc w:val="both"/>
        <w:rPr>
          <w:rFonts w:eastAsia="Arial"/>
          <w:iCs/>
          <w:sz w:val="28"/>
          <w:szCs w:val="28"/>
          <w:lang w:val="vi-VN"/>
        </w:rPr>
      </w:pPr>
      <w:r w:rsidRPr="00A21BF4">
        <w:rPr>
          <w:rFonts w:eastAsia="Arial"/>
          <w:iCs/>
          <w:sz w:val="28"/>
          <w:szCs w:val="28"/>
          <w:lang w:val="vi-VN"/>
        </w:rPr>
        <w:t>Hiện tại, ở Việt Nam có rất ít công trình nghiên cứu về cảm biến sinh học, chủ yếu tập trung vào việc chế tạo vật liệu cho cảm biến sinh học điện hóa và hầu hết các nghiên cứu này được ứng dụng trong lĩnh vực y sinh. Các ứng dụng phổ biến bao gồm cảm biến sinh học để phát hiện kháng sinh [</w:t>
      </w:r>
      <w:r w:rsidR="00541C45">
        <w:rPr>
          <w:rFonts w:eastAsia="Arial"/>
          <w:iCs/>
          <w:sz w:val="28"/>
          <w:szCs w:val="28"/>
        </w:rPr>
        <w:t>17</w:t>
      </w:r>
      <w:r w:rsidRPr="00A21BF4">
        <w:rPr>
          <w:rFonts w:eastAsia="Arial"/>
          <w:iCs/>
          <w:sz w:val="28"/>
          <w:szCs w:val="28"/>
          <w:lang w:val="vi-VN"/>
        </w:rPr>
        <w:t>], xét nghiệm nhanh glucose [</w:t>
      </w:r>
      <w:r w:rsidR="00541C45">
        <w:rPr>
          <w:rFonts w:eastAsia="Arial"/>
          <w:iCs/>
          <w:sz w:val="28"/>
          <w:szCs w:val="28"/>
        </w:rPr>
        <w:t>18</w:t>
      </w:r>
      <w:r w:rsidRPr="00A21BF4">
        <w:rPr>
          <w:rFonts w:eastAsia="Arial"/>
          <w:iCs/>
          <w:sz w:val="28"/>
          <w:szCs w:val="28"/>
          <w:lang w:val="vi-VN"/>
        </w:rPr>
        <w:t>] và cholesterol [</w:t>
      </w:r>
      <w:r w:rsidR="00541C45">
        <w:rPr>
          <w:rFonts w:eastAsia="Arial"/>
          <w:iCs/>
          <w:sz w:val="28"/>
          <w:szCs w:val="28"/>
        </w:rPr>
        <w:t>19</w:t>
      </w:r>
      <w:r w:rsidRPr="00A21BF4">
        <w:rPr>
          <w:rFonts w:eastAsia="Arial"/>
          <w:iCs/>
          <w:sz w:val="28"/>
          <w:szCs w:val="28"/>
          <w:lang w:val="vi-VN"/>
        </w:rPr>
        <w:t>] trong máu, nhận diện hợp chất tiền ung thư [</w:t>
      </w:r>
      <w:r w:rsidR="00541C45">
        <w:rPr>
          <w:rFonts w:eastAsia="Arial"/>
          <w:iCs/>
          <w:sz w:val="28"/>
          <w:szCs w:val="28"/>
        </w:rPr>
        <w:t>20</w:t>
      </w:r>
      <w:r w:rsidRPr="00A21BF4">
        <w:rPr>
          <w:rFonts w:eastAsia="Arial"/>
          <w:iCs/>
          <w:sz w:val="28"/>
          <w:szCs w:val="28"/>
          <w:lang w:val="vi-VN"/>
        </w:rPr>
        <w:t>], vi rút, vi khuẩn [</w:t>
      </w:r>
      <w:r w:rsidR="00541C45">
        <w:rPr>
          <w:rFonts w:eastAsia="Arial"/>
          <w:iCs/>
          <w:sz w:val="28"/>
          <w:szCs w:val="28"/>
        </w:rPr>
        <w:t>21</w:t>
      </w:r>
      <w:r w:rsidRPr="00A21BF4">
        <w:rPr>
          <w:rFonts w:eastAsia="Arial"/>
          <w:iCs/>
          <w:sz w:val="28"/>
          <w:szCs w:val="28"/>
          <w:lang w:val="vi-VN"/>
        </w:rPr>
        <w:t xml:space="preserve">, </w:t>
      </w:r>
      <w:r w:rsidR="00541C45">
        <w:rPr>
          <w:rFonts w:eastAsia="Arial"/>
          <w:iCs/>
          <w:sz w:val="28"/>
          <w:szCs w:val="28"/>
        </w:rPr>
        <w:t>22</w:t>
      </w:r>
      <w:r w:rsidRPr="00A21BF4">
        <w:rPr>
          <w:rFonts w:eastAsia="Arial"/>
          <w:iCs/>
          <w:sz w:val="28"/>
          <w:szCs w:val="28"/>
          <w:lang w:val="vi-VN"/>
        </w:rPr>
        <w:t>], và các tác nhân gây bệnh khác [</w:t>
      </w:r>
      <w:r w:rsidR="00541C45">
        <w:rPr>
          <w:rFonts w:eastAsia="Arial"/>
          <w:iCs/>
          <w:sz w:val="28"/>
          <w:szCs w:val="28"/>
        </w:rPr>
        <w:t>23</w:t>
      </w:r>
      <w:r w:rsidRPr="00A21BF4">
        <w:rPr>
          <w:rFonts w:eastAsia="Arial"/>
          <w:iCs/>
          <w:sz w:val="28"/>
          <w:szCs w:val="28"/>
          <w:lang w:val="vi-VN"/>
        </w:rPr>
        <w:t>]. Trong khi đó, việc ứng dụng cảm biến sinh học trong lĩnh vực môi trường vẫn còn rất hạn chế và chưa mang lại nhiều kết quả đáng kể. Một số nghiên cứu đáng chú ý nhất trong lĩnh vực này đến từ TS. Phạm Thế Hải, trong đó nhóm nghiên cứu của ông đã phát triển pin nhiên liệu vi sinh vật (VSV) để sử dụng làm cảm biến sinh học nhằm phát hiện sắt và mangan trong nguồn nước cũng như đánh giá nhanh chất lượng nước thải sau xử lý. Tuy nhiên, kết quả chỉ dừng lại ở việc cho thấy tiềm năng của thiết bị trong phát hiện sắt (chưa thể phát hiện mangan) [</w:t>
      </w:r>
      <w:r w:rsidR="00541C45">
        <w:rPr>
          <w:rFonts w:eastAsia="Arial"/>
          <w:iCs/>
          <w:sz w:val="28"/>
          <w:szCs w:val="28"/>
        </w:rPr>
        <w:t>24</w:t>
      </w:r>
      <w:r w:rsidRPr="00A21BF4">
        <w:rPr>
          <w:rFonts w:eastAsia="Arial"/>
          <w:iCs/>
          <w:sz w:val="28"/>
          <w:szCs w:val="28"/>
          <w:lang w:val="vi-VN"/>
        </w:rPr>
        <w:t>] và xác định nhanh BOD [</w:t>
      </w:r>
      <w:r w:rsidR="00541C45">
        <w:rPr>
          <w:rFonts w:eastAsia="Arial"/>
          <w:iCs/>
          <w:sz w:val="28"/>
          <w:szCs w:val="28"/>
        </w:rPr>
        <w:t>25</w:t>
      </w:r>
      <w:r w:rsidRPr="00A21BF4">
        <w:rPr>
          <w:rFonts w:eastAsia="Arial"/>
          <w:iCs/>
          <w:sz w:val="28"/>
          <w:szCs w:val="28"/>
          <w:lang w:val="vi-VN"/>
        </w:rPr>
        <w:t>], nhưng khả năng ứng dụng của thiết bị vẫn chưa được khẳng định rõ ràng. Giới hạn phân tích định lượng BOD còn rất thấp, chỉ trong khoảng 0-30 ppm, đồng thời độ sai số, tính lặp lại của thiết bị cũng như sự so sánh với phương pháp BOD5 truyền thống chưa được nghiên cứu kỹ lưỡng [</w:t>
      </w:r>
      <w:r w:rsidR="00541C45">
        <w:rPr>
          <w:rFonts w:eastAsia="Arial"/>
          <w:iCs/>
          <w:sz w:val="28"/>
          <w:szCs w:val="28"/>
        </w:rPr>
        <w:t>25</w:t>
      </w:r>
      <w:r w:rsidRPr="00A21BF4">
        <w:rPr>
          <w:rFonts w:eastAsia="Arial"/>
          <w:iCs/>
          <w:sz w:val="28"/>
          <w:szCs w:val="28"/>
          <w:lang w:val="vi-VN"/>
        </w:rPr>
        <w:t>].</w:t>
      </w:r>
    </w:p>
    <w:p w14:paraId="4ECE0411" w14:textId="7D7AF0B4" w:rsidR="00253F94" w:rsidRPr="00253F94" w:rsidRDefault="003D08EC" w:rsidP="00C9480F">
      <w:pPr>
        <w:pStyle w:val="NormalWeb"/>
        <w:spacing w:line="360" w:lineRule="auto"/>
        <w:jc w:val="both"/>
      </w:pPr>
      <w:r w:rsidRPr="00A21BF4">
        <w:rPr>
          <w:rFonts w:eastAsia="Arial"/>
          <w:iCs/>
          <w:sz w:val="28"/>
          <w:szCs w:val="28"/>
          <w:lang w:val="vi-VN"/>
        </w:rPr>
        <w:t>Tại Việt Nam, đến thời điểm hiện tại, các nghiên cứu đánh giá độc tính trong nước còn khá ít. Các nghiên cứu này thường sử dụng phương pháp thử nghiệm sinh học trên vi giáp xác [</w:t>
      </w:r>
      <w:r w:rsidR="00541C45">
        <w:rPr>
          <w:rFonts w:eastAsia="Arial"/>
          <w:iCs/>
          <w:sz w:val="28"/>
          <w:szCs w:val="28"/>
        </w:rPr>
        <w:t>26</w:t>
      </w:r>
      <w:r w:rsidRPr="00A21BF4">
        <w:rPr>
          <w:rFonts w:eastAsia="Arial"/>
          <w:iCs/>
          <w:sz w:val="28"/>
          <w:szCs w:val="28"/>
          <w:lang w:val="vi-VN"/>
        </w:rPr>
        <w:t xml:space="preserve">], vi sinh vật phát quang </w:t>
      </w:r>
      <w:r w:rsidRPr="00A21BF4">
        <w:rPr>
          <w:rFonts w:eastAsia="Arial"/>
          <w:i/>
          <w:sz w:val="28"/>
          <w:szCs w:val="28"/>
          <w:lang w:val="vi-VN"/>
        </w:rPr>
        <w:t>Vibrio fischeri</w:t>
      </w:r>
      <w:r w:rsidRPr="00A21BF4">
        <w:rPr>
          <w:rFonts w:eastAsia="Arial"/>
          <w:iCs/>
          <w:sz w:val="28"/>
          <w:szCs w:val="28"/>
          <w:lang w:val="vi-VN"/>
        </w:rPr>
        <w:t>, vi tảo [</w:t>
      </w:r>
      <w:r w:rsidR="00541C45">
        <w:rPr>
          <w:rFonts w:eastAsia="Arial"/>
          <w:iCs/>
          <w:sz w:val="28"/>
          <w:szCs w:val="28"/>
        </w:rPr>
        <w:t>27</w:t>
      </w:r>
      <w:r w:rsidRPr="00A21BF4">
        <w:rPr>
          <w:rFonts w:eastAsia="Arial"/>
          <w:iCs/>
          <w:sz w:val="28"/>
          <w:szCs w:val="28"/>
          <w:lang w:val="vi-VN"/>
        </w:rPr>
        <w:t>], và thực vật như bèo tấm. Chỉ một số ít trong đó có liên quan đến phát triển thiết bị, chẳng hạn như công trình của PGS. TS. Nguyễn Xuân Hoàn về việc chế tạo bộ kít chỉ thị sinh học để phát hiện độc chất trong nước thải từ các nhà máy chế biến thực phẩm, phù hợp với điều kiện tại Việt Nam. Tuy nhiên, các nghiên cứu này thường tập trung vào các phương pháp đã được tiêu chuẩn hóa và chưa có nhiều nỗ lực hướng đến phát triển các phương pháp mới nhằm xác định nhanh độc tính trong nước.</w:t>
      </w:r>
    </w:p>
    <w:p w14:paraId="36728DFF" w14:textId="559DCE56" w:rsidR="00084ED4" w:rsidRPr="006F1AAC" w:rsidRDefault="00084ED4" w:rsidP="004A0C16">
      <w:pPr>
        <w:pStyle w:val="Title"/>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lastRenderedPageBreak/>
        <w:t>2</w:t>
      </w:r>
      <w:r w:rsidR="004A0C16">
        <w:rPr>
          <w:rFonts w:ascii="Times New Roman" w:hAnsi="Times New Roman"/>
          <w:b/>
          <w:bCs/>
          <w:sz w:val="28"/>
          <w:szCs w:val="28"/>
          <w:lang w:val="en-US"/>
        </w:rPr>
        <w:t>.</w:t>
      </w:r>
      <w:r w:rsidRPr="006F1AAC">
        <w:rPr>
          <w:rFonts w:ascii="Times New Roman" w:hAnsi="Times New Roman"/>
          <w:b/>
          <w:bCs/>
          <w:sz w:val="28"/>
          <w:szCs w:val="28"/>
        </w:rPr>
        <w:t xml:space="preserve"> LỰA CHỌN ĐỐI TƯỢNG NGHIÊN CỨU</w:t>
      </w:r>
    </w:p>
    <w:p w14:paraId="71DCDA2D"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Lựa chọn và cố định VSV để phát triển cảm biến sinh học xác định độc tính kim loại nặng sử dụng nguyên lý đo oxy hòa tan (DO)</w:t>
      </w:r>
    </w:p>
    <w:p w14:paraId="40AAD44D"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Khảo sát độ nhạy của VSV cố định được phát triển ở nội dung 1 với nguồn nước giả lập chứa kim loại nặng để xác định độc tính theo nguyên lý đo DO</w:t>
      </w:r>
    </w:p>
    <w:p w14:paraId="749F73CC"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Nghiên cứu phát triển cảm biến sinh học xác định độc tính kim loại nặng dựa trên quần thể vi sinh vật tự nhiên có trong nguồn nước mục tiêu sử dụng nguyên lý đo lượng khí CO2 sinh ra</w:t>
      </w:r>
    </w:p>
    <w:p w14:paraId="242A538B"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Khảo sát độ nhạy của VSV cố định được phát triển ở nội dung 1 với nguồn nước giả lập chứa kim loại nặng để xác định độc tính theo nguyên lý đo CO2</w:t>
      </w:r>
    </w:p>
    <w:p w14:paraId="06D3CDD9"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Lựa chọn và cố định VSV để phát triển cảm biến sinh học xác định độc tính một số hợp chất hữu cơ bảo vệ thực vật sử dụng nguyên lý đo oxy hòa tan (DO)</w:t>
      </w:r>
    </w:p>
    <w:p w14:paraId="068CA2DA"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Khảo sát độ nhạy của VSV cố định được phát triển ở nội dung 5 với nguồn nước giả lập chứa chất bảo vệ thực vật để xác định độc tính theo nguyên lý đo DO</w:t>
      </w:r>
    </w:p>
    <w:p w14:paraId="5C502E54"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Khảo sát độ nhạy của VSV cố định được phát triển ở nội dung 5 với nguồn nước giả lập chứa chất bảo vệ thực vật để xác định độc tính theo nguyên lý đo lượng khí CO2 sinh ra</w:t>
      </w:r>
    </w:p>
    <w:p w14:paraId="0B0E4202" w14:textId="77777777" w:rsidR="003F2B38" w:rsidRPr="00042B80" w:rsidRDefault="003F2B38" w:rsidP="003F2B38">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042B80">
        <w:rPr>
          <w:sz w:val="26"/>
          <w:szCs w:val="26"/>
        </w:rPr>
        <w:t>Vận hành, hiệu chỉnh và tối ưu hóa các cảm biến sinh học để khảo sát độc tính của Cr(VI) trong nước thải mô hình</w:t>
      </w:r>
    </w:p>
    <w:p w14:paraId="6B7DE6AF" w14:textId="2201A4EB" w:rsidR="00084ED4" w:rsidRPr="006F1AAC" w:rsidRDefault="00084ED4" w:rsidP="004A0C16">
      <w:pPr>
        <w:pStyle w:val="Title"/>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t>3</w:t>
      </w:r>
      <w:r w:rsidR="004A0C16">
        <w:rPr>
          <w:rFonts w:ascii="Times New Roman" w:hAnsi="Times New Roman"/>
          <w:b/>
          <w:bCs/>
          <w:sz w:val="28"/>
          <w:szCs w:val="28"/>
          <w:lang w:val="en-US"/>
        </w:rPr>
        <w:t>.</w:t>
      </w:r>
      <w:r w:rsidRPr="006F1AAC">
        <w:rPr>
          <w:rFonts w:ascii="Times New Roman" w:hAnsi="Times New Roman"/>
          <w:b/>
          <w:bCs/>
          <w:sz w:val="28"/>
          <w:szCs w:val="28"/>
        </w:rPr>
        <w:t xml:space="preserve"> NHỮNG NỘI DUNG ĐÃ THỰC HIỆN</w:t>
      </w:r>
    </w:p>
    <w:p w14:paraId="759D4A61" w14:textId="478C5DC9" w:rsidR="00913D48" w:rsidRDefault="00EC1B99" w:rsidP="00EC1B99">
      <w:pPr>
        <w:pStyle w:val="Title"/>
        <w:spacing w:after="0" w:line="360" w:lineRule="auto"/>
        <w:ind w:right="0"/>
        <w:rPr>
          <w:rFonts w:ascii="Times New Roman" w:hAnsi="Times New Roman"/>
          <w:i/>
          <w:iCs w:val="0"/>
          <w:sz w:val="28"/>
          <w:szCs w:val="28"/>
          <w:lang w:val="en-US"/>
        </w:rPr>
      </w:pPr>
      <w:r>
        <w:rPr>
          <w:rFonts w:ascii="Times New Roman" w:hAnsi="Times New Roman"/>
          <w:i/>
          <w:iCs w:val="0"/>
          <w:sz w:val="28"/>
          <w:szCs w:val="28"/>
          <w:highlight w:val="yellow"/>
          <w:lang w:val="en-US"/>
        </w:rPr>
        <w:t xml:space="preserve">- Bộ dự liệu thô được upload hàng ngày lên thư mục làm việc của Hợp phần 2: </w:t>
      </w:r>
      <w:hyperlink r:id="rId9" w:history="1">
        <w:r w:rsidRPr="0002535F">
          <w:rPr>
            <w:rStyle w:val="Hyperlink"/>
            <w:rFonts w:ascii="Times New Roman" w:hAnsi="Times New Roman"/>
            <w:i/>
            <w:iCs w:val="0"/>
            <w:sz w:val="28"/>
            <w:szCs w:val="28"/>
            <w:lang w:val="en-US"/>
          </w:rPr>
          <w:t>https://drive.google.com/drive/folders/1QM7PPu7CDc47RYDvt_3PthB3y2kvcoDZ</w:t>
        </w:r>
      </w:hyperlink>
    </w:p>
    <w:p w14:paraId="6EF6BBDD" w14:textId="0C7AEF0F" w:rsidR="00EC1B99" w:rsidRPr="00EC1B99" w:rsidRDefault="00EC1B99" w:rsidP="00EC1B99">
      <w:pPr>
        <w:rPr>
          <w:lang w:val="en-US"/>
        </w:rPr>
      </w:pPr>
      <w:r>
        <w:rPr>
          <w:lang w:val="en-US"/>
        </w:rPr>
        <w:t xml:space="preserve">- </w:t>
      </w:r>
      <w:r w:rsidR="006F775D">
        <w:rPr>
          <w:lang w:val="en-US"/>
        </w:rPr>
        <w:t>Dữ liệu đo nồng độ BOD và độ độc bắt đầu từ ngày 25/03/2024. Thu mục data gồm file excel ghi nhận thông tin từng lần đo, đo kết hợp và file dạng txt cho tín hiệu pitch. Có 153 file txt được xuất ra phần mềm kết hợp thiết bị đo.</w:t>
      </w:r>
      <w:r w:rsidR="003F2B38">
        <w:rPr>
          <w:lang w:val="en-US"/>
        </w:rPr>
        <w:t xml:space="preserve"> Các dữ liệu thu được chi tiết như sau:</w:t>
      </w:r>
    </w:p>
    <w:p w14:paraId="05368EF7"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rFonts w:ascii="Times New Roman" w:hAnsi="Times New Roman"/>
          <w:b/>
          <w:bCs/>
          <w:sz w:val="28"/>
          <w:szCs w:val="28"/>
          <w:lang w:val="en-US"/>
        </w:rPr>
        <w:t xml:space="preserve">- </w:t>
      </w:r>
      <w:r w:rsidRPr="003F2B38">
        <w:rPr>
          <w:rFonts w:ascii="Times New Roman" w:hAnsi="Times New Roman"/>
          <w:bCs/>
          <w:sz w:val="28"/>
          <w:szCs w:val="28"/>
          <w:lang w:val="en-US"/>
        </w:rPr>
        <w:t>Lưu lượng</w:t>
      </w:r>
    </w:p>
    <w:p w14:paraId="2B0823DE"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lastRenderedPageBreak/>
        <w:drawing>
          <wp:inline distT="0" distB="0" distL="0" distR="0" wp14:anchorId="08B0DD54" wp14:editId="0427934C">
            <wp:extent cx="4485714" cy="233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5714" cy="2333333"/>
                    </a:xfrm>
                    <a:prstGeom prst="rect">
                      <a:avLst/>
                    </a:prstGeom>
                  </pic:spPr>
                </pic:pic>
              </a:graphicData>
            </a:graphic>
          </wp:inline>
        </w:drawing>
      </w:r>
    </w:p>
    <w:p w14:paraId="2242D50F"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07A78756" wp14:editId="40FF9A60">
            <wp:extent cx="5504762" cy="530476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4762" cy="5304762"/>
                    </a:xfrm>
                    <a:prstGeom prst="rect">
                      <a:avLst/>
                    </a:prstGeom>
                  </pic:spPr>
                </pic:pic>
              </a:graphicData>
            </a:graphic>
          </wp:inline>
        </w:drawing>
      </w:r>
    </w:p>
    <w:p w14:paraId="2EB91538"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lastRenderedPageBreak/>
        <w:drawing>
          <wp:inline distT="0" distB="0" distL="0" distR="0" wp14:anchorId="13857A02" wp14:editId="02A66C95">
            <wp:extent cx="5428571" cy="3085714"/>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8571" cy="3085714"/>
                    </a:xfrm>
                    <a:prstGeom prst="rect">
                      <a:avLst/>
                    </a:prstGeom>
                  </pic:spPr>
                </pic:pic>
              </a:graphicData>
            </a:graphic>
          </wp:inline>
        </w:drawing>
      </w:r>
    </w:p>
    <w:p w14:paraId="09AF445A" w14:textId="77777777" w:rsidR="003F2B38" w:rsidRDefault="003F2B38" w:rsidP="003F2B38">
      <w:pPr>
        <w:pStyle w:val="Title"/>
        <w:spacing w:after="0" w:line="360" w:lineRule="auto"/>
        <w:ind w:right="0"/>
        <w:jc w:val="left"/>
        <w:outlineLvl w:val="0"/>
        <w:rPr>
          <w:rFonts w:ascii="Times New Roman" w:hAnsi="Times New Roman"/>
          <w:b/>
          <w:bCs/>
          <w:sz w:val="28"/>
          <w:szCs w:val="28"/>
          <w:lang w:val="en-US"/>
        </w:rPr>
      </w:pPr>
      <w:r>
        <w:rPr>
          <w:rFonts w:ascii="Times New Roman" w:hAnsi="Times New Roman"/>
          <w:b/>
          <w:bCs/>
          <w:sz w:val="28"/>
          <w:szCs w:val="28"/>
          <w:lang w:val="en-US"/>
        </w:rPr>
        <w:t>Dữ liệu test chung T7</w:t>
      </w:r>
    </w:p>
    <w:p w14:paraId="20218044" w14:textId="7BCFBEF2"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0C06EABE" wp14:editId="53425021">
            <wp:extent cx="3937823" cy="462351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7890" cy="4635336"/>
                    </a:xfrm>
                    <a:prstGeom prst="rect">
                      <a:avLst/>
                    </a:prstGeom>
                  </pic:spPr>
                </pic:pic>
              </a:graphicData>
            </a:graphic>
          </wp:inline>
        </w:drawing>
      </w:r>
    </w:p>
    <w:p w14:paraId="6BDD4AF0" w14:textId="77777777" w:rsidR="003F2B38" w:rsidRPr="003F2B38" w:rsidRDefault="003F2B38" w:rsidP="003F2B38"/>
    <w:p w14:paraId="6EC2AC50"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lastRenderedPageBreak/>
        <w:drawing>
          <wp:inline distT="0" distB="0" distL="0" distR="0" wp14:anchorId="073AA20D" wp14:editId="6F677661">
            <wp:extent cx="5571429" cy="34285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1429" cy="3428571"/>
                    </a:xfrm>
                    <a:prstGeom prst="rect">
                      <a:avLst/>
                    </a:prstGeom>
                  </pic:spPr>
                </pic:pic>
              </a:graphicData>
            </a:graphic>
          </wp:inline>
        </w:drawing>
      </w:r>
    </w:p>
    <w:p w14:paraId="13578451" w14:textId="77777777"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5D572299" wp14:editId="4CE0F24E">
            <wp:extent cx="5760085" cy="3919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919855"/>
                    </a:xfrm>
                    <a:prstGeom prst="rect">
                      <a:avLst/>
                    </a:prstGeom>
                  </pic:spPr>
                </pic:pic>
              </a:graphicData>
            </a:graphic>
          </wp:inline>
        </w:drawing>
      </w:r>
    </w:p>
    <w:p w14:paraId="34480155" w14:textId="729AD65D" w:rsidR="003F2B38" w:rsidRDefault="003F2B38"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6FDD1C2C" wp14:editId="6C7ACD46">
            <wp:extent cx="5760085" cy="718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718820"/>
                    </a:xfrm>
                    <a:prstGeom prst="rect">
                      <a:avLst/>
                    </a:prstGeom>
                  </pic:spPr>
                </pic:pic>
              </a:graphicData>
            </a:graphic>
          </wp:inline>
        </w:drawing>
      </w:r>
    </w:p>
    <w:p w14:paraId="391E9CE8" w14:textId="756BAB8E" w:rsidR="00D159E0" w:rsidRPr="00D159E0" w:rsidRDefault="00D159E0" w:rsidP="00D159E0">
      <w:r>
        <w:rPr>
          <w:noProof/>
          <w:lang w:val="en-US"/>
        </w:rPr>
        <w:lastRenderedPageBreak/>
        <w:drawing>
          <wp:inline distT="0" distB="0" distL="0" distR="0" wp14:anchorId="3EA14A9E" wp14:editId="27C47D13">
            <wp:extent cx="5760085" cy="2771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771140"/>
                    </a:xfrm>
                    <a:prstGeom prst="rect">
                      <a:avLst/>
                    </a:prstGeom>
                  </pic:spPr>
                </pic:pic>
              </a:graphicData>
            </a:graphic>
          </wp:inline>
        </w:drawing>
      </w:r>
    </w:p>
    <w:p w14:paraId="33873F66" w14:textId="77777777" w:rsidR="00D159E0" w:rsidRDefault="00D159E0"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2E76332E" wp14:editId="08A5DBA7">
            <wp:extent cx="5760085" cy="1840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840865"/>
                    </a:xfrm>
                    <a:prstGeom prst="rect">
                      <a:avLst/>
                    </a:prstGeom>
                  </pic:spPr>
                </pic:pic>
              </a:graphicData>
            </a:graphic>
          </wp:inline>
        </w:drawing>
      </w:r>
    </w:p>
    <w:p w14:paraId="352441C1" w14:textId="27720EF0" w:rsidR="00D159E0" w:rsidRDefault="00D159E0" w:rsidP="003F2B38">
      <w:pPr>
        <w:pStyle w:val="Title"/>
        <w:spacing w:after="0" w:line="360" w:lineRule="auto"/>
        <w:ind w:right="0"/>
        <w:jc w:val="left"/>
        <w:outlineLvl w:val="0"/>
        <w:rPr>
          <w:rFonts w:ascii="Times New Roman" w:hAnsi="Times New Roman"/>
          <w:bCs/>
          <w:sz w:val="28"/>
          <w:szCs w:val="28"/>
          <w:lang w:val="en-US"/>
        </w:rPr>
      </w:pPr>
      <w:r w:rsidRPr="00D159E0">
        <w:rPr>
          <w:rFonts w:ascii="Times New Roman" w:hAnsi="Times New Roman"/>
          <w:bCs/>
          <w:sz w:val="28"/>
          <w:szCs w:val="28"/>
          <w:lang w:val="en-US"/>
        </w:rPr>
        <w:t>File ex</w:t>
      </w:r>
      <w:r>
        <w:rPr>
          <w:rFonts w:ascii="Times New Roman" w:hAnsi="Times New Roman"/>
          <w:bCs/>
          <w:sz w:val="28"/>
          <w:szCs w:val="28"/>
          <w:lang w:val="en-US"/>
        </w:rPr>
        <w:t>c</w:t>
      </w:r>
      <w:r w:rsidRPr="00D159E0">
        <w:rPr>
          <w:rFonts w:ascii="Times New Roman" w:hAnsi="Times New Roman"/>
          <w:bCs/>
          <w:sz w:val="28"/>
          <w:szCs w:val="28"/>
          <w:lang w:val="en-US"/>
        </w:rPr>
        <w:t>el GGA</w:t>
      </w:r>
    </w:p>
    <w:p w14:paraId="5DB3D232" w14:textId="7D34215F" w:rsidR="00D159E0" w:rsidRDefault="00D159E0" w:rsidP="00D159E0">
      <w:pPr>
        <w:rPr>
          <w:lang w:val="en-US"/>
        </w:rPr>
      </w:pPr>
      <w:r>
        <w:rPr>
          <w:noProof/>
          <w:lang w:val="en-US"/>
        </w:rPr>
        <w:drawing>
          <wp:inline distT="0" distB="0" distL="0" distR="0" wp14:anchorId="21478A50" wp14:editId="46030719">
            <wp:extent cx="5760085" cy="19596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1959610"/>
                    </a:xfrm>
                    <a:prstGeom prst="rect">
                      <a:avLst/>
                    </a:prstGeom>
                  </pic:spPr>
                </pic:pic>
              </a:graphicData>
            </a:graphic>
          </wp:inline>
        </w:drawing>
      </w:r>
    </w:p>
    <w:p w14:paraId="53F12ACD" w14:textId="611E3E85" w:rsidR="00D159E0" w:rsidRDefault="00D159E0" w:rsidP="00D159E0">
      <w:pPr>
        <w:rPr>
          <w:lang w:val="en-US"/>
        </w:rPr>
      </w:pPr>
      <w:r>
        <w:rPr>
          <w:noProof/>
          <w:lang w:val="en-US"/>
        </w:rPr>
        <w:lastRenderedPageBreak/>
        <w:drawing>
          <wp:inline distT="0" distB="0" distL="0" distR="0" wp14:anchorId="49A5B7CD" wp14:editId="65FB05B8">
            <wp:extent cx="5760085" cy="2397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397125"/>
                    </a:xfrm>
                    <a:prstGeom prst="rect">
                      <a:avLst/>
                    </a:prstGeom>
                  </pic:spPr>
                </pic:pic>
              </a:graphicData>
            </a:graphic>
          </wp:inline>
        </w:drawing>
      </w:r>
    </w:p>
    <w:p w14:paraId="60516562" w14:textId="2DAB3E1D" w:rsidR="002E0722" w:rsidRDefault="002E0722" w:rsidP="00D159E0">
      <w:pPr>
        <w:rPr>
          <w:lang w:val="en-US"/>
        </w:rPr>
      </w:pPr>
    </w:p>
    <w:p w14:paraId="1D7AAC63" w14:textId="7918EC5A" w:rsidR="002E0722" w:rsidRDefault="002E0722" w:rsidP="00D159E0">
      <w:pPr>
        <w:rPr>
          <w:lang w:val="en-US"/>
        </w:rPr>
      </w:pPr>
      <w:r>
        <w:rPr>
          <w:lang w:val="en-US"/>
        </w:rPr>
        <w:t xml:space="preserve">Dữ liệu mẫu từ file </w:t>
      </w:r>
      <w:r w:rsidRPr="002E0722">
        <w:rPr>
          <w:lang w:val="en-US"/>
        </w:rPr>
        <w:t>N4-5-0-01042024-Q=49.99mL_phút-2</w:t>
      </w:r>
      <w:r>
        <w:rPr>
          <w:lang w:val="en-US"/>
        </w:rPr>
        <w:t>.txt</w:t>
      </w:r>
    </w:p>
    <w:p w14:paraId="4C3028A3" w14:textId="384D73A3" w:rsidR="002E0722" w:rsidRDefault="002E0722" w:rsidP="00D159E0">
      <w:pPr>
        <w:rPr>
          <w:lang w:val="en-US"/>
        </w:rPr>
      </w:pPr>
      <w:r>
        <w:rPr>
          <w:noProof/>
          <w:lang w:val="en-US"/>
        </w:rPr>
        <w:drawing>
          <wp:inline distT="0" distB="0" distL="0" distR="0" wp14:anchorId="2A83B29B" wp14:editId="1D23FFA3">
            <wp:extent cx="3294001" cy="5679583"/>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7196" cy="5702334"/>
                    </a:xfrm>
                    <a:prstGeom prst="rect">
                      <a:avLst/>
                    </a:prstGeom>
                  </pic:spPr>
                </pic:pic>
              </a:graphicData>
            </a:graphic>
          </wp:inline>
        </w:drawing>
      </w:r>
    </w:p>
    <w:p w14:paraId="0E5A0E5B" w14:textId="6B74435D" w:rsidR="002E0722" w:rsidRDefault="002E0722" w:rsidP="00D159E0">
      <w:pPr>
        <w:rPr>
          <w:lang w:val="en-US"/>
        </w:rPr>
      </w:pPr>
      <w:r>
        <w:rPr>
          <w:lang w:val="en-US"/>
        </w:rPr>
        <w:t>Từ dữ liệu này có thể vẽ lên biểu đồ tín hiệu như sau:</w:t>
      </w:r>
    </w:p>
    <w:p w14:paraId="66493CDF" w14:textId="42825888" w:rsidR="002E0722" w:rsidRPr="00D159E0" w:rsidRDefault="002E0722" w:rsidP="00D159E0">
      <w:pPr>
        <w:rPr>
          <w:lang w:val="en-US"/>
        </w:rPr>
      </w:pPr>
    </w:p>
    <w:p w14:paraId="0C2E3C2F" w14:textId="77777777" w:rsidR="0036464C" w:rsidRDefault="0036464C" w:rsidP="003F2B38">
      <w:pPr>
        <w:pStyle w:val="Title"/>
        <w:spacing w:after="0" w:line="360" w:lineRule="auto"/>
        <w:ind w:right="0"/>
        <w:jc w:val="left"/>
        <w:outlineLvl w:val="0"/>
        <w:rPr>
          <w:rFonts w:ascii="Times New Roman" w:hAnsi="Times New Roman"/>
          <w:b/>
          <w:bCs/>
          <w:sz w:val="28"/>
          <w:szCs w:val="28"/>
        </w:rPr>
      </w:pPr>
      <w:r>
        <w:rPr>
          <w:noProof/>
          <w:lang w:val="en-US"/>
        </w:rPr>
        <w:drawing>
          <wp:inline distT="0" distB="0" distL="0" distR="0" wp14:anchorId="5D2F0B9B" wp14:editId="70DD1F35">
            <wp:extent cx="4891805" cy="3155324"/>
            <wp:effectExtent l="0" t="0" r="444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utpu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7718" cy="3165588"/>
                    </a:xfrm>
                    <a:prstGeom prst="rect">
                      <a:avLst/>
                    </a:prstGeom>
                  </pic:spPr>
                </pic:pic>
              </a:graphicData>
            </a:graphic>
          </wp:inline>
        </w:drawing>
      </w:r>
    </w:p>
    <w:p w14:paraId="18D2F6CD" w14:textId="2E3F6ED7" w:rsidR="00084ED4" w:rsidRDefault="0036464C" w:rsidP="003F2B38">
      <w:pPr>
        <w:pStyle w:val="Title"/>
        <w:spacing w:after="0" w:line="360" w:lineRule="auto"/>
        <w:ind w:right="0"/>
        <w:jc w:val="left"/>
        <w:outlineLvl w:val="0"/>
        <w:rPr>
          <w:rFonts w:ascii="Times New Roman" w:hAnsi="Times New Roman"/>
          <w:b/>
          <w:bCs/>
          <w:sz w:val="28"/>
          <w:szCs w:val="28"/>
        </w:rPr>
      </w:pPr>
      <w:r>
        <w:rPr>
          <w:rFonts w:ascii="Times New Roman" w:hAnsi="Times New Roman"/>
          <w:b/>
          <w:bCs/>
          <w:sz w:val="28"/>
          <w:szCs w:val="28"/>
          <w:lang w:val="en-US"/>
        </w:rPr>
        <w:t>Hình 1. Biểu diễn tín hiệu bằng dữ liệu mẫu.</w:t>
      </w:r>
      <w:r w:rsidR="003F2B38">
        <w:rPr>
          <w:rFonts w:ascii="Times New Roman" w:hAnsi="Times New Roman"/>
          <w:b/>
          <w:bCs/>
          <w:sz w:val="28"/>
          <w:szCs w:val="28"/>
        </w:rPr>
        <w:br/>
      </w:r>
      <w:r w:rsidR="00084ED4" w:rsidRPr="006F1AAC">
        <w:rPr>
          <w:rFonts w:ascii="Times New Roman" w:hAnsi="Times New Roman"/>
          <w:b/>
          <w:bCs/>
          <w:sz w:val="28"/>
          <w:szCs w:val="28"/>
        </w:rPr>
        <w:t xml:space="preserve">4 </w:t>
      </w:r>
      <w:r w:rsidR="004A0C16">
        <w:rPr>
          <w:rFonts w:ascii="Times New Roman" w:hAnsi="Times New Roman"/>
          <w:b/>
          <w:bCs/>
          <w:sz w:val="28"/>
          <w:szCs w:val="28"/>
          <w:lang w:val="en-US"/>
        </w:rPr>
        <w:t>.</w:t>
      </w:r>
      <w:r w:rsidR="00084ED4" w:rsidRPr="006F1AAC">
        <w:rPr>
          <w:rFonts w:ascii="Times New Roman" w:hAnsi="Times New Roman"/>
          <w:b/>
          <w:bCs/>
          <w:sz w:val="28"/>
          <w:szCs w:val="28"/>
        </w:rPr>
        <w:t xml:space="preserve"> TỔNG QUÁT HÓA VÀ ĐÁNH GIÁ KẾT QUẢ THU ĐƯỢC</w:t>
      </w:r>
    </w:p>
    <w:p w14:paraId="5F89B5B4" w14:textId="6773994F" w:rsidR="004B287D" w:rsidRDefault="00C018CB" w:rsidP="004B287D">
      <w:pPr>
        <w:spacing w:beforeLines="120" w:before="288" w:afterLines="120" w:after="288" w:line="288" w:lineRule="auto"/>
        <w:ind w:firstLine="630"/>
        <w:contextualSpacing/>
        <w:rPr>
          <w:b/>
          <w:sz w:val="26"/>
          <w:szCs w:val="26"/>
        </w:rPr>
      </w:pPr>
      <w:r>
        <w:rPr>
          <w:b/>
          <w:sz w:val="26"/>
          <w:szCs w:val="26"/>
          <w:lang w:val="en-US"/>
        </w:rPr>
        <w:t>B</w:t>
      </w:r>
      <w:r w:rsidR="004B287D" w:rsidRPr="004B287D">
        <w:rPr>
          <w:b/>
          <w:sz w:val="26"/>
          <w:szCs w:val="26"/>
        </w:rPr>
        <w:t>ộ số liệu được chia thành 4 dạng: (i) thay đổi BOD (150 dữ liệu); (ii) thay đổi nồng độ Cr(VI) (150 dữ liệu); (iii) thay đổi nồng độ Ni(II) (150 dữ liệu); (iv) thay đổi nồng độ Zn(II) (150 dữ liệu); và (v) thay đổi nồng độ hỗn hợp kim loại nặng (400 dữ liệu).</w:t>
      </w:r>
    </w:p>
    <w:p w14:paraId="42724C4F" w14:textId="77777777" w:rsidR="00C018CB" w:rsidRPr="00042B80" w:rsidRDefault="00C018CB" w:rsidP="00C018CB">
      <w:pPr>
        <w:spacing w:beforeLines="120" w:before="288" w:afterLines="120" w:after="288" w:line="288" w:lineRule="auto"/>
        <w:ind w:firstLine="0"/>
        <w:contextualSpacing/>
        <w:rPr>
          <w:b/>
          <w:bCs/>
          <w:sz w:val="26"/>
          <w:szCs w:val="26"/>
          <w:lang w:val="it-IT"/>
        </w:rPr>
      </w:pPr>
      <w:r w:rsidRPr="00042B80">
        <w:rPr>
          <w:b/>
          <w:bCs/>
          <w:sz w:val="26"/>
          <w:szCs w:val="26"/>
          <w:lang w:val="it-IT"/>
        </w:rPr>
        <w:t>Phương pháp xác định BOD và độc tính bằng cảm biến sinh học</w:t>
      </w:r>
    </w:p>
    <w:p w14:paraId="35E64DBD" w14:textId="77777777" w:rsidR="00C018CB" w:rsidRPr="00042B80" w:rsidRDefault="00C018CB" w:rsidP="00C018CB">
      <w:pPr>
        <w:spacing w:beforeLines="120" w:before="288" w:afterLines="120" w:after="288" w:line="288" w:lineRule="auto"/>
        <w:contextualSpacing/>
        <w:rPr>
          <w:sz w:val="26"/>
          <w:szCs w:val="26"/>
          <w:lang w:val="it-IT"/>
        </w:rPr>
      </w:pPr>
      <w:r w:rsidRPr="00042B80">
        <w:rPr>
          <w:sz w:val="26"/>
          <w:szCs w:val="26"/>
          <w:lang w:val="it-IT"/>
        </w:rPr>
        <w:t>Nguyên lý của hệ cảm biến dựa trên hoạt động hô hấp của VSV cố định. Theo đó, phương pháp xác định BOD và độc tính được thực hiện theo hai nguyên lý là đo oxy hòa tan tiêu hao và theo nguyên lý đo lượng khí CO</w:t>
      </w:r>
      <w:r w:rsidRPr="00042B80">
        <w:rPr>
          <w:sz w:val="26"/>
          <w:szCs w:val="26"/>
          <w:vertAlign w:val="subscript"/>
          <w:lang w:val="it-IT"/>
        </w:rPr>
        <w:t>2</w:t>
      </w:r>
      <w:r w:rsidRPr="00042B80">
        <w:rPr>
          <w:sz w:val="26"/>
          <w:szCs w:val="26"/>
          <w:lang w:val="it-IT"/>
        </w:rPr>
        <w:t xml:space="preserve"> sinh ra.</w:t>
      </w:r>
    </w:p>
    <w:p w14:paraId="5F4119BC" w14:textId="32BFF7EF" w:rsidR="00C018CB" w:rsidRDefault="00C018CB" w:rsidP="00C018CB">
      <w:pPr>
        <w:spacing w:beforeLines="120" w:before="288" w:afterLines="120" w:after="288" w:line="288" w:lineRule="auto"/>
        <w:ind w:firstLine="0"/>
        <w:contextualSpacing/>
        <w:rPr>
          <w:b/>
          <w:bCs/>
          <w:i/>
          <w:sz w:val="26"/>
          <w:szCs w:val="26"/>
          <w:lang w:val="it-IT"/>
        </w:rPr>
      </w:pPr>
      <w:r w:rsidRPr="00042B80">
        <w:rPr>
          <w:b/>
          <w:bCs/>
          <w:i/>
          <w:sz w:val="26"/>
          <w:szCs w:val="26"/>
          <w:lang w:val="it-IT"/>
        </w:rPr>
        <w:t>Nguyên lý đo oxy hoà tan tiêu hao</w:t>
      </w:r>
    </w:p>
    <w:p w14:paraId="09976C43" w14:textId="205FBCF6" w:rsidR="00C018CB" w:rsidRDefault="00C018CB" w:rsidP="00C018CB">
      <w:pPr>
        <w:spacing w:beforeLines="120" w:before="288" w:afterLines="120" w:after="288" w:line="288" w:lineRule="auto"/>
        <w:ind w:firstLine="0"/>
        <w:contextualSpacing/>
        <w:jc w:val="center"/>
        <w:rPr>
          <w:b/>
          <w:bCs/>
          <w:i/>
          <w:sz w:val="26"/>
          <w:szCs w:val="26"/>
          <w:lang w:val="it-IT"/>
        </w:rPr>
      </w:pPr>
      <w:r w:rsidRPr="00042B80">
        <w:rPr>
          <w:bCs/>
          <w:noProof/>
          <w:sz w:val="26"/>
          <w:szCs w:val="26"/>
          <w:lang w:val="en-US"/>
        </w:rPr>
        <w:lastRenderedPageBreak/>
        <w:drawing>
          <wp:inline distT="0" distB="0" distL="0" distR="0" wp14:anchorId="37CC47BB" wp14:editId="4382ACCD">
            <wp:extent cx="2839791" cy="2730673"/>
            <wp:effectExtent l="0" t="0" r="0" b="0"/>
            <wp:docPr id="16" name="Picture 16" descr="A diagram of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achine&#10;&#10;Description automatically generated with low confidence"/>
                    <pic:cNvPicPr>
                      <a:picLocks noChangeAspect="1"/>
                    </pic:cNvPicPr>
                  </pic:nvPicPr>
                  <pic:blipFill rotWithShape="1">
                    <a:blip r:embed="rId23" cstate="print">
                      <a:extLst>
                        <a:ext uri="{28A0092B-C50C-407E-A947-70E740481C1C}">
                          <a14:useLocalDpi xmlns:a14="http://schemas.microsoft.com/office/drawing/2010/main" val="0"/>
                        </a:ext>
                      </a:extLst>
                    </a:blip>
                    <a:srcRect l="3283"/>
                    <a:stretch/>
                  </pic:blipFill>
                  <pic:spPr bwMode="auto">
                    <a:xfrm>
                      <a:off x="0" y="0"/>
                      <a:ext cx="2851175" cy="2741620"/>
                    </a:xfrm>
                    <a:prstGeom prst="rect">
                      <a:avLst/>
                    </a:prstGeom>
                    <a:ln>
                      <a:noFill/>
                    </a:ln>
                    <a:extLst>
                      <a:ext uri="{53640926-AAD7-44D8-BBD7-CCE9431645EC}">
                        <a14:shadowObscured xmlns:a14="http://schemas.microsoft.com/office/drawing/2010/main"/>
                      </a:ext>
                    </a:extLst>
                  </pic:spPr>
                </pic:pic>
              </a:graphicData>
            </a:graphic>
          </wp:inline>
        </w:drawing>
      </w:r>
    </w:p>
    <w:p w14:paraId="13E0EB28" w14:textId="5EC0DB9D" w:rsidR="00C018CB" w:rsidRPr="00042B80" w:rsidRDefault="00C018CB" w:rsidP="00C018CB">
      <w:pPr>
        <w:spacing w:beforeLines="120" w:before="288" w:afterLines="120" w:after="288" w:line="288" w:lineRule="auto"/>
        <w:ind w:firstLine="0"/>
        <w:contextualSpacing/>
        <w:jc w:val="center"/>
        <w:rPr>
          <w:b/>
          <w:bCs/>
          <w:i/>
          <w:sz w:val="26"/>
          <w:szCs w:val="26"/>
          <w:lang w:val="it-IT"/>
        </w:rPr>
      </w:pPr>
      <w:r>
        <w:rPr>
          <w:b/>
          <w:bCs/>
          <w:i/>
          <w:sz w:val="26"/>
          <w:szCs w:val="26"/>
          <w:lang w:val="it-IT"/>
        </w:rPr>
        <w:t xml:space="preserve">Hình </w:t>
      </w:r>
      <w:r w:rsidR="0036464C">
        <w:rPr>
          <w:b/>
          <w:bCs/>
          <w:i/>
          <w:sz w:val="26"/>
          <w:szCs w:val="26"/>
          <w:lang w:val="it-IT"/>
        </w:rPr>
        <w:t>2</w:t>
      </w:r>
      <w:r>
        <w:rPr>
          <w:b/>
          <w:bCs/>
          <w:i/>
          <w:sz w:val="26"/>
          <w:szCs w:val="26"/>
          <w:lang w:val="it-IT"/>
        </w:rPr>
        <w:t xml:space="preserve">. </w:t>
      </w:r>
      <w:r w:rsidRPr="00042B80">
        <w:rPr>
          <w:bCs/>
          <w:sz w:val="26"/>
          <w:szCs w:val="26"/>
          <w:lang w:val="it-IT"/>
        </w:rPr>
        <w:t>Sơ đồ nguyên lý của cảm biến sinh học PBBR ứng dụng trong đo độc tính</w:t>
      </w:r>
    </w:p>
    <w:p w14:paraId="5F852579" w14:textId="5BD46899" w:rsidR="00C018CB" w:rsidRPr="00042B80" w:rsidRDefault="00C018CB" w:rsidP="00C018CB">
      <w:pPr>
        <w:spacing w:beforeLines="120" w:before="288" w:afterLines="120" w:after="288" w:line="288" w:lineRule="auto"/>
        <w:contextualSpacing/>
        <w:rPr>
          <w:sz w:val="26"/>
          <w:szCs w:val="26"/>
        </w:rPr>
      </w:pPr>
      <w:r w:rsidRPr="00042B80">
        <w:rPr>
          <w:rStyle w:val="q4iawc"/>
          <w:sz w:val="26"/>
          <w:szCs w:val="26"/>
          <w:lang w:val="it-IT"/>
        </w:rPr>
        <w:t xml:space="preserve">Nguyên lý hoạt động của hệ cảm biến sinh học được thể hiện trong hình </w:t>
      </w:r>
      <w:r w:rsidR="0036464C">
        <w:rPr>
          <w:rStyle w:val="q4iawc"/>
          <w:sz w:val="26"/>
          <w:szCs w:val="26"/>
          <w:lang w:val="it-IT"/>
        </w:rPr>
        <w:t>2</w:t>
      </w:r>
      <w:r w:rsidRPr="00042B80">
        <w:rPr>
          <w:rStyle w:val="q4iawc"/>
          <w:sz w:val="26"/>
          <w:szCs w:val="26"/>
          <w:lang w:val="it-IT"/>
        </w:rPr>
        <w:t xml:space="preserve">. Theo đó, hệ cảm biến vận hành </w:t>
      </w:r>
      <w:r w:rsidRPr="00042B80">
        <w:rPr>
          <w:rStyle w:val="q4iawc"/>
          <w:sz w:val="26"/>
          <w:szCs w:val="26"/>
        </w:rPr>
        <w:t xml:space="preserve">bằng cách sử dụng một hệ thống phân phối chất lỏng không tiếp xúc với ba xi lanh khí </w:t>
      </w:r>
      <w:r w:rsidRPr="00042B80">
        <w:rPr>
          <w:rStyle w:val="q4iawc"/>
          <w:sz w:val="26"/>
          <w:szCs w:val="26"/>
          <w:lang w:val="it-IT"/>
        </w:rPr>
        <w:t xml:space="preserve">P1, P2, P3 </w:t>
      </w:r>
      <w:r w:rsidRPr="00042B80">
        <w:rPr>
          <w:rStyle w:val="q4iawc"/>
          <w:sz w:val="26"/>
          <w:szCs w:val="26"/>
        </w:rPr>
        <w:t>được dẫn động bởi khí nén từ máy nén</w:t>
      </w:r>
      <w:r w:rsidRPr="00042B80">
        <w:rPr>
          <w:rStyle w:val="q4iawc"/>
          <w:sz w:val="26"/>
          <w:szCs w:val="26"/>
          <w:lang w:val="it-IT"/>
        </w:rPr>
        <w:t xml:space="preserve"> khí</w:t>
      </w:r>
      <w:r w:rsidRPr="00042B80">
        <w:rPr>
          <w:rStyle w:val="q4iawc"/>
          <w:sz w:val="26"/>
          <w:szCs w:val="26"/>
        </w:rPr>
        <w:t>.</w:t>
      </w:r>
      <w:r w:rsidRPr="00042B80">
        <w:rPr>
          <w:rStyle w:val="q4iawc"/>
          <w:sz w:val="26"/>
          <w:szCs w:val="26"/>
          <w:lang w:val="it-IT"/>
        </w:rPr>
        <w:t xml:space="preserve"> Dung dịch</w:t>
      </w:r>
      <w:r w:rsidRPr="00042B80">
        <w:rPr>
          <w:rStyle w:val="q4iawc"/>
          <w:sz w:val="26"/>
          <w:szCs w:val="26"/>
        </w:rPr>
        <w:t xml:space="preserve"> bão hòa không khí</w:t>
      </w:r>
      <w:r w:rsidRPr="00042B80">
        <w:rPr>
          <w:rStyle w:val="q4iawc"/>
          <w:sz w:val="26"/>
          <w:szCs w:val="26"/>
          <w:lang w:val="it-IT"/>
        </w:rPr>
        <w:t xml:space="preserve"> cần đo</w:t>
      </w:r>
      <w:r w:rsidRPr="00042B80">
        <w:rPr>
          <w:rStyle w:val="q4iawc"/>
          <w:sz w:val="26"/>
          <w:szCs w:val="26"/>
        </w:rPr>
        <w:t xml:space="preserve"> được đưa vào </w:t>
      </w:r>
      <w:r w:rsidRPr="00042B80">
        <w:rPr>
          <w:rStyle w:val="q4iawc"/>
          <w:sz w:val="26"/>
          <w:szCs w:val="26"/>
          <w:lang w:val="it-IT"/>
        </w:rPr>
        <w:t>buồng phản ứng</w:t>
      </w:r>
      <w:r w:rsidRPr="00042B80">
        <w:rPr>
          <w:rStyle w:val="q4iawc"/>
          <w:sz w:val="26"/>
          <w:szCs w:val="26"/>
        </w:rPr>
        <w:t xml:space="preserve"> bằng cách </w:t>
      </w:r>
      <w:r w:rsidRPr="00042B80">
        <w:rPr>
          <w:rStyle w:val="q4iawc"/>
          <w:sz w:val="26"/>
          <w:szCs w:val="26"/>
          <w:lang w:val="it-IT"/>
        </w:rPr>
        <w:t xml:space="preserve">đóng </w:t>
      </w:r>
      <w:r w:rsidRPr="00042B80">
        <w:rPr>
          <w:rStyle w:val="q4iawc"/>
          <w:sz w:val="26"/>
          <w:szCs w:val="26"/>
        </w:rPr>
        <w:t xml:space="preserve">piston P1 </w:t>
      </w:r>
      <w:r w:rsidRPr="00042B80">
        <w:rPr>
          <w:rStyle w:val="q4iawc"/>
          <w:sz w:val="26"/>
          <w:szCs w:val="26"/>
          <w:lang w:val="it-IT"/>
        </w:rPr>
        <w:t>và mở piston</w:t>
      </w:r>
      <w:r w:rsidRPr="00042B80">
        <w:rPr>
          <w:rStyle w:val="q4iawc"/>
          <w:sz w:val="26"/>
          <w:szCs w:val="26"/>
        </w:rPr>
        <w:t xml:space="preserve"> P2 và P3. Lúc này các VSV cố định được tiếp xúc với dòng chảy rối của dung dịch mẫu cho đến khi DO đạt được trạng thái ổn định (DO</w:t>
      </w:r>
      <w:r w:rsidRPr="00042B80">
        <w:rPr>
          <w:rStyle w:val="q4iawc"/>
          <w:sz w:val="26"/>
          <w:szCs w:val="26"/>
          <w:vertAlign w:val="subscript"/>
        </w:rPr>
        <w:t>exp</w:t>
      </w:r>
      <w:r w:rsidRPr="00042B80">
        <w:rPr>
          <w:rStyle w:val="q4iawc"/>
          <w:sz w:val="26"/>
          <w:szCs w:val="26"/>
        </w:rPr>
        <w:t>). Tiếp theo, mở piston P1 và đóng các piston còn lại, dung dịch không qua bioreactor mà đi thẳng đến buồng đo DO, lúc này tín hiệu DO tăng nhẹ cho đến khi đạt được giá trị DO ban đầu của dung dịch cần đo (DO</w:t>
      </w:r>
      <w:r w:rsidRPr="00042B80">
        <w:rPr>
          <w:rStyle w:val="q4iawc"/>
          <w:sz w:val="26"/>
          <w:szCs w:val="26"/>
          <w:vertAlign w:val="subscript"/>
        </w:rPr>
        <w:t>res</w:t>
      </w:r>
      <w:r w:rsidRPr="00042B80">
        <w:rPr>
          <w:rStyle w:val="q4iawc"/>
          <w:sz w:val="26"/>
          <w:szCs w:val="26"/>
        </w:rPr>
        <w:t>). Trong khi đó, các hợp chất hữu cơ trong dung dịch được cô lập bên trong buồng bị phân hủy trong điều kiện tĩnh bởi các VSV cố định. Sau thời gian nghỉ được cài đặt, các VSV cố định lại tiếp xúc với dòng chảy rối bằng cách đóng piston P1 và mở các piston còn lại. Dung dịch mẫu cô lập lúc này được giải phóng vào đầu dò DO dẫn đến giảm DO đến giá trị DO</w:t>
      </w:r>
      <w:r w:rsidRPr="00042B80">
        <w:rPr>
          <w:rStyle w:val="q4iawc"/>
          <w:sz w:val="26"/>
          <w:szCs w:val="26"/>
          <w:vertAlign w:val="subscript"/>
        </w:rPr>
        <w:t>min</w:t>
      </w:r>
      <w:r w:rsidRPr="00042B80">
        <w:rPr>
          <w:rStyle w:val="q4iawc"/>
          <w:sz w:val="26"/>
          <w:szCs w:val="26"/>
        </w:rPr>
        <w:t>, sau đó DO tăng lên cho đến khi thu được giá trị trạng thái ổn định (DO</w:t>
      </w:r>
      <w:r w:rsidRPr="00042B80">
        <w:rPr>
          <w:rStyle w:val="q4iawc"/>
          <w:sz w:val="26"/>
          <w:szCs w:val="26"/>
          <w:vertAlign w:val="subscript"/>
        </w:rPr>
        <w:t>exp</w:t>
      </w:r>
      <w:r w:rsidRPr="00042B80">
        <w:rPr>
          <w:rStyle w:val="q4iawc"/>
          <w:sz w:val="26"/>
          <w:szCs w:val="26"/>
        </w:rPr>
        <w:t xml:space="preserve">) một lần nữa. Tín hiệu DO ghi nhận được trên hệ cảm biến sinh học thể hiện ở hình </w:t>
      </w:r>
      <w:r w:rsidR="0036464C">
        <w:rPr>
          <w:rStyle w:val="q4iawc"/>
          <w:sz w:val="26"/>
          <w:szCs w:val="26"/>
          <w:lang w:val="en-US"/>
        </w:rPr>
        <w:t>3</w:t>
      </w:r>
      <w:r w:rsidRPr="00042B80">
        <w:rPr>
          <w:rStyle w:val="q4iawc"/>
          <w:sz w:val="26"/>
          <w:szCs w:val="26"/>
        </w:rPr>
        <w:t>. Thời gian nghỉ và thời gian tiếp xúc đã được lập trình thông qua một bộ điều khiển van chuyển mạch tự chế tạo. Cuối cùng H</w:t>
      </w:r>
      <w:r w:rsidRPr="00042B80">
        <w:rPr>
          <w:rStyle w:val="q4iawc"/>
          <w:sz w:val="26"/>
          <w:szCs w:val="26"/>
          <w:vertAlign w:val="subscript"/>
        </w:rPr>
        <w:t>peak</w:t>
      </w:r>
      <w:r w:rsidRPr="00042B80">
        <w:rPr>
          <w:rStyle w:val="q4iawc"/>
          <w:sz w:val="26"/>
          <w:szCs w:val="26"/>
        </w:rPr>
        <w:t xml:space="preserve"> được tính toán theo công thức </w:t>
      </w:r>
      <w:r w:rsidRPr="00042B80">
        <w:rPr>
          <w:rStyle w:val="hgkelc"/>
          <w:sz w:val="26"/>
          <w:szCs w:val="26"/>
        </w:rPr>
        <w:t>H</w:t>
      </w:r>
      <w:r w:rsidRPr="00042B80">
        <w:rPr>
          <w:rStyle w:val="hgkelc"/>
          <w:sz w:val="26"/>
          <w:szCs w:val="26"/>
          <w:vertAlign w:val="subscript"/>
        </w:rPr>
        <w:t xml:space="preserve">peak </w:t>
      </w:r>
      <w:r w:rsidRPr="00042B80">
        <w:rPr>
          <w:rStyle w:val="hgkelc"/>
          <w:sz w:val="26"/>
          <w:szCs w:val="26"/>
        </w:rPr>
        <w:t>= DO</w:t>
      </w:r>
      <w:r w:rsidRPr="00042B80">
        <w:rPr>
          <w:rStyle w:val="hgkelc"/>
          <w:sz w:val="26"/>
          <w:szCs w:val="26"/>
          <w:vertAlign w:val="subscript"/>
        </w:rPr>
        <w:t>res</w:t>
      </w:r>
      <w:r w:rsidRPr="00042B80">
        <w:rPr>
          <w:rStyle w:val="hgkelc"/>
          <w:sz w:val="26"/>
          <w:szCs w:val="26"/>
        </w:rPr>
        <w:t xml:space="preserve"> – DO</w:t>
      </w:r>
      <w:r w:rsidRPr="00042B80">
        <w:rPr>
          <w:rStyle w:val="hgkelc"/>
          <w:sz w:val="26"/>
          <w:szCs w:val="26"/>
          <w:vertAlign w:val="subscript"/>
        </w:rPr>
        <w:t>min</w:t>
      </w:r>
      <w:r w:rsidRPr="00042B80">
        <w:rPr>
          <w:rStyle w:val="hgkelc"/>
          <w:sz w:val="26"/>
          <w:szCs w:val="26"/>
        </w:rPr>
        <w:t xml:space="preserve"> và được ghi nhận sau </w:t>
      </w:r>
      <w:r w:rsidRPr="00042B80">
        <w:rPr>
          <w:rFonts w:eastAsia="Times New Roman"/>
          <w:sz w:val="26"/>
          <w:szCs w:val="26"/>
        </w:rPr>
        <w:t>ba lần đo liên tiếp lệch không quá 5 %, từ đó</w:t>
      </w:r>
      <w:r w:rsidRPr="00042B80">
        <w:rPr>
          <w:sz w:val="26"/>
          <w:szCs w:val="26"/>
        </w:rPr>
        <w:t xml:space="preserve"> giá trị H</w:t>
      </w:r>
      <w:r w:rsidRPr="00042B80">
        <w:rPr>
          <w:sz w:val="26"/>
          <w:szCs w:val="26"/>
          <w:vertAlign w:val="subscript"/>
        </w:rPr>
        <w:t xml:space="preserve">peak </w:t>
      </w:r>
      <w:r w:rsidRPr="00042B80">
        <w:rPr>
          <w:sz w:val="26"/>
          <w:szCs w:val="26"/>
        </w:rPr>
        <w:t>được</w:t>
      </w:r>
      <w:r w:rsidRPr="00042B80">
        <w:rPr>
          <w:sz w:val="26"/>
          <w:szCs w:val="26"/>
          <w:vertAlign w:val="subscript"/>
        </w:rPr>
        <w:t xml:space="preserve"> </w:t>
      </w:r>
      <w:r w:rsidRPr="00042B80">
        <w:rPr>
          <w:sz w:val="26"/>
          <w:szCs w:val="26"/>
        </w:rPr>
        <w:t>lấy bằng cách lấy giá trị trung bình của ba lần đo cuối.</w:t>
      </w:r>
    </w:p>
    <w:p w14:paraId="11FB8D8B" w14:textId="77777777" w:rsidR="00C018CB" w:rsidRPr="00042B80" w:rsidRDefault="00C018CB" w:rsidP="00C018CB">
      <w:pPr>
        <w:spacing w:beforeLines="120" w:before="288" w:afterLines="120" w:after="288" w:line="288" w:lineRule="auto"/>
        <w:ind w:firstLine="0"/>
        <w:contextualSpacing/>
        <w:jc w:val="center"/>
      </w:pPr>
      <w:r w:rsidRPr="00042B80">
        <w:object w:dxaOrig="6070" w:dyaOrig="7200" w14:anchorId="76DAC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72.8pt" o:ole="">
            <v:imagedata r:id="rId24" o:title=""/>
          </v:shape>
          <o:OLEObject Type="Embed" ProgID="PBrush" ShapeID="_x0000_i1025" DrawAspect="Content" ObjectID="_1790785735" r:id="rId25"/>
        </w:object>
      </w:r>
    </w:p>
    <w:p w14:paraId="7A71C743" w14:textId="49145554" w:rsidR="00C018CB" w:rsidRPr="00042B80" w:rsidRDefault="00C018CB" w:rsidP="00C018CB">
      <w:pPr>
        <w:pStyle w:val="ListParagraph"/>
        <w:ind w:left="0" w:firstLine="0"/>
        <w:jc w:val="center"/>
        <w:rPr>
          <w:sz w:val="26"/>
          <w:szCs w:val="26"/>
        </w:rPr>
      </w:pPr>
      <w:r w:rsidRPr="00042B80">
        <w:rPr>
          <w:b/>
          <w:sz w:val="26"/>
          <w:szCs w:val="26"/>
        </w:rPr>
        <w:t xml:space="preserve">Hình </w:t>
      </w:r>
      <w:r w:rsidR="0036464C">
        <w:rPr>
          <w:b/>
          <w:sz w:val="26"/>
          <w:szCs w:val="26"/>
          <w:lang w:val="en-US"/>
        </w:rPr>
        <w:t>3</w:t>
      </w:r>
      <w:r w:rsidRPr="00042B80">
        <w:rPr>
          <w:b/>
          <w:sz w:val="26"/>
          <w:szCs w:val="26"/>
        </w:rPr>
        <w:t>.</w:t>
      </w:r>
      <w:r w:rsidRPr="00042B80">
        <w:rPr>
          <w:sz w:val="26"/>
          <w:szCs w:val="26"/>
        </w:rPr>
        <w:t xml:space="preserve"> Tín hiệu DO ghi nhận được trên hệ cảm biến sinh học</w:t>
      </w:r>
    </w:p>
    <w:p w14:paraId="1CE02F77" w14:textId="77777777" w:rsidR="004B287D" w:rsidRPr="004B287D" w:rsidRDefault="004B287D" w:rsidP="004B287D"/>
    <w:p w14:paraId="3CA0FFA7" w14:textId="4A9D755E" w:rsidR="00A5758E" w:rsidRDefault="006F775D" w:rsidP="00CE1868">
      <w:pPr>
        <w:widowControl/>
        <w:autoSpaceDE/>
        <w:autoSpaceDN/>
        <w:adjustRightInd/>
        <w:spacing w:line="240" w:lineRule="auto"/>
        <w:ind w:right="0" w:firstLine="0"/>
        <w:rPr>
          <w:rFonts w:eastAsia="Times New Roman"/>
          <w:b/>
          <w:bCs/>
          <w:sz w:val="26"/>
          <w:szCs w:val="26"/>
          <w:lang w:val="en-US"/>
        </w:rPr>
      </w:pPr>
      <w:r>
        <w:rPr>
          <w:b/>
          <w:bCs/>
          <w:sz w:val="26"/>
          <w:szCs w:val="26"/>
          <w:lang w:val="en-US"/>
        </w:rPr>
        <w:t xml:space="preserve">Đánh giá: </w:t>
      </w:r>
      <w:r w:rsidR="00C018CB">
        <w:rPr>
          <w:b/>
          <w:bCs/>
          <w:sz w:val="26"/>
          <w:szCs w:val="26"/>
          <w:lang w:val="en-US"/>
        </w:rPr>
        <w:t>Quá trình thực nghiệm để thu dữ liệu trong nhiếu tháng và qua nhiều công đoạn thực hiệ</w:t>
      </w:r>
      <w:r w:rsidR="003661F4">
        <w:rPr>
          <w:b/>
          <w:bCs/>
          <w:sz w:val="26"/>
          <w:szCs w:val="26"/>
          <w:lang w:val="en-US"/>
        </w:rPr>
        <w:t>n. B</w:t>
      </w:r>
      <w:r>
        <w:rPr>
          <w:b/>
          <w:bCs/>
          <w:sz w:val="26"/>
          <w:szCs w:val="26"/>
          <w:lang w:val="en-US"/>
        </w:rPr>
        <w:t>ộ dữ liệu thô đo nồng độ BOD</w:t>
      </w:r>
      <w:r w:rsidR="004B287D">
        <w:rPr>
          <w:b/>
          <w:bCs/>
          <w:sz w:val="26"/>
          <w:szCs w:val="26"/>
          <w:lang w:val="en-US"/>
        </w:rPr>
        <w:t>, nhóm học má</w:t>
      </w:r>
      <w:r w:rsidR="003661F4">
        <w:rPr>
          <w:b/>
          <w:bCs/>
          <w:sz w:val="26"/>
          <w:szCs w:val="26"/>
          <w:lang w:val="en-US"/>
        </w:rPr>
        <w:t>y</w:t>
      </w:r>
      <w:r w:rsidR="004B287D">
        <w:rPr>
          <w:b/>
          <w:bCs/>
          <w:sz w:val="26"/>
          <w:szCs w:val="26"/>
          <w:lang w:val="en-US"/>
        </w:rPr>
        <w:t xml:space="preserve"> cần đánh giá xem dữ liệu có sự thay đổi các chất Ni(II), Zn(II) và hỗn hợp kim loại nặng</w:t>
      </w:r>
      <w:r>
        <w:rPr>
          <w:b/>
          <w:bCs/>
          <w:sz w:val="26"/>
          <w:szCs w:val="26"/>
          <w:lang w:val="en-US"/>
        </w:rPr>
        <w:t>. Bộ dữ liệu cần được phân tích bằng các phương pháp thống kê trước khi tiến hành xây dựng mô hình học máy.</w:t>
      </w:r>
      <w:r w:rsidR="00A5758E">
        <w:rPr>
          <w:b/>
          <w:bCs/>
          <w:sz w:val="26"/>
          <w:szCs w:val="26"/>
          <w:lang w:val="en-US"/>
        </w:rPr>
        <w:br w:type="page"/>
      </w:r>
    </w:p>
    <w:p w14:paraId="034E8650" w14:textId="75D1C559" w:rsidR="00A5758E" w:rsidRDefault="00FA75CD" w:rsidP="00FA75CD">
      <w:pPr>
        <w:pStyle w:val="Heading1"/>
        <w:spacing w:before="0" w:after="0"/>
        <w:ind w:right="0" w:firstLine="0"/>
        <w:jc w:val="center"/>
        <w:rPr>
          <w:rFonts w:ascii="Times New Roman" w:hAnsi="Times New Roman"/>
          <w:b/>
          <w:bCs/>
          <w:color w:val="auto"/>
          <w:sz w:val="26"/>
          <w:szCs w:val="26"/>
        </w:rPr>
      </w:pPr>
      <w:r w:rsidRPr="00FA75CD">
        <w:rPr>
          <w:rFonts w:ascii="Times New Roman" w:hAnsi="Times New Roman"/>
          <w:b/>
          <w:bCs/>
          <w:color w:val="auto"/>
          <w:sz w:val="26"/>
          <w:szCs w:val="26"/>
        </w:rPr>
        <w:lastRenderedPageBreak/>
        <w:t>KẾT LUẬN  VÀ KIẾN NGHỊ</w:t>
      </w:r>
    </w:p>
    <w:p w14:paraId="0B8CD0E9" w14:textId="34372B93" w:rsidR="00C9480F" w:rsidRPr="00C9480F" w:rsidRDefault="00C9480F" w:rsidP="00C9480F">
      <w:r w:rsidRPr="00042B80">
        <w:rPr>
          <w:sz w:val="26"/>
          <w:szCs w:val="26"/>
          <w:lang w:val="it-IT"/>
        </w:rPr>
        <w:t>Hiện tại, tất cả cảm biến sinh học đo BOD và độ độc trong nước dựa vào mức độ hô hấp của VSV đều sử dụng nguyên lý đo oxy hòa tan (Dissolved Oxygen - DO) để xác định lượng oxy tiêu thụ bởi VSV khi phân hủy chất hữu cơ và mức độ ức chế hô hấp khi mẫu nước chứa độc chất. Hạn chế lớn nhất của nguyên lý đo này là như tình trạng nhiễm bẩn đầu dò DO hoặc tình trạng cặn rắn và VSV tích tụ trong đường ống phân phối mẫu nước gây nên sai số trong việc xác định nồng độ DO. Ngoài ra, việc tiêu hao dung dịch điện cực cũng góp phần làm tăng chi phí vận hành. Thực tế, phương án sử dụng thiết bị đo CO</w:t>
      </w:r>
      <w:r w:rsidRPr="00042B80">
        <w:rPr>
          <w:sz w:val="26"/>
          <w:szCs w:val="26"/>
          <w:vertAlign w:val="subscript"/>
          <w:lang w:val="it-IT"/>
        </w:rPr>
        <w:t>2</w:t>
      </w:r>
      <w:r w:rsidRPr="00042B80">
        <w:rPr>
          <w:sz w:val="26"/>
          <w:szCs w:val="26"/>
          <w:lang w:val="it-IT"/>
        </w:rPr>
        <w:t xml:space="preserve"> gắn ở đầu bình phản ứng để theo dõi mức độ khoáng hóa của các chất hữu cơ dễ phân hủy sinh học thông qua việc xác định lượng CO</w:t>
      </w:r>
      <w:r w:rsidRPr="00042B80">
        <w:rPr>
          <w:sz w:val="26"/>
          <w:szCs w:val="26"/>
          <w:vertAlign w:val="subscript"/>
          <w:lang w:val="it-IT"/>
        </w:rPr>
        <w:t>2</w:t>
      </w:r>
      <w:r w:rsidRPr="00042B80">
        <w:rPr>
          <w:sz w:val="26"/>
          <w:szCs w:val="26"/>
          <w:lang w:val="it-IT"/>
        </w:rPr>
        <w:t xml:space="preserve"> sinh ra đã được sử dụng trong kỹ thuật đo BOD</w:t>
      </w:r>
      <w:r w:rsidRPr="00042B80">
        <w:rPr>
          <w:sz w:val="26"/>
          <w:szCs w:val="26"/>
          <w:vertAlign w:val="subscript"/>
          <w:lang w:val="it-IT"/>
        </w:rPr>
        <w:t>5</w:t>
      </w:r>
      <w:r w:rsidRPr="00042B80">
        <w:rPr>
          <w:sz w:val="26"/>
          <w:szCs w:val="26"/>
          <w:lang w:val="it-IT"/>
        </w:rPr>
        <w:t>. Về lý thuyết, hoàn toàn có thể sử dụng phương án tương tự để xác định BOD và độ độc trong nước. Cụ thể là dựa trên lượng CO</w:t>
      </w:r>
      <w:r w:rsidRPr="00042B80">
        <w:rPr>
          <w:sz w:val="26"/>
          <w:szCs w:val="26"/>
          <w:vertAlign w:val="subscript"/>
          <w:lang w:val="it-IT"/>
        </w:rPr>
        <w:t>2</w:t>
      </w:r>
      <w:r w:rsidRPr="00042B80">
        <w:rPr>
          <w:sz w:val="26"/>
          <w:szCs w:val="26"/>
          <w:lang w:val="it-IT"/>
        </w:rPr>
        <w:t xml:space="preserve"> sinh ra trong suốt quá trình phân hủy sinh học và mối liên hệ giữa đại lượng này với lượng oxy tiêu thụ, ta có thể xác định được giá trị BOD và độ độc trong nước.</w:t>
      </w:r>
    </w:p>
    <w:p w14:paraId="30F862D1" w14:textId="65A35B0F" w:rsidR="009F494C" w:rsidRDefault="00C9480F">
      <w:pPr>
        <w:widowControl/>
        <w:autoSpaceDE/>
        <w:autoSpaceDN/>
        <w:adjustRightInd/>
        <w:spacing w:line="240" w:lineRule="auto"/>
        <w:ind w:right="0" w:firstLine="0"/>
        <w:jc w:val="left"/>
        <w:rPr>
          <w:b/>
          <w:bCs/>
          <w:sz w:val="26"/>
          <w:szCs w:val="26"/>
          <w:lang w:val="en-US"/>
        </w:rPr>
      </w:pPr>
      <w:r>
        <w:rPr>
          <w:b/>
          <w:bCs/>
          <w:sz w:val="26"/>
          <w:szCs w:val="26"/>
          <w:lang w:val="en-US"/>
        </w:rPr>
        <w:t>Kiến nghị: b</w:t>
      </w:r>
      <w:r w:rsidR="006F775D">
        <w:rPr>
          <w:b/>
          <w:bCs/>
          <w:sz w:val="26"/>
          <w:szCs w:val="26"/>
          <w:lang w:val="en-US"/>
        </w:rPr>
        <w:t>ộ dữ liệu thô đo nồng độ BOD và độc tố</w:t>
      </w:r>
      <w:r w:rsidR="004B287D">
        <w:rPr>
          <w:b/>
          <w:bCs/>
          <w:sz w:val="26"/>
          <w:szCs w:val="26"/>
          <w:lang w:val="en-US"/>
        </w:rPr>
        <w:t xml:space="preserve"> (153 dữ liệu)</w:t>
      </w:r>
      <w:r w:rsidR="006F775D">
        <w:rPr>
          <w:b/>
          <w:bCs/>
          <w:sz w:val="26"/>
          <w:szCs w:val="26"/>
          <w:lang w:val="en-US"/>
        </w:rPr>
        <w:t xml:space="preserve"> chất hữu cơ</w:t>
      </w:r>
      <w:r w:rsidR="006F775D">
        <w:rPr>
          <w:b/>
          <w:bCs/>
          <w:sz w:val="26"/>
          <w:szCs w:val="26"/>
        </w:rPr>
        <w:t xml:space="preserve"> </w:t>
      </w:r>
      <w:r w:rsidR="006F775D">
        <w:rPr>
          <w:b/>
          <w:bCs/>
          <w:sz w:val="26"/>
          <w:szCs w:val="26"/>
          <w:lang w:val="en-US"/>
        </w:rPr>
        <w:t xml:space="preserve"> được thực nghiệm tại phòng thí nghiệm.</w:t>
      </w:r>
      <w:r w:rsidR="003661F4">
        <w:rPr>
          <w:b/>
          <w:bCs/>
          <w:sz w:val="26"/>
          <w:szCs w:val="26"/>
          <w:lang w:val="en-US"/>
        </w:rPr>
        <w:t xml:space="preserve"> </w:t>
      </w:r>
      <w:r w:rsidR="009F494C">
        <w:rPr>
          <w:b/>
          <w:bCs/>
          <w:sz w:val="26"/>
          <w:szCs w:val="26"/>
          <w:lang w:val="en-US"/>
        </w:rPr>
        <w:t xml:space="preserve">Hiện tại bộ dữ diệu sau quá trình tìm hiểu và phân tích, có </w:t>
      </w:r>
      <w:r w:rsidR="003661F4">
        <w:rPr>
          <w:b/>
          <w:bCs/>
          <w:sz w:val="26"/>
          <w:szCs w:val="26"/>
          <w:lang w:val="en-US"/>
        </w:rPr>
        <w:t>nhiều chỗ chưa chính xác cần phải kết hợp bên hợp phần 2 để thực nghiệm lạ</w:t>
      </w:r>
      <w:r>
        <w:rPr>
          <w:b/>
          <w:bCs/>
          <w:sz w:val="26"/>
          <w:szCs w:val="26"/>
          <w:lang w:val="en-US"/>
        </w:rPr>
        <w:t>i và điều chỉnh số liệu.</w:t>
      </w:r>
      <w:bookmarkStart w:id="0" w:name="_GoBack"/>
      <w:bookmarkEnd w:id="0"/>
    </w:p>
    <w:p w14:paraId="43D04774" w14:textId="77777777" w:rsidR="004B287D" w:rsidRDefault="004B287D">
      <w:pPr>
        <w:widowControl/>
        <w:autoSpaceDE/>
        <w:autoSpaceDN/>
        <w:adjustRightInd/>
        <w:spacing w:line="240" w:lineRule="auto"/>
        <w:ind w:right="0" w:firstLine="0"/>
        <w:jc w:val="left"/>
        <w:rPr>
          <w:b/>
          <w:bCs/>
          <w:sz w:val="26"/>
          <w:szCs w:val="26"/>
          <w:lang w:val="en-US"/>
        </w:rPr>
      </w:pPr>
    </w:p>
    <w:p w14:paraId="77D80FA3" w14:textId="1989500A" w:rsidR="00A5758E" w:rsidRPr="006F775D" w:rsidRDefault="00A5758E">
      <w:pPr>
        <w:widowControl/>
        <w:autoSpaceDE/>
        <w:autoSpaceDN/>
        <w:adjustRightInd/>
        <w:spacing w:line="240" w:lineRule="auto"/>
        <w:ind w:right="0" w:firstLine="0"/>
        <w:jc w:val="left"/>
        <w:rPr>
          <w:rFonts w:eastAsia="Times New Roman"/>
          <w:b/>
          <w:bCs/>
          <w:sz w:val="26"/>
          <w:szCs w:val="26"/>
          <w:lang w:val="en-US"/>
        </w:rPr>
      </w:pPr>
      <w:r>
        <w:rPr>
          <w:b/>
          <w:bCs/>
          <w:sz w:val="26"/>
          <w:szCs w:val="26"/>
        </w:rPr>
        <w:br w:type="page"/>
      </w:r>
      <w:r w:rsidR="006F775D">
        <w:rPr>
          <w:b/>
          <w:bCs/>
          <w:sz w:val="26"/>
          <w:szCs w:val="26"/>
          <w:lang w:val="en-US"/>
        </w:rPr>
        <w:lastRenderedPageBreak/>
        <w:t xml:space="preserve"> </w:t>
      </w:r>
    </w:p>
    <w:p w14:paraId="3CF6921E" w14:textId="2C3F4DCB" w:rsidR="00A5758E" w:rsidRDefault="009E7688"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t>TÀI LIỆU THAM KHẢO</w:t>
      </w:r>
    </w:p>
    <w:p w14:paraId="139821F7" w14:textId="513FACD2" w:rsidR="00223A0E" w:rsidRPr="007C3168" w:rsidRDefault="00223A0E" w:rsidP="007C3168">
      <w:pPr>
        <w:pStyle w:val="EndNoteBibliography"/>
        <w:spacing w:after="0"/>
        <w:ind w:firstLine="0"/>
        <w:jc w:val="both"/>
      </w:pPr>
      <w:r w:rsidRPr="007C3168">
        <w:t>[1] Baker,</w:t>
      </w:r>
      <w:r w:rsidR="007C3168" w:rsidRPr="007C3168">
        <w:t xml:space="preserve"> T., Wright, M., et al. (2018).</w:t>
      </w:r>
      <w:r w:rsidRPr="007C3168">
        <w:t>Toxicity Assessment of Industrial Wastewater Using Danio rerio.Environmental Toxicology and Chemistry.</w:t>
      </w:r>
    </w:p>
    <w:p w14:paraId="66A0379C" w14:textId="3D7DBA1E" w:rsidR="00223A0E" w:rsidRPr="007C3168" w:rsidRDefault="00223A0E" w:rsidP="007C3168">
      <w:pPr>
        <w:pStyle w:val="EndNoteBibliography"/>
        <w:spacing w:after="0"/>
        <w:ind w:firstLine="0"/>
        <w:jc w:val="both"/>
      </w:pPr>
      <w:r w:rsidRPr="007C3168">
        <w:t>[2] Heinrich, L., Müller, F., et al. (2019).Chronic Toxicity of Pesticides in Freshwater Ecosystems.Journal of Environmental Management.</w:t>
      </w:r>
    </w:p>
    <w:p w14:paraId="67A6D067" w14:textId="594E57D0" w:rsidR="00223A0E" w:rsidRPr="00042B80" w:rsidRDefault="00223A0E" w:rsidP="00223A0E">
      <w:pPr>
        <w:pStyle w:val="EndNoteBibliography"/>
        <w:spacing w:after="0"/>
        <w:ind w:firstLine="0"/>
        <w:jc w:val="both"/>
      </w:pPr>
      <w:bookmarkStart w:id="1" w:name="_ENREF_5"/>
      <w:r w:rsidRPr="00042B80">
        <w:t>[</w:t>
      </w:r>
      <w:r w:rsidR="007C3168">
        <w:t>3</w:t>
      </w:r>
      <w:r w:rsidRPr="00042B80">
        <w:t xml:space="preserve">] A. Elsheikh, M. Sekine, S. Freitas, Y. Horikiri, A. Kanno, T. Higuchi, T. Imai, K. Yamamoto, Comparison of Surface Water Toxicity and Chemicals from Residential Areas in Timor-Leste and Japan Using Larval Himedaka (Oryzias Latipes var.) Acute Toxicity Assay, </w:t>
      </w:r>
      <w:r w:rsidRPr="00042B80">
        <w:rPr>
          <w:i/>
        </w:rPr>
        <w:t>Journal of Japan Society of Civil Engineers Ser G</w:t>
      </w:r>
      <w:r w:rsidRPr="00042B80">
        <w:t xml:space="preserve">, </w:t>
      </w:r>
      <w:r w:rsidRPr="00042B80">
        <w:rPr>
          <w:b/>
        </w:rPr>
        <w:t xml:space="preserve">73 </w:t>
      </w:r>
      <w:r w:rsidRPr="00042B80">
        <w:t>(2017) 525- 533.</w:t>
      </w:r>
      <w:bookmarkEnd w:id="1"/>
    </w:p>
    <w:p w14:paraId="0595E28D" w14:textId="6044E4B6" w:rsidR="00223A0E" w:rsidRPr="00042B80" w:rsidRDefault="00223A0E" w:rsidP="00223A0E">
      <w:pPr>
        <w:pStyle w:val="EndNoteBibliography"/>
        <w:spacing w:after="0"/>
        <w:ind w:firstLine="0"/>
        <w:jc w:val="both"/>
      </w:pPr>
      <w:bookmarkStart w:id="2" w:name="_ENREF_6"/>
      <w:r w:rsidRPr="00042B80">
        <w:t>[</w:t>
      </w:r>
      <w:r w:rsidR="007C3168">
        <w:t>4</w:t>
      </w:r>
      <w:r w:rsidRPr="00042B80">
        <w:t xml:space="preserve">] H. Zhen, D.R. Ekman, T.W. Collette, S.T. Glassmeyer, M.A. Mills, E.T. Furlong, D.W. Kolpin, Q. Teng, Assessing the impact of wastewater treatment plant effluent on downstream drinking water-source quality using a zebrafish (Danio Rerio) liver cell-based metabolomics approach, </w:t>
      </w:r>
      <w:r w:rsidRPr="00042B80">
        <w:rPr>
          <w:i/>
        </w:rPr>
        <w:t>Water research</w:t>
      </w:r>
      <w:r w:rsidRPr="00042B80">
        <w:t xml:space="preserve">, </w:t>
      </w:r>
      <w:r w:rsidRPr="00042B80">
        <w:rPr>
          <w:b/>
        </w:rPr>
        <w:t xml:space="preserve">145 </w:t>
      </w:r>
      <w:r w:rsidRPr="00042B80">
        <w:t>(2018) 198-209.</w:t>
      </w:r>
      <w:bookmarkEnd w:id="2"/>
    </w:p>
    <w:p w14:paraId="6220FA9C" w14:textId="7BC40FEE" w:rsidR="00223A0E" w:rsidRPr="00042B80" w:rsidRDefault="00223A0E" w:rsidP="00223A0E">
      <w:pPr>
        <w:pStyle w:val="EndNoteBibliography"/>
        <w:spacing w:after="0"/>
        <w:ind w:firstLine="0"/>
        <w:jc w:val="both"/>
      </w:pPr>
      <w:bookmarkStart w:id="3" w:name="_ENREF_7"/>
      <w:r w:rsidRPr="00042B80">
        <w:t>[</w:t>
      </w:r>
      <w:r w:rsidR="007C3168">
        <w:t>5</w:t>
      </w:r>
      <w:r w:rsidRPr="00042B80">
        <w:t>] G.R. Lotufo, J.K. Stanley, M.L. Ballentine, Assessing Aquatic Toxicity of Insensitive Munitions (IM) compounds Using Larval Fathead Minnows (Pimephales promelas), in, ERDC-EL Vicksburg United States, 2018.</w:t>
      </w:r>
      <w:bookmarkEnd w:id="3"/>
    </w:p>
    <w:p w14:paraId="263B2623" w14:textId="533DC70E" w:rsidR="00223A0E" w:rsidRPr="00042B80" w:rsidRDefault="00223A0E" w:rsidP="00223A0E">
      <w:pPr>
        <w:pStyle w:val="EndNoteBibliography"/>
        <w:spacing w:after="0"/>
        <w:ind w:firstLine="0"/>
        <w:jc w:val="both"/>
      </w:pPr>
      <w:bookmarkStart w:id="4" w:name="_ENREF_8"/>
      <w:r w:rsidRPr="00042B80">
        <w:t>[</w:t>
      </w:r>
      <w:r w:rsidR="007C3168">
        <w:t>6</w:t>
      </w:r>
      <w:r w:rsidRPr="00042B80">
        <w:t xml:space="preserve">] M. Potapova, D.F. Charles, Choice of substrate in algae-based water-quality assessment, </w:t>
      </w:r>
      <w:r w:rsidRPr="00042B80">
        <w:rPr>
          <w:i/>
        </w:rPr>
        <w:t>Journal of the North American Benthological Society</w:t>
      </w:r>
      <w:r w:rsidRPr="00042B80">
        <w:t xml:space="preserve">, </w:t>
      </w:r>
      <w:r w:rsidRPr="00042B80">
        <w:rPr>
          <w:b/>
        </w:rPr>
        <w:t xml:space="preserve">24 </w:t>
      </w:r>
      <w:r w:rsidRPr="00042B80">
        <w:t>(2005) 415-427.</w:t>
      </w:r>
      <w:bookmarkEnd w:id="4"/>
    </w:p>
    <w:p w14:paraId="4632E308" w14:textId="17F39EE7" w:rsidR="00223A0E" w:rsidRPr="00042B80" w:rsidRDefault="00223A0E" w:rsidP="00223A0E">
      <w:pPr>
        <w:pStyle w:val="EndNoteBibliography"/>
        <w:spacing w:after="0"/>
        <w:ind w:firstLine="0"/>
        <w:jc w:val="both"/>
      </w:pPr>
      <w:bookmarkStart w:id="5" w:name="_ENREF_9"/>
      <w:r w:rsidRPr="00042B80">
        <w:t>[</w:t>
      </w:r>
      <w:r w:rsidR="007C3168">
        <w:t>7</w:t>
      </w:r>
      <w:r w:rsidRPr="00042B80">
        <w:t xml:space="preserve">] Nguyễn Văn Khánh và Nguyễn Thị Xuân Phương, Sử dụng bèo tấm (Lemna Minor Linnaeus, 1753) đánh giá rủi ro độc học sinh thái đối với các loại nước thải, </w:t>
      </w:r>
      <w:r w:rsidRPr="00042B80">
        <w:rPr>
          <w:i/>
        </w:rPr>
        <w:t>Tạp chí Khoa học và Công nghệ Đại học Đà Nẵng</w:t>
      </w:r>
      <w:r w:rsidRPr="00042B80">
        <w:t xml:space="preserve">, </w:t>
      </w:r>
      <w:r w:rsidRPr="00042B80">
        <w:rPr>
          <w:b/>
        </w:rPr>
        <w:t xml:space="preserve">17 </w:t>
      </w:r>
      <w:r w:rsidRPr="00042B80">
        <w:t>(2019) 12-17.</w:t>
      </w:r>
      <w:bookmarkEnd w:id="5"/>
    </w:p>
    <w:p w14:paraId="293C8D56" w14:textId="711A60E4" w:rsidR="00223A0E" w:rsidRPr="00042B80" w:rsidRDefault="00223A0E" w:rsidP="00223A0E">
      <w:pPr>
        <w:pStyle w:val="EndNoteBibliography"/>
        <w:spacing w:after="0"/>
        <w:ind w:firstLine="0"/>
        <w:jc w:val="both"/>
      </w:pPr>
      <w:bookmarkStart w:id="6" w:name="_ENREF_10"/>
      <w:r w:rsidRPr="00042B80">
        <w:t>[</w:t>
      </w:r>
      <w:r w:rsidR="007C3168">
        <w:t>8</w:t>
      </w:r>
      <w:r w:rsidRPr="00042B80">
        <w:t xml:space="preserve">] Nguyen Trung Kien, Tran Thi Thu Huong và Duong Thi Thuy, Toxicity of copper nanopartical in Daphnia magna, </w:t>
      </w:r>
      <w:r w:rsidRPr="00042B80">
        <w:rPr>
          <w:i/>
        </w:rPr>
        <w:t>Tạp chí Sinh học</w:t>
      </w:r>
      <w:r w:rsidRPr="00042B80">
        <w:t xml:space="preserve">, </w:t>
      </w:r>
      <w:r w:rsidRPr="00042B80">
        <w:rPr>
          <w:b/>
        </w:rPr>
        <w:t xml:space="preserve">39 </w:t>
      </w:r>
      <w:r w:rsidRPr="00042B80">
        <w:t>(2017) 245-251.</w:t>
      </w:r>
      <w:bookmarkEnd w:id="6"/>
    </w:p>
    <w:p w14:paraId="1306F782" w14:textId="5E764E46" w:rsidR="00223A0E" w:rsidRPr="00042B80" w:rsidRDefault="00223A0E" w:rsidP="00223A0E">
      <w:pPr>
        <w:pStyle w:val="EndNoteBibliography"/>
        <w:spacing w:after="0"/>
        <w:ind w:firstLine="0"/>
        <w:jc w:val="both"/>
      </w:pPr>
      <w:bookmarkStart w:id="7" w:name="_ENREF_11"/>
      <w:r w:rsidRPr="00042B80">
        <w:t>[</w:t>
      </w:r>
      <w:r w:rsidR="007C3168">
        <w:t>9</w:t>
      </w:r>
      <w:r w:rsidRPr="00042B80">
        <w:t xml:space="preserve">] D. Gunjan, B. Gargi, Toxicity Tests to Check Water Quality, </w:t>
      </w:r>
      <w:r w:rsidRPr="00042B80">
        <w:rPr>
          <w:i/>
        </w:rPr>
        <w:t>International Research Journal of Environment Sciences</w:t>
      </w:r>
      <w:r w:rsidRPr="00042B80">
        <w:t xml:space="preserve">, </w:t>
      </w:r>
      <w:r w:rsidRPr="00042B80">
        <w:rPr>
          <w:b/>
        </w:rPr>
        <w:t xml:space="preserve">4 </w:t>
      </w:r>
      <w:r w:rsidRPr="00042B80">
        <w:t>(2015) 87-90.</w:t>
      </w:r>
      <w:bookmarkEnd w:id="7"/>
    </w:p>
    <w:p w14:paraId="0D51F2D9" w14:textId="21F173D4" w:rsidR="00223A0E" w:rsidRPr="00042B80" w:rsidRDefault="00223A0E" w:rsidP="00223A0E">
      <w:pPr>
        <w:pStyle w:val="EndNoteBibliography"/>
        <w:spacing w:after="0"/>
        <w:ind w:firstLine="0"/>
        <w:jc w:val="both"/>
      </w:pPr>
      <w:bookmarkStart w:id="8" w:name="_ENREF_12"/>
      <w:r w:rsidRPr="00042B80">
        <w:t>[1</w:t>
      </w:r>
      <w:r w:rsidR="007C3168">
        <w:t>0</w:t>
      </w:r>
      <w:r w:rsidRPr="00042B80">
        <w:t xml:space="preserve">] Y. Zhang, T. Ren, H. Tian, B. Jin, J. He, Hydrogel-Encapsulated Enzyme Facilitates Colorimetric Acute Toxicity Assessment of Heavy Metal Ions, </w:t>
      </w:r>
      <w:r w:rsidRPr="00042B80">
        <w:rPr>
          <w:i/>
        </w:rPr>
        <w:t>ACS Applied Materials &amp; Interfaces</w:t>
      </w:r>
      <w:r w:rsidRPr="00042B80">
        <w:t xml:space="preserve">, </w:t>
      </w:r>
      <w:r w:rsidRPr="00042B80">
        <w:rPr>
          <w:b/>
        </w:rPr>
        <w:t xml:space="preserve">10 </w:t>
      </w:r>
      <w:r w:rsidRPr="00042B80">
        <w:t>(2018) 26705-26712.</w:t>
      </w:r>
      <w:bookmarkEnd w:id="8"/>
    </w:p>
    <w:p w14:paraId="1BDE204A" w14:textId="4E7C9DCD" w:rsidR="00223A0E" w:rsidRPr="00042B80" w:rsidRDefault="00223A0E" w:rsidP="00223A0E">
      <w:pPr>
        <w:pStyle w:val="EndNoteBibliography"/>
        <w:spacing w:after="0"/>
        <w:ind w:firstLine="0"/>
        <w:jc w:val="both"/>
      </w:pPr>
      <w:bookmarkStart w:id="9" w:name="_ENREF_13"/>
      <w:r w:rsidRPr="00042B80">
        <w:t>[1</w:t>
      </w:r>
      <w:r w:rsidR="007C3168">
        <w:t>1</w:t>
      </w:r>
      <w:r w:rsidRPr="00042B80">
        <w:t xml:space="preserve">] T.A. Qiu, T.H.T. Nguyen, N.V. Hudson-Smith, P.L. Clement, D.-C. Forester, H. Frew, M.N. Hang, C.J. Murphy, R.J. Hamers, Z.V. Feng, Growth-based bacterial viability assay for interference-free and high-throughput toxicity screening of nanomaterials, </w:t>
      </w:r>
      <w:r w:rsidRPr="00042B80">
        <w:rPr>
          <w:i/>
        </w:rPr>
        <w:t>Analytical chemistry</w:t>
      </w:r>
      <w:r w:rsidRPr="00042B80">
        <w:t xml:space="preserve">, </w:t>
      </w:r>
      <w:r w:rsidRPr="00042B80">
        <w:rPr>
          <w:b/>
        </w:rPr>
        <w:t xml:space="preserve">89 </w:t>
      </w:r>
      <w:r w:rsidRPr="00042B80">
        <w:t>(2017) 2057-2064.</w:t>
      </w:r>
      <w:bookmarkEnd w:id="9"/>
    </w:p>
    <w:p w14:paraId="338965DD" w14:textId="33FD21E0" w:rsidR="00223A0E" w:rsidRPr="00042B80" w:rsidRDefault="00223A0E" w:rsidP="00223A0E">
      <w:pPr>
        <w:pStyle w:val="EndNoteBibliography"/>
        <w:spacing w:after="0"/>
        <w:ind w:firstLine="0"/>
        <w:jc w:val="both"/>
      </w:pPr>
      <w:bookmarkStart w:id="10" w:name="_ENREF_14"/>
      <w:r w:rsidRPr="00042B80">
        <w:t>[1</w:t>
      </w:r>
      <w:r w:rsidR="007C3168">
        <w:t>2</w:t>
      </w:r>
      <w:r w:rsidRPr="00042B80">
        <w:t xml:space="preserve">] J.F. Bergua, R. Álvarez-Diduk, L. Hu, A.H.A. Hassan, A. Merkoçi, Improved Aliivibrio fischeri based-toxicity assay: Graphene-oxide as a sensitivity booster with a mobile-phone application, </w:t>
      </w:r>
      <w:r w:rsidRPr="00042B80">
        <w:rPr>
          <w:i/>
        </w:rPr>
        <w:t>Journal of Hazardous Materials</w:t>
      </w:r>
      <w:r w:rsidRPr="00042B80">
        <w:t xml:space="preserve">, </w:t>
      </w:r>
      <w:r w:rsidRPr="00042B80">
        <w:rPr>
          <w:b/>
        </w:rPr>
        <w:t xml:space="preserve">406 </w:t>
      </w:r>
      <w:r w:rsidRPr="00042B80">
        <w:t>(2021) 124434.</w:t>
      </w:r>
      <w:bookmarkEnd w:id="10"/>
    </w:p>
    <w:p w14:paraId="3915A4DB" w14:textId="2DA2BDAD" w:rsidR="00223A0E" w:rsidRPr="00042B80" w:rsidRDefault="00223A0E" w:rsidP="00223A0E">
      <w:pPr>
        <w:pStyle w:val="EndNoteBibliography"/>
        <w:spacing w:after="0"/>
        <w:ind w:firstLine="0"/>
        <w:jc w:val="both"/>
      </w:pPr>
      <w:bookmarkStart w:id="11" w:name="_ENREF_15"/>
      <w:r w:rsidRPr="00042B80">
        <w:t>[1</w:t>
      </w:r>
      <w:r w:rsidR="007C3168">
        <w:t>3</w:t>
      </w:r>
      <w:r w:rsidRPr="00042B80">
        <w:t>] M. Water, Microtox M500, in.</w:t>
      </w:r>
      <w:bookmarkEnd w:id="11"/>
    </w:p>
    <w:p w14:paraId="0E6229AC" w14:textId="34782110" w:rsidR="00223A0E" w:rsidRPr="00042B80" w:rsidRDefault="00223A0E" w:rsidP="00223A0E">
      <w:pPr>
        <w:pStyle w:val="EndNoteBibliography"/>
        <w:spacing w:after="0"/>
        <w:ind w:firstLine="0"/>
        <w:jc w:val="both"/>
      </w:pPr>
      <w:bookmarkStart w:id="12" w:name="_ENREF_16"/>
      <w:r w:rsidRPr="00042B80">
        <w:t>[1</w:t>
      </w:r>
      <w:r w:rsidR="007C3168">
        <w:t>4</w:t>
      </w:r>
      <w:r w:rsidRPr="00042B80">
        <w:t xml:space="preserve">] L. Liu, H. Zhang, J. He, S. Dong, Investigation on the stress response of microbes in acute toxicity assay, </w:t>
      </w:r>
      <w:r w:rsidRPr="00042B80">
        <w:rPr>
          <w:i/>
        </w:rPr>
        <w:t>Analytica Chimica Acta</w:t>
      </w:r>
      <w:r w:rsidRPr="00042B80">
        <w:t xml:space="preserve">, </w:t>
      </w:r>
      <w:r w:rsidRPr="00042B80">
        <w:rPr>
          <w:b/>
        </w:rPr>
        <w:t xml:space="preserve">1099 </w:t>
      </w:r>
      <w:r w:rsidRPr="00042B80">
        <w:t>(2020) 46-51.</w:t>
      </w:r>
      <w:bookmarkEnd w:id="12"/>
    </w:p>
    <w:p w14:paraId="66E5633B" w14:textId="328AFD6E" w:rsidR="00223A0E" w:rsidRPr="00042B80" w:rsidRDefault="00223A0E" w:rsidP="00223A0E">
      <w:pPr>
        <w:pStyle w:val="EndNoteBibliography"/>
        <w:spacing w:after="0"/>
        <w:ind w:firstLine="0"/>
        <w:jc w:val="both"/>
      </w:pPr>
      <w:bookmarkStart w:id="13" w:name="_ENREF_17"/>
      <w:r w:rsidRPr="00042B80">
        <w:t>[1</w:t>
      </w:r>
      <w:r w:rsidR="007C3168">
        <w:t>5</w:t>
      </w:r>
      <w:r w:rsidRPr="00042B80">
        <w:t>] OECD, Test No. 209: Activated Sludge, Respiration Inhibition Test (Carbon and Ammonium Oxidation), 2010.</w:t>
      </w:r>
      <w:bookmarkEnd w:id="13"/>
    </w:p>
    <w:p w14:paraId="091CADAC" w14:textId="6813C9B4" w:rsidR="00223A0E" w:rsidRDefault="00223A0E" w:rsidP="00223A0E">
      <w:pPr>
        <w:pStyle w:val="EndNoteBibliography"/>
        <w:spacing w:after="0"/>
        <w:ind w:firstLine="0"/>
        <w:jc w:val="both"/>
      </w:pPr>
      <w:bookmarkStart w:id="14" w:name="_ENREF_18"/>
      <w:r w:rsidRPr="00042B80">
        <w:t>[1</w:t>
      </w:r>
      <w:r w:rsidR="007C3168">
        <w:t>6</w:t>
      </w:r>
      <w:r w:rsidRPr="00042B80">
        <w:t>] ISO 8192:2007: Water Quality–Test for Inhibition of Oxygen Consumption by Activated Sludge for Carbonaceous and Ammonium Oxidation, in, International Organization for Standardization Geneva, 2007.</w:t>
      </w:r>
      <w:bookmarkEnd w:id="14"/>
    </w:p>
    <w:p w14:paraId="2C4B9B6B" w14:textId="0E864CD2" w:rsidR="00541C45" w:rsidRPr="00042B80" w:rsidRDefault="00541C45" w:rsidP="00541C45">
      <w:pPr>
        <w:pStyle w:val="EndNoteBibliography"/>
        <w:spacing w:after="0"/>
        <w:ind w:firstLine="0"/>
        <w:jc w:val="both"/>
      </w:pPr>
      <w:bookmarkStart w:id="15" w:name="_ENREF_42"/>
      <w:r w:rsidRPr="00042B80">
        <w:t>[</w:t>
      </w:r>
      <w:r>
        <w:t>17</w:t>
      </w:r>
      <w:r w:rsidRPr="00042B80">
        <w:t xml:space="preserve">] Trần Thị Mỹ Duyên và Trần Thị Tuyết Hoa, Nghiên cứu tạo protein tín hiệu nanoluciferase: Ứng dụng tạo cảm biến sinh học nhận diện kháng sinh, </w:t>
      </w:r>
      <w:r w:rsidRPr="00042B80">
        <w:rPr>
          <w:i/>
        </w:rPr>
        <w:t>Tạp chí Khoa học Trường Đại học Cần Thơ</w:t>
      </w:r>
      <w:r w:rsidRPr="00042B80">
        <w:t xml:space="preserve">, </w:t>
      </w:r>
      <w:r w:rsidRPr="00042B80">
        <w:rPr>
          <w:b/>
        </w:rPr>
        <w:t xml:space="preserve">56 </w:t>
      </w:r>
      <w:r w:rsidRPr="00042B80">
        <w:t>(2020) 146-151.</w:t>
      </w:r>
      <w:bookmarkEnd w:id="15"/>
    </w:p>
    <w:p w14:paraId="6B961563" w14:textId="0D032EAE" w:rsidR="00541C45" w:rsidRPr="00042B80" w:rsidRDefault="00541C45" w:rsidP="00541C45">
      <w:pPr>
        <w:pStyle w:val="EndNoteBibliography"/>
        <w:spacing w:after="0"/>
        <w:ind w:firstLine="0"/>
        <w:jc w:val="both"/>
      </w:pPr>
      <w:bookmarkStart w:id="16" w:name="_ENREF_43"/>
      <w:r w:rsidRPr="00042B80">
        <w:t>[</w:t>
      </w:r>
      <w:r>
        <w:t>18</w:t>
      </w:r>
      <w:r w:rsidRPr="00042B80">
        <w:t>] N.N. Duc, C.H. Dang, H.T. Vinh, V.D. Hong, Peroxidase-like activity of Fe</w:t>
      </w:r>
      <w:r w:rsidRPr="00042B80">
        <w:rPr>
          <w:vertAlign w:val="subscript"/>
        </w:rPr>
        <w:t>3</w:t>
      </w:r>
      <w:r w:rsidRPr="00042B80">
        <w:t>O</w:t>
      </w:r>
      <w:r w:rsidRPr="00042B80">
        <w:rPr>
          <w:vertAlign w:val="subscript"/>
        </w:rPr>
        <w:t>4</w:t>
      </w:r>
      <w:r w:rsidRPr="00042B80">
        <w:t xml:space="preserve">/carbon core-shell nanostructured: effects of carbon shell thickness for application to glucose biosensor, </w:t>
      </w:r>
      <w:r w:rsidRPr="00042B80">
        <w:rPr>
          <w:i/>
        </w:rPr>
        <w:t>Vietnam Journal of Catalysis and Adsorption</w:t>
      </w:r>
      <w:r w:rsidRPr="00042B80">
        <w:t xml:space="preserve">, </w:t>
      </w:r>
      <w:r w:rsidRPr="00042B80">
        <w:rPr>
          <w:b/>
        </w:rPr>
        <w:t xml:space="preserve">10 </w:t>
      </w:r>
      <w:r w:rsidRPr="00042B80">
        <w:t>(2021) 109-113.</w:t>
      </w:r>
      <w:bookmarkEnd w:id="16"/>
    </w:p>
    <w:p w14:paraId="77BF55AC" w14:textId="0499E68D" w:rsidR="00541C45" w:rsidRPr="00042B80" w:rsidRDefault="00541C45" w:rsidP="00541C45">
      <w:pPr>
        <w:pStyle w:val="EndNoteBibliography"/>
        <w:spacing w:after="0"/>
        <w:ind w:firstLine="0"/>
        <w:jc w:val="both"/>
      </w:pPr>
      <w:bookmarkStart w:id="17" w:name="_ENREF_44"/>
      <w:r w:rsidRPr="00042B80">
        <w:lastRenderedPageBreak/>
        <w:t>[</w:t>
      </w:r>
      <w:r>
        <w:t>19</w:t>
      </w:r>
      <w:r w:rsidRPr="00042B80">
        <w:t xml:space="preserve">] T.T.N. Anh, H. Lan, L.T. Tam, V.-H. Pham, P.D. Tam, Highly Sensitive Nonenzymatic Cholesterol Sensor Based on Zinc Oxide Nanorods, </w:t>
      </w:r>
      <w:r w:rsidRPr="00042B80">
        <w:rPr>
          <w:i/>
        </w:rPr>
        <w:t>Journal of Electronic Materials</w:t>
      </w:r>
      <w:r w:rsidRPr="00042B80">
        <w:t xml:space="preserve">, </w:t>
      </w:r>
      <w:r w:rsidRPr="00042B80">
        <w:rPr>
          <w:b/>
        </w:rPr>
        <w:t xml:space="preserve">47 </w:t>
      </w:r>
      <w:r w:rsidRPr="00042B80">
        <w:t>(2018) 6701-6708.</w:t>
      </w:r>
      <w:bookmarkEnd w:id="17"/>
    </w:p>
    <w:p w14:paraId="0246981B" w14:textId="77AAA6CA" w:rsidR="00541C45" w:rsidRPr="00042B80" w:rsidRDefault="00541C45" w:rsidP="00541C45">
      <w:pPr>
        <w:pStyle w:val="EndNoteBibliography"/>
        <w:spacing w:after="0"/>
        <w:ind w:firstLine="0"/>
        <w:jc w:val="both"/>
      </w:pPr>
      <w:bookmarkStart w:id="18" w:name="_ENREF_45"/>
      <w:r w:rsidRPr="00042B80">
        <w:t>[</w:t>
      </w:r>
      <w:r>
        <w:t>20</w:t>
      </w:r>
      <w:r w:rsidRPr="00042B80">
        <w:t xml:space="preserve">] Nguyễn Thị Thu Huyền và Bùi Văn Ngọc, Phát triển biosensor từ tế bào Saccharomyces Cerevisiae Y486 mang phức hợp CPR-CYP3A4 và DIN7-GFP để thử nghiệm phát hiện hợp chất tiền ung thư, </w:t>
      </w:r>
      <w:r w:rsidRPr="00042B80">
        <w:rPr>
          <w:i/>
        </w:rPr>
        <w:t>Tạp chí Công nghệ Sinh học</w:t>
      </w:r>
      <w:r w:rsidRPr="00042B80">
        <w:t xml:space="preserve">, </w:t>
      </w:r>
      <w:r w:rsidRPr="00042B80">
        <w:rPr>
          <w:b/>
        </w:rPr>
        <w:t xml:space="preserve">19 </w:t>
      </w:r>
      <w:r w:rsidRPr="00042B80">
        <w:t>(2021) 185-196.</w:t>
      </w:r>
      <w:bookmarkEnd w:id="18"/>
    </w:p>
    <w:p w14:paraId="6945F795" w14:textId="04785477" w:rsidR="00541C45" w:rsidRPr="00042B80" w:rsidRDefault="00541C45" w:rsidP="00541C45">
      <w:pPr>
        <w:pStyle w:val="EndNoteBibliography"/>
        <w:spacing w:after="0"/>
        <w:ind w:firstLine="0"/>
        <w:jc w:val="both"/>
      </w:pPr>
      <w:bookmarkStart w:id="19" w:name="_ENREF_46"/>
      <w:r w:rsidRPr="00042B80">
        <w:t>[</w:t>
      </w:r>
      <w:r>
        <w:t>21</w:t>
      </w:r>
      <w:r w:rsidRPr="00042B80">
        <w:t xml:space="preserve">] Chu Văn Tuấn, Nguyễn Trọng Nghĩa, Hoàng Văn Hán, Chu Thị Thu Hiền, Nguyễn Khắc Thông, Hoàng Thị Hiến, Trần Trung, Nghiên cứu chế tạo vật liệu nanocomposite polyaniline ứng dụng cho cảm biến sinh học, </w:t>
      </w:r>
      <w:r w:rsidRPr="00042B80">
        <w:rPr>
          <w:i/>
        </w:rPr>
        <w:t>Bản B của Tạp chí Khoa học và Công nghệ Việt Nam</w:t>
      </w:r>
      <w:r w:rsidRPr="00042B80">
        <w:t xml:space="preserve">, </w:t>
      </w:r>
      <w:r w:rsidRPr="00042B80">
        <w:rPr>
          <w:b/>
        </w:rPr>
        <w:t xml:space="preserve">61 </w:t>
      </w:r>
      <w:r w:rsidRPr="00042B80">
        <w:t>(2019).</w:t>
      </w:r>
      <w:bookmarkEnd w:id="19"/>
    </w:p>
    <w:p w14:paraId="3C37FCAD" w14:textId="5C34F715" w:rsidR="00541C45" w:rsidRPr="00042B80" w:rsidRDefault="00541C45" w:rsidP="00541C45">
      <w:pPr>
        <w:pStyle w:val="EndNoteBibliography"/>
        <w:spacing w:after="0"/>
        <w:ind w:firstLine="0"/>
        <w:jc w:val="both"/>
      </w:pPr>
      <w:bookmarkStart w:id="20" w:name="_ENREF_47"/>
      <w:r w:rsidRPr="00042B80">
        <w:t>[</w:t>
      </w:r>
      <w:r>
        <w:t>22</w:t>
      </w:r>
      <w:r w:rsidRPr="00042B80">
        <w:t>] Vũ Quang Khuê, Nghiên cứu chế tạo bộ cảm biến sinh học điện hóa trên cơ sở các vật liệu nano vàng, bạc-oxide graphene khử để phát hiện một số vi khuẩn gây bệnh, Đại học Quốc gia Hà Nội, 2021.</w:t>
      </w:r>
      <w:bookmarkEnd w:id="20"/>
    </w:p>
    <w:p w14:paraId="4AE558C1" w14:textId="7FA0F3D3" w:rsidR="00541C45" w:rsidRPr="00042B80" w:rsidRDefault="00541C45" w:rsidP="00541C45">
      <w:pPr>
        <w:pStyle w:val="EndNoteBibliography"/>
        <w:spacing w:after="0"/>
        <w:ind w:firstLine="0"/>
        <w:jc w:val="both"/>
      </w:pPr>
      <w:bookmarkStart w:id="21" w:name="_ENREF_48"/>
      <w:r w:rsidRPr="00042B80">
        <w:t>[</w:t>
      </w:r>
      <w:r>
        <w:t>23</w:t>
      </w:r>
      <w:r w:rsidRPr="00042B80">
        <w:t xml:space="preserve">] T. Chu, L.T. Tran, H.V. Tran, T. Tran, N.T. Nguyen, D. Bui, P.Q. Tran, Multi-walled Carbon Nanotubes/Manganese Dioxide Nano-flowers-like/Polyaniline Nanowires Nanocomposite Modified Electrode: A New Platform for a Highly Sensitive Electrochemical Impedance DNA Sensor, </w:t>
      </w:r>
      <w:r w:rsidRPr="00042B80">
        <w:rPr>
          <w:i/>
        </w:rPr>
        <w:t>Journal of The Electrochemical Society</w:t>
      </w:r>
      <w:r w:rsidRPr="00042B80">
        <w:t>, (2021).</w:t>
      </w:r>
      <w:bookmarkEnd w:id="21"/>
    </w:p>
    <w:p w14:paraId="5B8AD122" w14:textId="1BDF6C6D" w:rsidR="00541C45" w:rsidRPr="00042B80" w:rsidRDefault="00541C45" w:rsidP="00541C45">
      <w:pPr>
        <w:pStyle w:val="EndNoteBibliography"/>
        <w:spacing w:after="0"/>
        <w:ind w:firstLine="0"/>
        <w:jc w:val="both"/>
      </w:pPr>
      <w:bookmarkStart w:id="22" w:name="_ENREF_49"/>
      <w:r w:rsidRPr="00042B80">
        <w:t>[</w:t>
      </w:r>
      <w:r>
        <w:t>24</w:t>
      </w:r>
      <w:r w:rsidRPr="00042B80">
        <w:t xml:space="preserve">] P.H. Nguyen Tran, T.T. Thi Luong, T.T. Thi Nguyen, H.Q. Nguyen, H.V. Duong, B.H. Kim, H.T. Pham, Possibility of using a lithotrophic iron-oxidizing microbial fuel cell as a biosensor for detecting iron and manganese in water samples, </w:t>
      </w:r>
      <w:r w:rsidRPr="00042B80">
        <w:rPr>
          <w:i/>
        </w:rPr>
        <w:t>Environmental Science: Processes &amp; Impacts</w:t>
      </w:r>
      <w:r w:rsidRPr="00042B80">
        <w:t xml:space="preserve">, </w:t>
      </w:r>
      <w:r w:rsidRPr="00042B80">
        <w:rPr>
          <w:b/>
        </w:rPr>
        <w:t xml:space="preserve">17 </w:t>
      </w:r>
      <w:r w:rsidRPr="00042B80">
        <w:t>(2015) 1806-1815.</w:t>
      </w:r>
      <w:bookmarkEnd w:id="22"/>
    </w:p>
    <w:p w14:paraId="7785EA34" w14:textId="7459A5DC" w:rsidR="00541C45" w:rsidRPr="00042B80" w:rsidRDefault="00541C45" w:rsidP="00541C45">
      <w:pPr>
        <w:pStyle w:val="EndNoteBibliography"/>
        <w:spacing w:after="0"/>
        <w:ind w:firstLine="0"/>
        <w:jc w:val="both"/>
      </w:pPr>
      <w:bookmarkStart w:id="23" w:name="_ENREF_50"/>
      <w:r w:rsidRPr="00042B80">
        <w:t>[</w:t>
      </w:r>
      <w:r>
        <w:t>25</w:t>
      </w:r>
      <w:r w:rsidRPr="00042B80">
        <w:t>] Nông Minh Tuấn, Nghiên cứu phát triển thiết bị pin nhiên liệu vi sinh vật (microbial fuel cell) sử dụng làm cảm biến sinh học đánh giá chất lượng nước thải,  Đại học Khoa học Tự nhiên, Đại học Quốc gia Hà Nội, 2014.</w:t>
      </w:r>
      <w:bookmarkEnd w:id="23"/>
    </w:p>
    <w:p w14:paraId="6776B976" w14:textId="05E5B841" w:rsidR="00541C45" w:rsidRPr="00042B80" w:rsidRDefault="00541C45" w:rsidP="00541C45">
      <w:pPr>
        <w:pStyle w:val="EndNoteBibliography"/>
        <w:spacing w:after="0"/>
        <w:ind w:firstLine="0"/>
        <w:jc w:val="both"/>
      </w:pPr>
      <w:bookmarkStart w:id="24" w:name="_ENREF_51"/>
      <w:r w:rsidRPr="00042B80">
        <w:t>[</w:t>
      </w:r>
      <w:r>
        <w:t>26</w:t>
      </w:r>
      <w:r w:rsidRPr="00042B80">
        <w:t>] Nguyễn Xuân Hoàng, Nghiên cứu chế tạo bộ kít thử chỉ thị sinh học phát hiện độc chất trong nước chế biến thực phẩm phù hợp với điều kiện Việt Nam, 2015.</w:t>
      </w:r>
      <w:bookmarkEnd w:id="24"/>
    </w:p>
    <w:p w14:paraId="50B5C559" w14:textId="4FD84800" w:rsidR="00541C45" w:rsidRPr="00042B80" w:rsidRDefault="00541C45" w:rsidP="00541C45">
      <w:pPr>
        <w:pStyle w:val="EndNoteBibliography"/>
        <w:spacing w:after="0"/>
        <w:ind w:firstLine="0"/>
        <w:jc w:val="both"/>
      </w:pPr>
      <w:bookmarkStart w:id="25" w:name="_ENREF_52"/>
      <w:r w:rsidRPr="00042B80">
        <w:t>[</w:t>
      </w:r>
      <w:r>
        <w:t>27</w:t>
      </w:r>
      <w:r w:rsidRPr="00042B80">
        <w:t xml:space="preserve">] Lê Huy Tuấn, Bùi Thị Dịu, Lê Thị Ánh Tuyết, Nghiên cứu độc tính cấp của Florfenicol đối với một số loài sinh vật thủy sinh, </w:t>
      </w:r>
      <w:r w:rsidRPr="00042B80">
        <w:rPr>
          <w:i/>
        </w:rPr>
        <w:t>Tạp Chí Khoa học Trường Đại học Hồng Đức</w:t>
      </w:r>
      <w:r w:rsidRPr="00042B80">
        <w:t xml:space="preserve">, </w:t>
      </w:r>
      <w:r w:rsidRPr="00042B80">
        <w:rPr>
          <w:b/>
        </w:rPr>
        <w:t xml:space="preserve">30 </w:t>
      </w:r>
      <w:r w:rsidRPr="00042B80">
        <w:t>(2016) 146-155.</w:t>
      </w:r>
      <w:bookmarkEnd w:id="25"/>
    </w:p>
    <w:p w14:paraId="5A2DDB86" w14:textId="77777777" w:rsidR="00541C45" w:rsidRPr="00042B80" w:rsidRDefault="00541C45" w:rsidP="00223A0E">
      <w:pPr>
        <w:pStyle w:val="EndNoteBibliography"/>
        <w:spacing w:after="0"/>
        <w:ind w:firstLine="0"/>
        <w:jc w:val="both"/>
      </w:pPr>
    </w:p>
    <w:p w14:paraId="7BC5A062" w14:textId="77777777" w:rsidR="00223A0E" w:rsidRPr="00223A0E" w:rsidRDefault="00223A0E" w:rsidP="00223A0E">
      <w:pPr>
        <w:rPr>
          <w:lang w:val="en-US"/>
        </w:rPr>
      </w:pPr>
    </w:p>
    <w:p w14:paraId="035EC3FB" w14:textId="77777777" w:rsidR="00FA75CD" w:rsidRPr="00FA75CD" w:rsidRDefault="00FA75CD" w:rsidP="00095461">
      <w:pPr>
        <w:rPr>
          <w:b/>
          <w:bCs/>
          <w:sz w:val="26"/>
          <w:szCs w:val="26"/>
          <w:lang w:val="en-US"/>
        </w:rPr>
      </w:pPr>
    </w:p>
    <w:sectPr w:rsidR="00FA75CD" w:rsidRPr="00FA75CD" w:rsidSect="00C6393E">
      <w:type w:val="continuous"/>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67107" w14:textId="77777777" w:rsidR="00B909E4" w:rsidRDefault="00B909E4" w:rsidP="000A6DAB">
      <w:pPr>
        <w:spacing w:line="240" w:lineRule="auto"/>
      </w:pPr>
      <w:r>
        <w:separator/>
      </w:r>
    </w:p>
  </w:endnote>
  <w:endnote w:type="continuationSeparator" w:id="0">
    <w:p w14:paraId="37870FD5" w14:textId="77777777" w:rsidR="00B909E4" w:rsidRDefault="00B909E4" w:rsidP="000A6D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1E635" w14:textId="77777777" w:rsidR="009028FC" w:rsidRDefault="009028FC" w:rsidP="009028FC">
    <w:pPr>
      <w:pStyle w:val="Footer"/>
    </w:pPr>
  </w:p>
  <w:p w14:paraId="72A963E1" w14:textId="77777777" w:rsidR="009028FC" w:rsidRDefault="009028FC" w:rsidP="00902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E9263" w14:textId="77777777" w:rsidR="00B909E4" w:rsidRDefault="00B909E4" w:rsidP="000A6DAB">
      <w:pPr>
        <w:spacing w:line="240" w:lineRule="auto"/>
      </w:pPr>
      <w:r>
        <w:separator/>
      </w:r>
    </w:p>
  </w:footnote>
  <w:footnote w:type="continuationSeparator" w:id="0">
    <w:p w14:paraId="1144E151" w14:textId="77777777" w:rsidR="00B909E4" w:rsidRDefault="00B909E4" w:rsidP="000A6D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3EFA"/>
    <w:multiLevelType w:val="hybridMultilevel"/>
    <w:tmpl w:val="988E0550"/>
    <w:lvl w:ilvl="0" w:tplc="1E724438">
      <w:start w:val="1"/>
      <w:numFmt w:val="lowerLetter"/>
      <w:lvlText w:val="(%1)"/>
      <w:lvlJc w:val="left"/>
      <w:pPr>
        <w:ind w:left="1300" w:hanging="36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 w15:restartNumberingAfterBreak="0">
    <w:nsid w:val="0628657E"/>
    <w:multiLevelType w:val="hybridMultilevel"/>
    <w:tmpl w:val="0A4679D8"/>
    <w:lvl w:ilvl="0" w:tplc="2FAE992E">
      <w:start w:val="1"/>
      <w:numFmt w:val="lowerLetter"/>
      <w:lvlText w:val="(%1)"/>
      <w:lvlJc w:val="left"/>
      <w:pPr>
        <w:ind w:left="1300" w:hanging="36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2" w15:restartNumberingAfterBreak="0">
    <w:nsid w:val="1D8E7D27"/>
    <w:multiLevelType w:val="multilevel"/>
    <w:tmpl w:val="27B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A6084"/>
    <w:multiLevelType w:val="hybridMultilevel"/>
    <w:tmpl w:val="C7E6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7361D"/>
    <w:multiLevelType w:val="hybridMultilevel"/>
    <w:tmpl w:val="8436A76A"/>
    <w:lvl w:ilvl="0" w:tplc="05C46D7C">
      <w:start w:val="1"/>
      <w:numFmt w:val="decimal"/>
      <w:lvlText w:val="%1."/>
      <w:lvlJc w:val="left"/>
      <w:pPr>
        <w:ind w:left="940" w:hanging="360"/>
        <w:jc w:val="right"/>
      </w:pPr>
      <w:rPr>
        <w:rFonts w:hint="default"/>
        <w:b/>
        <w:bCs/>
        <w:spacing w:val="-3"/>
        <w:w w:val="99"/>
      </w:rPr>
    </w:lvl>
    <w:lvl w:ilvl="1" w:tplc="9204444A">
      <w:start w:val="1"/>
      <w:numFmt w:val="lowerLetter"/>
      <w:lvlText w:val="%2."/>
      <w:lvlJc w:val="left"/>
      <w:pPr>
        <w:ind w:left="731" w:hanging="272"/>
      </w:pPr>
      <w:rPr>
        <w:rFonts w:ascii="Times New Roman" w:eastAsia="Times New Roman" w:hAnsi="Times New Roman" w:cs="Times New Roman" w:hint="default"/>
        <w:b/>
        <w:bCs/>
        <w:spacing w:val="-29"/>
        <w:w w:val="99"/>
        <w:sz w:val="24"/>
        <w:szCs w:val="24"/>
      </w:rPr>
    </w:lvl>
    <w:lvl w:ilvl="2" w:tplc="2FA4FA9C">
      <w:numFmt w:val="bullet"/>
      <w:lvlText w:val="-"/>
      <w:lvlJc w:val="left"/>
      <w:pPr>
        <w:ind w:left="1000" w:hanging="269"/>
      </w:pPr>
      <w:rPr>
        <w:rFonts w:ascii="Times New Roman" w:eastAsia="Times New Roman" w:hAnsi="Times New Roman" w:cs="Times New Roman" w:hint="default"/>
        <w:spacing w:val="-5"/>
        <w:w w:val="99"/>
        <w:sz w:val="24"/>
        <w:szCs w:val="24"/>
      </w:rPr>
    </w:lvl>
    <w:lvl w:ilvl="3" w:tplc="F2820300">
      <w:numFmt w:val="bullet"/>
      <w:lvlText w:val="•"/>
      <w:lvlJc w:val="left"/>
      <w:pPr>
        <w:ind w:left="2027" w:hanging="269"/>
      </w:pPr>
      <w:rPr>
        <w:rFonts w:hint="default"/>
      </w:rPr>
    </w:lvl>
    <w:lvl w:ilvl="4" w:tplc="5F049F70">
      <w:numFmt w:val="bullet"/>
      <w:lvlText w:val="•"/>
      <w:lvlJc w:val="left"/>
      <w:pPr>
        <w:ind w:left="3055" w:hanging="269"/>
      </w:pPr>
      <w:rPr>
        <w:rFonts w:hint="default"/>
      </w:rPr>
    </w:lvl>
    <w:lvl w:ilvl="5" w:tplc="2F30A4E0">
      <w:numFmt w:val="bullet"/>
      <w:lvlText w:val="•"/>
      <w:lvlJc w:val="left"/>
      <w:pPr>
        <w:ind w:left="4082" w:hanging="269"/>
      </w:pPr>
      <w:rPr>
        <w:rFonts w:hint="default"/>
      </w:rPr>
    </w:lvl>
    <w:lvl w:ilvl="6" w:tplc="9D80C0C0">
      <w:numFmt w:val="bullet"/>
      <w:lvlText w:val="•"/>
      <w:lvlJc w:val="left"/>
      <w:pPr>
        <w:ind w:left="5110" w:hanging="269"/>
      </w:pPr>
      <w:rPr>
        <w:rFonts w:hint="default"/>
      </w:rPr>
    </w:lvl>
    <w:lvl w:ilvl="7" w:tplc="370C4636">
      <w:numFmt w:val="bullet"/>
      <w:lvlText w:val="•"/>
      <w:lvlJc w:val="left"/>
      <w:pPr>
        <w:ind w:left="6137" w:hanging="269"/>
      </w:pPr>
      <w:rPr>
        <w:rFonts w:hint="default"/>
      </w:rPr>
    </w:lvl>
    <w:lvl w:ilvl="8" w:tplc="F5B83A4E">
      <w:numFmt w:val="bullet"/>
      <w:lvlText w:val="•"/>
      <w:lvlJc w:val="left"/>
      <w:pPr>
        <w:ind w:left="7165" w:hanging="269"/>
      </w:pPr>
      <w:rPr>
        <w:rFonts w:hint="default"/>
      </w:rPr>
    </w:lvl>
  </w:abstractNum>
  <w:abstractNum w:abstractNumId="5" w15:restartNumberingAfterBreak="0">
    <w:nsid w:val="37F2031A"/>
    <w:multiLevelType w:val="hybridMultilevel"/>
    <w:tmpl w:val="33DE487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3F8A63B0"/>
    <w:multiLevelType w:val="hybridMultilevel"/>
    <w:tmpl w:val="3A7C06E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4470DF"/>
    <w:multiLevelType w:val="multilevel"/>
    <w:tmpl w:val="5B2ABF22"/>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8" w15:restartNumberingAfterBreak="0">
    <w:nsid w:val="59BB22C2"/>
    <w:multiLevelType w:val="hybridMultilevel"/>
    <w:tmpl w:val="B3180DB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5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8202A7"/>
    <w:multiLevelType w:val="multilevel"/>
    <w:tmpl w:val="5B2ABF22"/>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7F6B7012"/>
    <w:multiLevelType w:val="hybridMultilevel"/>
    <w:tmpl w:val="4F8E8D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0"/>
  </w:num>
  <w:num w:numId="2">
    <w:abstractNumId w:val="5"/>
  </w:num>
  <w:num w:numId="3">
    <w:abstractNumId w:val="3"/>
  </w:num>
  <w:num w:numId="4">
    <w:abstractNumId w:val="8"/>
  </w:num>
  <w:num w:numId="5">
    <w:abstractNumId w:val="4"/>
  </w:num>
  <w:num w:numId="6">
    <w:abstractNumId w:val="1"/>
  </w:num>
  <w:num w:numId="7">
    <w:abstractNumId w:val="0"/>
  </w:num>
  <w:num w:numId="8">
    <w:abstractNumId w:val="7"/>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07C"/>
    <w:rsid w:val="00010770"/>
    <w:rsid w:val="000117A3"/>
    <w:rsid w:val="0002195A"/>
    <w:rsid w:val="00024CDF"/>
    <w:rsid w:val="000447D6"/>
    <w:rsid w:val="00084ED4"/>
    <w:rsid w:val="00095461"/>
    <w:rsid w:val="000A6DAB"/>
    <w:rsid w:val="000D766B"/>
    <w:rsid w:val="00130A91"/>
    <w:rsid w:val="001458A5"/>
    <w:rsid w:val="001523E9"/>
    <w:rsid w:val="00194837"/>
    <w:rsid w:val="001953E5"/>
    <w:rsid w:val="001D16D3"/>
    <w:rsid w:val="001D1E23"/>
    <w:rsid w:val="00223A0E"/>
    <w:rsid w:val="002502CD"/>
    <w:rsid w:val="00253F94"/>
    <w:rsid w:val="002676B2"/>
    <w:rsid w:val="00273CDB"/>
    <w:rsid w:val="002B4AF6"/>
    <w:rsid w:val="002E0722"/>
    <w:rsid w:val="0036464C"/>
    <w:rsid w:val="003661F4"/>
    <w:rsid w:val="003B6B5C"/>
    <w:rsid w:val="003D08EC"/>
    <w:rsid w:val="003F1196"/>
    <w:rsid w:val="003F2B38"/>
    <w:rsid w:val="00456AE9"/>
    <w:rsid w:val="004A0C16"/>
    <w:rsid w:val="004B287D"/>
    <w:rsid w:val="004F17AD"/>
    <w:rsid w:val="005107B3"/>
    <w:rsid w:val="00514D11"/>
    <w:rsid w:val="00541C45"/>
    <w:rsid w:val="0054506C"/>
    <w:rsid w:val="005568E2"/>
    <w:rsid w:val="00556AEF"/>
    <w:rsid w:val="00566B59"/>
    <w:rsid w:val="005B419D"/>
    <w:rsid w:val="00660A0A"/>
    <w:rsid w:val="0066565F"/>
    <w:rsid w:val="00680372"/>
    <w:rsid w:val="00683907"/>
    <w:rsid w:val="006B7E58"/>
    <w:rsid w:val="006C5EC9"/>
    <w:rsid w:val="006E6E8D"/>
    <w:rsid w:val="006F1AAC"/>
    <w:rsid w:val="006F775D"/>
    <w:rsid w:val="00714AAE"/>
    <w:rsid w:val="00724336"/>
    <w:rsid w:val="00733D2A"/>
    <w:rsid w:val="0075319E"/>
    <w:rsid w:val="00772332"/>
    <w:rsid w:val="00774B47"/>
    <w:rsid w:val="00785330"/>
    <w:rsid w:val="007A1EB8"/>
    <w:rsid w:val="007C3168"/>
    <w:rsid w:val="007C78CF"/>
    <w:rsid w:val="007E3325"/>
    <w:rsid w:val="0081055D"/>
    <w:rsid w:val="00820E60"/>
    <w:rsid w:val="00827B58"/>
    <w:rsid w:val="008C60DD"/>
    <w:rsid w:val="008F2568"/>
    <w:rsid w:val="009028FC"/>
    <w:rsid w:val="00913D48"/>
    <w:rsid w:val="00944A86"/>
    <w:rsid w:val="00961248"/>
    <w:rsid w:val="00973DBD"/>
    <w:rsid w:val="00993E7A"/>
    <w:rsid w:val="009E7688"/>
    <w:rsid w:val="009F494C"/>
    <w:rsid w:val="00A0007C"/>
    <w:rsid w:val="00A149A3"/>
    <w:rsid w:val="00A21BF4"/>
    <w:rsid w:val="00A5758E"/>
    <w:rsid w:val="00AB6D48"/>
    <w:rsid w:val="00B16BEF"/>
    <w:rsid w:val="00B50BBF"/>
    <w:rsid w:val="00B54F78"/>
    <w:rsid w:val="00B909E4"/>
    <w:rsid w:val="00B91FAD"/>
    <w:rsid w:val="00BF0CC0"/>
    <w:rsid w:val="00C018CB"/>
    <w:rsid w:val="00C0227F"/>
    <w:rsid w:val="00C4659A"/>
    <w:rsid w:val="00C6393E"/>
    <w:rsid w:val="00C75D18"/>
    <w:rsid w:val="00C86D7A"/>
    <w:rsid w:val="00C9480F"/>
    <w:rsid w:val="00CE1868"/>
    <w:rsid w:val="00CF18E7"/>
    <w:rsid w:val="00D159E0"/>
    <w:rsid w:val="00D16F4B"/>
    <w:rsid w:val="00D441D3"/>
    <w:rsid w:val="00DA54D0"/>
    <w:rsid w:val="00DF012D"/>
    <w:rsid w:val="00DF20C0"/>
    <w:rsid w:val="00E33B7C"/>
    <w:rsid w:val="00E87305"/>
    <w:rsid w:val="00EA04FE"/>
    <w:rsid w:val="00EC1B99"/>
    <w:rsid w:val="00F03D25"/>
    <w:rsid w:val="00F105B4"/>
    <w:rsid w:val="00F149C1"/>
    <w:rsid w:val="00F22E09"/>
    <w:rsid w:val="00F50547"/>
    <w:rsid w:val="00FA7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AC35"/>
  <w15:chartTrackingRefBased/>
  <w15:docId w15:val="{E8846C0E-148E-46DD-A177-BCEE324B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248"/>
    <w:pPr>
      <w:widowControl w:val="0"/>
      <w:autoSpaceDE w:val="0"/>
      <w:autoSpaceDN w:val="0"/>
      <w:adjustRightInd w:val="0"/>
      <w:spacing w:line="360" w:lineRule="auto"/>
      <w:ind w:right="-23" w:firstLine="567"/>
      <w:jc w:val="both"/>
    </w:pPr>
    <w:rPr>
      <w:rFonts w:ascii="Times New Roman" w:eastAsia="Arial" w:hAnsi="Times New Roman"/>
      <w:iCs/>
      <w:sz w:val="28"/>
      <w:szCs w:val="28"/>
      <w:lang w:val="vi-VN"/>
    </w:rPr>
  </w:style>
  <w:style w:type="paragraph" w:styleId="Heading1">
    <w:name w:val="heading 1"/>
    <w:basedOn w:val="Normal"/>
    <w:next w:val="Normal"/>
    <w:link w:val="Heading1Char"/>
    <w:uiPriority w:val="9"/>
    <w:qFormat/>
    <w:rsid w:val="00A0007C"/>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A0007C"/>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A0007C"/>
    <w:pPr>
      <w:keepNext/>
      <w:keepLines/>
      <w:spacing w:before="160" w:after="80"/>
      <w:outlineLvl w:val="2"/>
    </w:pPr>
    <w:rPr>
      <w:rFonts w:eastAsia="Times New Roman"/>
      <w:color w:val="0F4761"/>
    </w:rPr>
  </w:style>
  <w:style w:type="paragraph" w:styleId="Heading4">
    <w:name w:val="heading 4"/>
    <w:basedOn w:val="Normal"/>
    <w:next w:val="Normal"/>
    <w:link w:val="Heading4Char"/>
    <w:uiPriority w:val="9"/>
    <w:semiHidden/>
    <w:unhideWhenUsed/>
    <w:qFormat/>
    <w:rsid w:val="00A0007C"/>
    <w:pPr>
      <w:keepNext/>
      <w:keepLines/>
      <w:spacing w:before="80" w:after="40"/>
      <w:outlineLvl w:val="3"/>
    </w:pPr>
    <w:rPr>
      <w:rFonts w:eastAsia="Times New Roman"/>
      <w:i/>
      <w:iCs w:val="0"/>
      <w:color w:val="0F4761"/>
    </w:rPr>
  </w:style>
  <w:style w:type="paragraph" w:styleId="Heading5">
    <w:name w:val="heading 5"/>
    <w:basedOn w:val="Normal"/>
    <w:next w:val="Normal"/>
    <w:link w:val="Heading5Char"/>
    <w:uiPriority w:val="9"/>
    <w:semiHidden/>
    <w:unhideWhenUsed/>
    <w:qFormat/>
    <w:rsid w:val="00A0007C"/>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A0007C"/>
    <w:pPr>
      <w:keepNext/>
      <w:keepLines/>
      <w:spacing w:before="40"/>
      <w:outlineLvl w:val="5"/>
    </w:pPr>
    <w:rPr>
      <w:rFonts w:eastAsia="Times New Roman"/>
      <w:i/>
      <w:iCs w:val="0"/>
      <w:color w:val="595959"/>
    </w:rPr>
  </w:style>
  <w:style w:type="paragraph" w:styleId="Heading7">
    <w:name w:val="heading 7"/>
    <w:basedOn w:val="Normal"/>
    <w:next w:val="Normal"/>
    <w:link w:val="Heading7Char"/>
    <w:uiPriority w:val="9"/>
    <w:semiHidden/>
    <w:unhideWhenUsed/>
    <w:qFormat/>
    <w:rsid w:val="00A0007C"/>
    <w:pPr>
      <w:keepNext/>
      <w:keepLines/>
      <w:spacing w:before="40"/>
      <w:outlineLvl w:val="6"/>
    </w:pPr>
    <w:rPr>
      <w:rFonts w:eastAsia="Times New Roman"/>
      <w:color w:val="595959"/>
    </w:rPr>
  </w:style>
  <w:style w:type="paragraph" w:styleId="Heading8">
    <w:name w:val="heading 8"/>
    <w:basedOn w:val="Normal"/>
    <w:next w:val="Normal"/>
    <w:link w:val="Heading8Char"/>
    <w:uiPriority w:val="9"/>
    <w:semiHidden/>
    <w:unhideWhenUsed/>
    <w:qFormat/>
    <w:rsid w:val="00A0007C"/>
    <w:pPr>
      <w:keepNext/>
      <w:keepLines/>
      <w:outlineLvl w:val="7"/>
    </w:pPr>
    <w:rPr>
      <w:rFonts w:eastAsia="Times New Roman"/>
      <w:i/>
      <w:iCs w:val="0"/>
      <w:color w:val="272727"/>
    </w:rPr>
  </w:style>
  <w:style w:type="paragraph" w:styleId="Heading9">
    <w:name w:val="heading 9"/>
    <w:basedOn w:val="Normal"/>
    <w:next w:val="Normal"/>
    <w:link w:val="Heading9Char"/>
    <w:uiPriority w:val="9"/>
    <w:semiHidden/>
    <w:unhideWhenUsed/>
    <w:qFormat/>
    <w:rsid w:val="00A0007C"/>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0007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A0007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A0007C"/>
    <w:rPr>
      <w:rFonts w:eastAsia="Times New Roman" w:cs="Times New Roman"/>
      <w:color w:val="0F4761"/>
      <w:sz w:val="28"/>
      <w:szCs w:val="28"/>
    </w:rPr>
  </w:style>
  <w:style w:type="character" w:customStyle="1" w:styleId="Heading4Char">
    <w:name w:val="Heading 4 Char"/>
    <w:link w:val="Heading4"/>
    <w:uiPriority w:val="9"/>
    <w:semiHidden/>
    <w:rsid w:val="00A0007C"/>
    <w:rPr>
      <w:rFonts w:eastAsia="Times New Roman" w:cs="Times New Roman"/>
      <w:i/>
      <w:iCs/>
      <w:color w:val="0F4761"/>
    </w:rPr>
  </w:style>
  <w:style w:type="character" w:customStyle="1" w:styleId="Heading5Char">
    <w:name w:val="Heading 5 Char"/>
    <w:link w:val="Heading5"/>
    <w:uiPriority w:val="9"/>
    <w:semiHidden/>
    <w:rsid w:val="00A0007C"/>
    <w:rPr>
      <w:rFonts w:eastAsia="Times New Roman" w:cs="Times New Roman"/>
      <w:color w:val="0F4761"/>
    </w:rPr>
  </w:style>
  <w:style w:type="character" w:customStyle="1" w:styleId="Heading6Char">
    <w:name w:val="Heading 6 Char"/>
    <w:link w:val="Heading6"/>
    <w:uiPriority w:val="9"/>
    <w:semiHidden/>
    <w:rsid w:val="00A0007C"/>
    <w:rPr>
      <w:rFonts w:eastAsia="Times New Roman" w:cs="Times New Roman"/>
      <w:i/>
      <w:iCs/>
      <w:color w:val="595959"/>
    </w:rPr>
  </w:style>
  <w:style w:type="character" w:customStyle="1" w:styleId="Heading7Char">
    <w:name w:val="Heading 7 Char"/>
    <w:link w:val="Heading7"/>
    <w:uiPriority w:val="9"/>
    <w:semiHidden/>
    <w:rsid w:val="00A0007C"/>
    <w:rPr>
      <w:rFonts w:eastAsia="Times New Roman" w:cs="Times New Roman"/>
      <w:color w:val="595959"/>
    </w:rPr>
  </w:style>
  <w:style w:type="character" w:customStyle="1" w:styleId="Heading8Char">
    <w:name w:val="Heading 8 Char"/>
    <w:link w:val="Heading8"/>
    <w:uiPriority w:val="9"/>
    <w:semiHidden/>
    <w:rsid w:val="00A0007C"/>
    <w:rPr>
      <w:rFonts w:eastAsia="Times New Roman" w:cs="Times New Roman"/>
      <w:i/>
      <w:iCs/>
      <w:color w:val="272727"/>
    </w:rPr>
  </w:style>
  <w:style w:type="character" w:customStyle="1" w:styleId="Heading9Char">
    <w:name w:val="Heading 9 Char"/>
    <w:link w:val="Heading9"/>
    <w:uiPriority w:val="9"/>
    <w:semiHidden/>
    <w:rsid w:val="00A0007C"/>
    <w:rPr>
      <w:rFonts w:eastAsia="Times New Roman" w:cs="Times New Roman"/>
      <w:color w:val="272727"/>
    </w:rPr>
  </w:style>
  <w:style w:type="paragraph" w:styleId="Title">
    <w:name w:val="Title"/>
    <w:basedOn w:val="Normal"/>
    <w:next w:val="Normal"/>
    <w:link w:val="TitleChar"/>
    <w:qFormat/>
    <w:rsid w:val="00A0007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rsid w:val="00A0007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A0007C"/>
    <w:pPr>
      <w:numPr>
        <w:ilvl w:val="1"/>
      </w:numPr>
      <w:ind w:firstLine="567"/>
    </w:pPr>
    <w:rPr>
      <w:rFonts w:eastAsia="Times New Roman"/>
      <w:color w:val="595959"/>
      <w:spacing w:val="15"/>
    </w:rPr>
  </w:style>
  <w:style w:type="character" w:customStyle="1" w:styleId="SubtitleChar">
    <w:name w:val="Subtitle Char"/>
    <w:link w:val="Subtitle"/>
    <w:uiPriority w:val="11"/>
    <w:rsid w:val="00A0007C"/>
    <w:rPr>
      <w:rFonts w:eastAsia="Times New Roman" w:cs="Times New Roman"/>
      <w:color w:val="595959"/>
      <w:spacing w:val="15"/>
      <w:sz w:val="28"/>
      <w:szCs w:val="28"/>
    </w:rPr>
  </w:style>
  <w:style w:type="paragraph" w:styleId="Quote">
    <w:name w:val="Quote"/>
    <w:basedOn w:val="Normal"/>
    <w:next w:val="Normal"/>
    <w:link w:val="QuoteChar"/>
    <w:uiPriority w:val="29"/>
    <w:qFormat/>
    <w:rsid w:val="00A0007C"/>
    <w:pPr>
      <w:spacing w:before="160"/>
      <w:jc w:val="center"/>
    </w:pPr>
    <w:rPr>
      <w:i/>
      <w:iCs w:val="0"/>
      <w:color w:val="404040"/>
    </w:rPr>
  </w:style>
  <w:style w:type="character" w:customStyle="1" w:styleId="QuoteChar">
    <w:name w:val="Quote Char"/>
    <w:link w:val="Quote"/>
    <w:uiPriority w:val="29"/>
    <w:rsid w:val="00A0007C"/>
    <w:rPr>
      <w:i/>
      <w:iCs/>
      <w:color w:val="404040"/>
    </w:rPr>
  </w:style>
  <w:style w:type="paragraph" w:styleId="ListParagraph">
    <w:name w:val="List Paragraph"/>
    <w:basedOn w:val="Normal"/>
    <w:link w:val="ListParagraphChar"/>
    <w:uiPriority w:val="34"/>
    <w:qFormat/>
    <w:rsid w:val="00A0007C"/>
    <w:pPr>
      <w:ind w:left="720"/>
      <w:contextualSpacing/>
    </w:pPr>
  </w:style>
  <w:style w:type="character" w:styleId="IntenseEmphasis">
    <w:name w:val="Intense Emphasis"/>
    <w:uiPriority w:val="21"/>
    <w:qFormat/>
    <w:rsid w:val="00A0007C"/>
    <w:rPr>
      <w:i/>
      <w:iCs/>
      <w:color w:val="0F4761"/>
    </w:rPr>
  </w:style>
  <w:style w:type="paragraph" w:styleId="IntenseQuote">
    <w:name w:val="Intense Quote"/>
    <w:basedOn w:val="Normal"/>
    <w:next w:val="Normal"/>
    <w:link w:val="IntenseQuoteChar"/>
    <w:uiPriority w:val="30"/>
    <w:qFormat/>
    <w:rsid w:val="00A0007C"/>
    <w:pPr>
      <w:pBdr>
        <w:top w:val="single" w:sz="4" w:space="10" w:color="0F4761"/>
        <w:bottom w:val="single" w:sz="4" w:space="10" w:color="0F4761"/>
      </w:pBdr>
      <w:spacing w:before="360" w:after="360"/>
      <w:ind w:left="864" w:right="864"/>
      <w:jc w:val="center"/>
    </w:pPr>
    <w:rPr>
      <w:i/>
      <w:iCs w:val="0"/>
      <w:color w:val="0F4761"/>
    </w:rPr>
  </w:style>
  <w:style w:type="character" w:customStyle="1" w:styleId="IntenseQuoteChar">
    <w:name w:val="Intense Quote Char"/>
    <w:link w:val="IntenseQuote"/>
    <w:uiPriority w:val="30"/>
    <w:rsid w:val="00A0007C"/>
    <w:rPr>
      <w:i/>
      <w:iCs/>
      <w:color w:val="0F4761"/>
    </w:rPr>
  </w:style>
  <w:style w:type="character" w:styleId="IntenseReference">
    <w:name w:val="Intense Reference"/>
    <w:uiPriority w:val="32"/>
    <w:qFormat/>
    <w:rsid w:val="00A0007C"/>
    <w:rPr>
      <w:b/>
      <w:bCs/>
      <w:smallCaps/>
      <w:color w:val="0F4761"/>
      <w:spacing w:val="5"/>
    </w:rPr>
  </w:style>
  <w:style w:type="paragraph" w:styleId="Footer">
    <w:name w:val="footer"/>
    <w:basedOn w:val="Normal"/>
    <w:link w:val="FooterChar"/>
    <w:uiPriority w:val="99"/>
    <w:unhideWhenUsed/>
    <w:rsid w:val="000A6DAB"/>
    <w:pPr>
      <w:tabs>
        <w:tab w:val="center" w:pos="4513"/>
        <w:tab w:val="right" w:pos="9026"/>
      </w:tabs>
      <w:spacing w:line="240" w:lineRule="auto"/>
    </w:pPr>
  </w:style>
  <w:style w:type="character" w:customStyle="1" w:styleId="FooterChar">
    <w:name w:val="Footer Char"/>
    <w:link w:val="Footer"/>
    <w:uiPriority w:val="99"/>
    <w:rsid w:val="000A6DAB"/>
    <w:rPr>
      <w:rFonts w:ascii="Times New Roman" w:eastAsia="Arial" w:hAnsi="Times New Roman" w:cs="Times New Roman"/>
      <w:iCs/>
      <w:kern w:val="0"/>
      <w:sz w:val="28"/>
      <w:szCs w:val="28"/>
      <w:lang w:val="vi-VN"/>
    </w:rPr>
  </w:style>
  <w:style w:type="paragraph" w:styleId="Header">
    <w:name w:val="header"/>
    <w:basedOn w:val="Normal"/>
    <w:link w:val="HeaderChar"/>
    <w:uiPriority w:val="99"/>
    <w:unhideWhenUsed/>
    <w:rsid w:val="000A6DAB"/>
    <w:pPr>
      <w:tabs>
        <w:tab w:val="center" w:pos="4680"/>
        <w:tab w:val="right" w:pos="9360"/>
      </w:tabs>
      <w:spacing w:line="240" w:lineRule="auto"/>
    </w:pPr>
  </w:style>
  <w:style w:type="character" w:customStyle="1" w:styleId="HeaderChar">
    <w:name w:val="Header Char"/>
    <w:link w:val="Header"/>
    <w:uiPriority w:val="99"/>
    <w:rsid w:val="000A6DAB"/>
    <w:rPr>
      <w:rFonts w:ascii="Times New Roman" w:eastAsia="Arial" w:hAnsi="Times New Roman" w:cs="Times New Roman"/>
      <w:iCs/>
      <w:kern w:val="0"/>
      <w:sz w:val="28"/>
      <w:szCs w:val="28"/>
      <w:lang w:val="vi-VN"/>
    </w:rPr>
  </w:style>
  <w:style w:type="paragraph" w:styleId="BodyText3">
    <w:name w:val="Body Text 3"/>
    <w:basedOn w:val="Normal"/>
    <w:link w:val="BodyText3Char"/>
    <w:uiPriority w:val="99"/>
    <w:semiHidden/>
    <w:unhideWhenUsed/>
    <w:rsid w:val="001D16D3"/>
    <w:pPr>
      <w:widowControl/>
      <w:autoSpaceDE/>
      <w:autoSpaceDN/>
      <w:adjustRightInd/>
      <w:spacing w:after="120" w:line="240" w:lineRule="auto"/>
      <w:ind w:right="0" w:firstLine="0"/>
      <w:jc w:val="left"/>
    </w:pPr>
    <w:rPr>
      <w:rFonts w:ascii=".VnTime" w:eastAsia="Times New Roman" w:hAnsi=".VnTime"/>
      <w:iCs w:val="0"/>
      <w:sz w:val="16"/>
      <w:szCs w:val="16"/>
      <w:lang w:val="en-US"/>
    </w:rPr>
  </w:style>
  <w:style w:type="character" w:customStyle="1" w:styleId="BodyText3Char">
    <w:name w:val="Body Text 3 Char"/>
    <w:basedOn w:val="DefaultParagraphFont"/>
    <w:link w:val="BodyText3"/>
    <w:uiPriority w:val="99"/>
    <w:semiHidden/>
    <w:rsid w:val="001D16D3"/>
    <w:rPr>
      <w:rFonts w:ascii=".VnTime" w:eastAsia="Times New Roman" w:hAnsi=".VnTime"/>
      <w:sz w:val="16"/>
      <w:szCs w:val="16"/>
    </w:rPr>
  </w:style>
  <w:style w:type="table" w:styleId="TableGrid">
    <w:name w:val="Table Grid"/>
    <w:basedOn w:val="TableNormal"/>
    <w:uiPriority w:val="39"/>
    <w:rsid w:val="00F105B4"/>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05B4"/>
    <w:rPr>
      <w:color w:val="467886" w:themeColor="hyperlink"/>
      <w:u w:val="single"/>
    </w:rPr>
  </w:style>
  <w:style w:type="character" w:styleId="FollowedHyperlink">
    <w:name w:val="FollowedHyperlink"/>
    <w:basedOn w:val="DefaultParagraphFont"/>
    <w:uiPriority w:val="99"/>
    <w:semiHidden/>
    <w:unhideWhenUsed/>
    <w:rsid w:val="00253F94"/>
    <w:rPr>
      <w:color w:val="96607D" w:themeColor="followedHyperlink"/>
      <w:u w:val="single"/>
    </w:rPr>
  </w:style>
  <w:style w:type="paragraph" w:styleId="NormalWeb">
    <w:name w:val="Normal (Web)"/>
    <w:basedOn w:val="Normal"/>
    <w:uiPriority w:val="99"/>
    <w:unhideWhenUsed/>
    <w:rsid w:val="00253F94"/>
    <w:pPr>
      <w:widowControl/>
      <w:autoSpaceDE/>
      <w:autoSpaceDN/>
      <w:adjustRightInd/>
      <w:spacing w:before="100" w:beforeAutospacing="1" w:after="100" w:afterAutospacing="1" w:line="240" w:lineRule="auto"/>
      <w:ind w:right="0" w:firstLine="0"/>
      <w:jc w:val="left"/>
    </w:pPr>
    <w:rPr>
      <w:rFonts w:eastAsia="Times New Roman"/>
      <w:iCs w:val="0"/>
      <w:sz w:val="24"/>
      <w:szCs w:val="24"/>
      <w:lang w:val="en-US"/>
    </w:rPr>
  </w:style>
  <w:style w:type="character" w:styleId="Strong">
    <w:name w:val="Strong"/>
    <w:basedOn w:val="DefaultParagraphFont"/>
    <w:uiPriority w:val="22"/>
    <w:qFormat/>
    <w:rsid w:val="00253F94"/>
    <w:rPr>
      <w:b/>
      <w:bCs/>
    </w:rPr>
  </w:style>
  <w:style w:type="character" w:styleId="Emphasis">
    <w:name w:val="Emphasis"/>
    <w:basedOn w:val="DefaultParagraphFont"/>
    <w:uiPriority w:val="20"/>
    <w:qFormat/>
    <w:rsid w:val="00C86D7A"/>
    <w:rPr>
      <w:i/>
      <w:iCs/>
    </w:rPr>
  </w:style>
  <w:style w:type="paragraph" w:customStyle="1" w:styleId="EndNoteBibliography">
    <w:name w:val="EndNote Bibliography"/>
    <w:basedOn w:val="Normal"/>
    <w:link w:val="EndNoteBibliographyChar"/>
    <w:rsid w:val="00223A0E"/>
    <w:pPr>
      <w:widowControl/>
      <w:autoSpaceDE/>
      <w:autoSpaceDN/>
      <w:adjustRightInd/>
      <w:spacing w:after="120" w:line="240" w:lineRule="auto"/>
      <w:ind w:right="0" w:firstLine="720"/>
      <w:jc w:val="center"/>
    </w:pPr>
    <w:rPr>
      <w:rFonts w:eastAsia="Calibri"/>
      <w:iCs w:val="0"/>
      <w:noProof/>
      <w:sz w:val="24"/>
      <w:szCs w:val="22"/>
      <w:lang w:val="en-US"/>
    </w:rPr>
  </w:style>
  <w:style w:type="character" w:customStyle="1" w:styleId="EndNoteBibliographyChar">
    <w:name w:val="EndNote Bibliography Char"/>
    <w:basedOn w:val="DefaultParagraphFont"/>
    <w:link w:val="EndNoteBibliography"/>
    <w:rsid w:val="00223A0E"/>
    <w:rPr>
      <w:rFonts w:ascii="Times New Roman" w:eastAsia="Calibri" w:hAnsi="Times New Roman"/>
      <w:noProof/>
      <w:sz w:val="24"/>
      <w:szCs w:val="22"/>
    </w:rPr>
  </w:style>
  <w:style w:type="character" w:customStyle="1" w:styleId="ListParagraphChar">
    <w:name w:val="List Paragraph Char"/>
    <w:link w:val="ListParagraph"/>
    <w:uiPriority w:val="34"/>
    <w:rsid w:val="003F2B38"/>
    <w:rPr>
      <w:rFonts w:ascii="Times New Roman" w:eastAsia="Arial" w:hAnsi="Times New Roman"/>
      <w:iCs/>
      <w:sz w:val="28"/>
      <w:szCs w:val="28"/>
      <w:lang w:val="vi-VN"/>
    </w:rPr>
  </w:style>
  <w:style w:type="character" w:customStyle="1" w:styleId="hgkelc">
    <w:name w:val="hgkelc"/>
    <w:basedOn w:val="DefaultParagraphFont"/>
    <w:rsid w:val="00C018CB"/>
  </w:style>
  <w:style w:type="character" w:customStyle="1" w:styleId="q4iawc">
    <w:name w:val="q4iawc"/>
    <w:basedOn w:val="DefaultParagraphFont"/>
    <w:rsid w:val="00C01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92332">
      <w:bodyDiv w:val="1"/>
      <w:marLeft w:val="0"/>
      <w:marRight w:val="0"/>
      <w:marTop w:val="0"/>
      <w:marBottom w:val="0"/>
      <w:divBdr>
        <w:top w:val="none" w:sz="0" w:space="0" w:color="auto"/>
        <w:left w:val="none" w:sz="0" w:space="0" w:color="auto"/>
        <w:bottom w:val="none" w:sz="0" w:space="0" w:color="auto"/>
        <w:right w:val="none" w:sz="0" w:space="0" w:color="auto"/>
      </w:divBdr>
    </w:div>
    <w:div w:id="355080516">
      <w:bodyDiv w:val="1"/>
      <w:marLeft w:val="0"/>
      <w:marRight w:val="0"/>
      <w:marTop w:val="0"/>
      <w:marBottom w:val="0"/>
      <w:divBdr>
        <w:top w:val="none" w:sz="0" w:space="0" w:color="auto"/>
        <w:left w:val="none" w:sz="0" w:space="0" w:color="auto"/>
        <w:bottom w:val="none" w:sz="0" w:space="0" w:color="auto"/>
        <w:right w:val="none" w:sz="0" w:space="0" w:color="auto"/>
      </w:divBdr>
    </w:div>
    <w:div w:id="1182091979">
      <w:bodyDiv w:val="1"/>
      <w:marLeft w:val="0"/>
      <w:marRight w:val="0"/>
      <w:marTop w:val="0"/>
      <w:marBottom w:val="0"/>
      <w:divBdr>
        <w:top w:val="none" w:sz="0" w:space="0" w:color="auto"/>
        <w:left w:val="none" w:sz="0" w:space="0" w:color="auto"/>
        <w:bottom w:val="none" w:sz="0" w:space="0" w:color="auto"/>
        <w:right w:val="none" w:sz="0" w:space="0" w:color="auto"/>
      </w:divBdr>
    </w:div>
    <w:div w:id="2059428611">
      <w:bodyDiv w:val="1"/>
      <w:marLeft w:val="0"/>
      <w:marRight w:val="0"/>
      <w:marTop w:val="0"/>
      <w:marBottom w:val="0"/>
      <w:divBdr>
        <w:top w:val="none" w:sz="0" w:space="0" w:color="auto"/>
        <w:left w:val="none" w:sz="0" w:space="0" w:color="auto"/>
        <w:bottom w:val="none" w:sz="0" w:space="0" w:color="auto"/>
        <w:right w:val="none" w:sz="0" w:space="0" w:color="auto"/>
      </w:divBdr>
    </w:div>
    <w:div w:id="213543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tiff"/><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drive/folders/1QM7PPu7CDc47RYDvt_3PthB3y2kvcoDZ"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DA80A-9884-4A3B-854A-588D8E38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2908</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GIRS Vietnam</dc:creator>
  <cp:keywords/>
  <dc:description/>
  <cp:lastModifiedBy>trung nguyen</cp:lastModifiedBy>
  <cp:revision>2</cp:revision>
  <dcterms:created xsi:type="dcterms:W3CDTF">2024-10-18T12:42:00Z</dcterms:created>
  <dcterms:modified xsi:type="dcterms:W3CDTF">2024-10-18T12:42:00Z</dcterms:modified>
</cp:coreProperties>
</file>