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0CB2E" w14:textId="77777777" w:rsidR="00D40B17" w:rsidRDefault="00000000">
      <w:pPr>
        <w:spacing w:line="360" w:lineRule="auto"/>
        <w:ind w:left="330"/>
        <w:jc w:val="center"/>
        <w:rPr>
          <w:b/>
          <w:kern w:val="44"/>
          <w:sz w:val="36"/>
          <w:szCs w:val="36"/>
        </w:rPr>
      </w:pPr>
      <w:r>
        <w:rPr>
          <w:rFonts w:hint="eastAsia"/>
          <w:b/>
          <w:kern w:val="44"/>
          <w:sz w:val="36"/>
          <w:szCs w:val="36"/>
        </w:rPr>
        <w:t>同济大学大学生创新训练项目</w:t>
      </w:r>
    </w:p>
    <w:p w14:paraId="170F90E2" w14:textId="77777777" w:rsidR="00D40B17" w:rsidRDefault="00000000">
      <w:pPr>
        <w:spacing w:line="360" w:lineRule="auto"/>
        <w:ind w:left="330"/>
        <w:jc w:val="center"/>
        <w:rPr>
          <w:b/>
          <w:sz w:val="36"/>
          <w:szCs w:val="36"/>
        </w:rPr>
      </w:pPr>
      <w:r>
        <w:rPr>
          <w:rFonts w:hint="eastAsia"/>
          <w:b/>
          <w:kern w:val="44"/>
          <w:sz w:val="36"/>
          <w:szCs w:val="36"/>
        </w:rPr>
        <w:t>第二季度报告</w:t>
      </w:r>
    </w:p>
    <w:p w14:paraId="4B35FA87" w14:textId="77777777" w:rsidR="00D40B17" w:rsidRDefault="00D40B17">
      <w:pPr>
        <w:spacing w:line="360" w:lineRule="auto"/>
        <w:ind w:left="330"/>
        <w:jc w:val="center"/>
        <w:rPr>
          <w:b/>
          <w:sz w:val="28"/>
          <w:szCs w:val="28"/>
        </w:rPr>
      </w:pPr>
    </w:p>
    <w:p w14:paraId="70D8F15F" w14:textId="77777777" w:rsidR="00D40B17" w:rsidRDefault="00000000">
      <w:pPr>
        <w:spacing w:line="360" w:lineRule="auto"/>
        <w:ind w:left="330"/>
        <w:jc w:val="center"/>
        <w:rPr>
          <w:b/>
          <w:sz w:val="28"/>
          <w:szCs w:val="28"/>
        </w:rPr>
      </w:pPr>
      <w:r>
        <w:rPr>
          <w:b/>
          <w:noProof/>
          <w:sz w:val="28"/>
          <w:szCs w:val="28"/>
        </w:rPr>
        <w:drawing>
          <wp:inline distT="0" distB="0" distL="0" distR="0" wp14:anchorId="73914C69" wp14:editId="282D5427">
            <wp:extent cx="255270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52700" cy="2457450"/>
                    </a:xfrm>
                    <a:prstGeom prst="rect">
                      <a:avLst/>
                    </a:prstGeom>
                    <a:noFill/>
                    <a:ln>
                      <a:noFill/>
                    </a:ln>
                  </pic:spPr>
                </pic:pic>
              </a:graphicData>
            </a:graphic>
          </wp:inline>
        </w:drawing>
      </w:r>
    </w:p>
    <w:p w14:paraId="4DB0ABAB" w14:textId="77777777" w:rsidR="00D40B17" w:rsidRDefault="00000000">
      <w:pPr>
        <w:spacing w:line="360" w:lineRule="auto"/>
        <w:ind w:left="330"/>
        <w:jc w:val="center"/>
        <w:rPr>
          <w:b/>
          <w:kern w:val="44"/>
          <w:sz w:val="36"/>
          <w:szCs w:val="36"/>
        </w:rPr>
      </w:pPr>
      <w:bookmarkStart w:id="0" w:name="_Hlk172555265"/>
      <w:r>
        <w:rPr>
          <w:rFonts w:hint="eastAsia"/>
          <w:b/>
          <w:kern w:val="44"/>
          <w:sz w:val="36"/>
          <w:szCs w:val="36"/>
        </w:rPr>
        <w:t>图书馆位置服务及智能疏导系统</w:t>
      </w:r>
    </w:p>
    <w:bookmarkEnd w:id="0"/>
    <w:p w14:paraId="0DB6972A" w14:textId="77777777" w:rsidR="00D40B17" w:rsidRDefault="00000000">
      <w:pPr>
        <w:spacing w:line="360" w:lineRule="auto"/>
        <w:ind w:left="330"/>
        <w:jc w:val="center"/>
        <w:rPr>
          <w:b/>
          <w:sz w:val="28"/>
          <w:szCs w:val="28"/>
        </w:rPr>
      </w:pPr>
      <w:r>
        <w:rPr>
          <w:rFonts w:hint="eastAsia"/>
          <w:noProof/>
        </w:rPr>
        <w:drawing>
          <wp:anchor distT="0" distB="0" distL="114300" distR="114300" simplePos="0" relativeHeight="251659264" behindDoc="0" locked="0" layoutInCell="1" allowOverlap="1" wp14:anchorId="6E022752" wp14:editId="63AB55BF">
            <wp:simplePos x="0" y="0"/>
            <wp:positionH relativeFrom="column">
              <wp:posOffset>-228600</wp:posOffset>
            </wp:positionH>
            <wp:positionV relativeFrom="paragraph">
              <wp:posOffset>519430</wp:posOffset>
            </wp:positionV>
            <wp:extent cx="5951220" cy="2393950"/>
            <wp:effectExtent l="0" t="0" r="0" b="0"/>
            <wp:wrapSquare wrapText="bothSides"/>
            <wp:docPr id="890820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20783"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51220" cy="2393950"/>
                    </a:xfrm>
                    <a:prstGeom prst="rect">
                      <a:avLst/>
                    </a:prstGeom>
                    <a:noFill/>
                    <a:ln>
                      <a:noFill/>
                    </a:ln>
                  </pic:spPr>
                </pic:pic>
              </a:graphicData>
            </a:graphic>
          </wp:anchor>
        </w:drawing>
      </w:r>
    </w:p>
    <w:p w14:paraId="30D1EA25" w14:textId="77777777" w:rsidR="00D40B17" w:rsidRDefault="00D40B17">
      <w:pPr>
        <w:spacing w:line="360" w:lineRule="auto"/>
        <w:ind w:left="1080"/>
        <w:rPr>
          <w:sz w:val="24"/>
        </w:rPr>
      </w:pPr>
    </w:p>
    <w:p w14:paraId="001056A7" w14:textId="77777777" w:rsidR="00D40B17" w:rsidRDefault="00D40B17"/>
    <w:p w14:paraId="0DD8E38B" w14:textId="77777777" w:rsidR="00D40B17" w:rsidRDefault="00D40B17"/>
    <w:p w14:paraId="549DF8AE" w14:textId="77777777" w:rsidR="00D40B17" w:rsidRDefault="00D40B17"/>
    <w:p w14:paraId="4B5A00A6" w14:textId="77777777" w:rsidR="00D40B17" w:rsidRDefault="00D40B17"/>
    <w:p w14:paraId="56D7B4F9" w14:textId="77777777" w:rsidR="00D40B17" w:rsidRDefault="00D40B17"/>
    <w:p w14:paraId="2C46980A" w14:textId="77777777" w:rsidR="00D40B17" w:rsidRDefault="00D40B17"/>
    <w:p w14:paraId="2B437A78" w14:textId="77777777" w:rsidR="00D40B17" w:rsidRDefault="00D40B17"/>
    <w:tbl>
      <w:tblPr>
        <w:tblStyle w:val="TableNormal"/>
        <w:tblpPr w:leftFromText="180" w:rightFromText="180" w:vertAnchor="text" w:horzAnchor="margin" w:tblpX="1" w:tblpY="531"/>
        <w:tblW w:w="83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8"/>
        <w:gridCol w:w="6938"/>
      </w:tblGrid>
      <w:tr w:rsidR="00D40B17" w14:paraId="165C6CB8" w14:textId="77777777">
        <w:trPr>
          <w:trHeight w:val="510"/>
        </w:trPr>
        <w:tc>
          <w:tcPr>
            <w:tcW w:w="8316" w:type="dxa"/>
            <w:gridSpan w:val="2"/>
            <w:vAlign w:val="center"/>
          </w:tcPr>
          <w:p w14:paraId="56BE2855" w14:textId="77777777" w:rsidR="00D40B17" w:rsidRDefault="00000000">
            <w:pPr>
              <w:pStyle w:val="TableText"/>
              <w:spacing w:before="127" w:line="276" w:lineRule="auto"/>
              <w:ind w:left="77"/>
              <w:jc w:val="center"/>
              <w:rPr>
                <w:rFonts w:hint="eastAsia"/>
                <w:b/>
                <w:bCs/>
                <w:spacing w:val="-1"/>
                <w:sz w:val="24"/>
                <w:szCs w:val="24"/>
                <w:lang w:eastAsia="zh-CN"/>
              </w:rPr>
            </w:pPr>
            <w:r>
              <w:rPr>
                <w:rFonts w:hint="eastAsia"/>
                <w:b/>
                <w:bCs/>
                <w:spacing w:val="-1"/>
                <w:sz w:val="24"/>
                <w:szCs w:val="24"/>
                <w:lang w:eastAsia="zh-CN"/>
              </w:rPr>
              <w:lastRenderedPageBreak/>
              <w:t>项目研究目标</w:t>
            </w:r>
          </w:p>
          <w:p w14:paraId="581E1D71" w14:textId="22501681" w:rsidR="00D40B17" w:rsidRDefault="00000000">
            <w:pPr>
              <w:pStyle w:val="TableText"/>
              <w:spacing w:before="151" w:after="240" w:line="276" w:lineRule="auto"/>
              <w:ind w:firstLineChars="200" w:firstLine="480"/>
              <w:jc w:val="left"/>
              <w:rPr>
                <w:rFonts w:hint="eastAsia"/>
                <w:sz w:val="24"/>
                <w:szCs w:val="24"/>
                <w:lang w:eastAsia="zh-CN"/>
              </w:rPr>
            </w:pPr>
            <w:r>
              <w:rPr>
                <w:rFonts w:hint="eastAsia"/>
                <w:sz w:val="24"/>
                <w:szCs w:val="24"/>
                <w:lang w:eastAsia="zh-CN"/>
              </w:rPr>
              <w:t>项目欲实现三个主要功能：座位占用监测、智能人流疏导、智能书籍定位。前两个功能将通过基于神经网络的实时目标检测算法和</w:t>
            </w:r>
            <w:proofErr w:type="spellStart"/>
            <w:r>
              <w:rPr>
                <w:rFonts w:hint="eastAsia"/>
                <w:sz w:val="24"/>
                <w:szCs w:val="24"/>
                <w:lang w:eastAsia="zh-CN"/>
              </w:rPr>
              <w:t>deepsort</w:t>
            </w:r>
            <w:proofErr w:type="spellEnd"/>
            <w:r>
              <w:rPr>
                <w:rFonts w:hint="eastAsia"/>
                <w:sz w:val="24"/>
                <w:szCs w:val="24"/>
                <w:lang w:eastAsia="zh-CN"/>
              </w:rPr>
              <w:t>跟踪算法实现，能实现记录座位的占用，实时监控人流的效果。而书籍定位将使用定位技术，实现馆藏图书、服务终端设备等的定位导航服务。最终成果将三个功能整合于一个</w:t>
            </w:r>
            <w:r w:rsidR="003C7E3F">
              <w:rPr>
                <w:rFonts w:hint="eastAsia"/>
                <w:sz w:val="24"/>
                <w:szCs w:val="24"/>
                <w:lang w:eastAsia="zh-CN"/>
              </w:rPr>
              <w:t>窗体程序</w:t>
            </w:r>
            <w:r>
              <w:rPr>
                <w:rFonts w:hint="eastAsia"/>
                <w:sz w:val="24"/>
                <w:szCs w:val="24"/>
                <w:lang w:eastAsia="zh-CN"/>
              </w:rPr>
              <w:t>中</w:t>
            </w:r>
            <w:r w:rsidR="003C7E3F">
              <w:rPr>
                <w:rFonts w:hint="eastAsia"/>
                <w:sz w:val="24"/>
                <w:szCs w:val="24"/>
                <w:lang w:eastAsia="zh-CN"/>
              </w:rPr>
              <w:t>，以提供用户交互</w:t>
            </w:r>
            <w:r>
              <w:rPr>
                <w:rFonts w:hint="eastAsia"/>
                <w:sz w:val="24"/>
                <w:szCs w:val="24"/>
                <w:lang w:eastAsia="zh-CN"/>
              </w:rPr>
              <w:t>。</w:t>
            </w:r>
          </w:p>
        </w:tc>
      </w:tr>
      <w:tr w:rsidR="00D40B17" w14:paraId="31991DB8" w14:textId="77777777">
        <w:trPr>
          <w:trHeight w:val="510"/>
        </w:trPr>
        <w:tc>
          <w:tcPr>
            <w:tcW w:w="1378" w:type="dxa"/>
          </w:tcPr>
          <w:p w14:paraId="72C37B33" w14:textId="77777777" w:rsidR="00D40B17" w:rsidRDefault="00000000">
            <w:pPr>
              <w:pStyle w:val="TableText"/>
              <w:spacing w:before="30" w:line="276" w:lineRule="auto"/>
              <w:ind w:left="154" w:right="85" w:hanging="79"/>
              <w:jc w:val="left"/>
              <w:rPr>
                <w:rFonts w:hint="eastAsia"/>
                <w:spacing w:val="-2"/>
                <w:sz w:val="24"/>
                <w:szCs w:val="24"/>
                <w:lang w:eastAsia="zh-CN"/>
              </w:rPr>
            </w:pPr>
            <w:r>
              <w:rPr>
                <w:rFonts w:hint="eastAsia"/>
                <w:b/>
                <w:bCs/>
                <w:spacing w:val="-1"/>
                <w:sz w:val="24"/>
                <w:szCs w:val="24"/>
                <w:lang w:eastAsia="zh-CN"/>
              </w:rPr>
              <w:t>研究进展</w:t>
            </w:r>
          </w:p>
        </w:tc>
        <w:tc>
          <w:tcPr>
            <w:tcW w:w="6938" w:type="dxa"/>
          </w:tcPr>
          <w:p w14:paraId="505A41BF" w14:textId="77777777" w:rsidR="00D40B17" w:rsidRDefault="00D40B17">
            <w:pPr>
              <w:pStyle w:val="TableText"/>
              <w:spacing w:before="151" w:line="276" w:lineRule="auto"/>
              <w:ind w:left="1781"/>
              <w:jc w:val="left"/>
              <w:rPr>
                <w:rFonts w:hint="eastAsia"/>
                <w:spacing w:val="-2"/>
                <w:sz w:val="24"/>
                <w:szCs w:val="24"/>
                <w:lang w:eastAsia="zh-CN"/>
              </w:rPr>
            </w:pPr>
          </w:p>
        </w:tc>
      </w:tr>
      <w:tr w:rsidR="00D40B17" w14:paraId="3B254F03" w14:textId="77777777">
        <w:trPr>
          <w:trHeight w:val="609"/>
        </w:trPr>
        <w:tc>
          <w:tcPr>
            <w:tcW w:w="1378" w:type="dxa"/>
          </w:tcPr>
          <w:p w14:paraId="5A15F3CF" w14:textId="77777777" w:rsidR="00D40B17" w:rsidRDefault="00000000">
            <w:pPr>
              <w:pStyle w:val="TableText"/>
              <w:spacing w:before="48" w:line="276" w:lineRule="auto"/>
              <w:jc w:val="left"/>
              <w:rPr>
                <w:rFonts w:hint="eastAsia"/>
                <w:sz w:val="24"/>
                <w:szCs w:val="24"/>
                <w:lang w:eastAsia="zh-CN"/>
              </w:rPr>
            </w:pPr>
            <w:r>
              <w:rPr>
                <w:rFonts w:hint="eastAsia"/>
                <w:sz w:val="24"/>
                <w:szCs w:val="24"/>
                <w:lang w:eastAsia="zh-CN"/>
              </w:rPr>
              <w:t>2024.6——2024.7</w:t>
            </w:r>
          </w:p>
        </w:tc>
        <w:tc>
          <w:tcPr>
            <w:tcW w:w="6938" w:type="dxa"/>
          </w:tcPr>
          <w:p w14:paraId="17372F7B" w14:textId="316ABEF9" w:rsidR="00D40B17" w:rsidRDefault="00000000">
            <w:pPr>
              <w:pStyle w:val="TableText"/>
              <w:spacing w:before="55" w:line="276" w:lineRule="auto"/>
              <w:ind w:firstLineChars="100" w:firstLine="240"/>
              <w:jc w:val="left"/>
              <w:rPr>
                <w:rFonts w:hint="eastAsia"/>
                <w:sz w:val="24"/>
                <w:szCs w:val="24"/>
                <w:lang w:eastAsia="zh-CN"/>
              </w:rPr>
            </w:pPr>
            <w:r>
              <w:rPr>
                <w:rFonts w:hint="eastAsia"/>
                <w:sz w:val="24"/>
                <w:szCs w:val="24"/>
                <w:lang w:eastAsia="zh-CN"/>
              </w:rPr>
              <w:t>学习了yolo神经网络模型训练并成功训练了自己的目标检测项目。同时进行了明确的项目分工，分为座位占用监测、书籍定位系统、人流密度检测三个部分用由三人进行分工</w:t>
            </w:r>
            <w:r w:rsidR="00B34B19">
              <w:rPr>
                <w:rFonts w:hint="eastAsia"/>
                <w:sz w:val="24"/>
                <w:szCs w:val="24"/>
                <w:lang w:eastAsia="zh-CN"/>
              </w:rPr>
              <w:t>。</w:t>
            </w:r>
          </w:p>
        </w:tc>
      </w:tr>
      <w:tr w:rsidR="00D40B17" w14:paraId="56EA7E89" w14:textId="77777777">
        <w:trPr>
          <w:trHeight w:val="540"/>
        </w:trPr>
        <w:tc>
          <w:tcPr>
            <w:tcW w:w="1378" w:type="dxa"/>
          </w:tcPr>
          <w:p w14:paraId="2154EAF3" w14:textId="77777777" w:rsidR="00D40B17" w:rsidRDefault="00000000">
            <w:pPr>
              <w:pStyle w:val="TableText"/>
              <w:spacing w:before="55" w:line="276" w:lineRule="auto"/>
              <w:jc w:val="left"/>
              <w:rPr>
                <w:rFonts w:hint="eastAsia"/>
                <w:sz w:val="24"/>
                <w:szCs w:val="24"/>
                <w:lang w:eastAsia="zh-CN"/>
              </w:rPr>
            </w:pPr>
            <w:r>
              <w:rPr>
                <w:rFonts w:hint="eastAsia"/>
                <w:sz w:val="24"/>
                <w:szCs w:val="24"/>
                <w:lang w:eastAsia="zh-CN"/>
              </w:rPr>
              <w:t>2024.7——</w:t>
            </w:r>
          </w:p>
          <w:p w14:paraId="51C64358" w14:textId="77777777" w:rsidR="00D40B17" w:rsidRDefault="00000000">
            <w:pPr>
              <w:pStyle w:val="TableText"/>
              <w:spacing w:before="55" w:line="276" w:lineRule="auto"/>
              <w:jc w:val="left"/>
              <w:rPr>
                <w:rFonts w:hint="eastAsia"/>
                <w:sz w:val="24"/>
                <w:szCs w:val="24"/>
                <w:lang w:eastAsia="zh-CN"/>
              </w:rPr>
            </w:pPr>
            <w:r>
              <w:rPr>
                <w:rFonts w:hint="eastAsia"/>
                <w:sz w:val="24"/>
                <w:szCs w:val="24"/>
                <w:lang w:eastAsia="zh-CN"/>
              </w:rPr>
              <w:t>2024.8</w:t>
            </w:r>
          </w:p>
        </w:tc>
        <w:tc>
          <w:tcPr>
            <w:tcW w:w="6938" w:type="dxa"/>
          </w:tcPr>
          <w:p w14:paraId="3E12635B" w14:textId="77777777" w:rsidR="00D40B17" w:rsidRDefault="00000000" w:rsidP="00CD0CB5">
            <w:pPr>
              <w:pStyle w:val="TableText"/>
              <w:spacing w:before="55" w:line="276" w:lineRule="auto"/>
              <w:ind w:firstLineChars="100" w:firstLine="240"/>
              <w:jc w:val="left"/>
              <w:rPr>
                <w:rFonts w:hint="eastAsia"/>
                <w:sz w:val="24"/>
                <w:szCs w:val="24"/>
                <w:lang w:eastAsia="zh-CN"/>
              </w:rPr>
            </w:pPr>
            <w:r>
              <w:rPr>
                <w:rFonts w:hint="eastAsia"/>
                <w:sz w:val="24"/>
                <w:szCs w:val="24"/>
                <w:lang w:eastAsia="zh-CN"/>
              </w:rPr>
              <w:t>座位占用检测：通过实地拍摄进行取景并进一步训练yolo模型，完成了图像处理和模型对座位空余的标记训练。</w:t>
            </w:r>
          </w:p>
          <w:p w14:paraId="627A7279" w14:textId="6EA125C8" w:rsidR="00D40B17" w:rsidRDefault="00B34B19" w:rsidP="00CD0CB5">
            <w:pPr>
              <w:pStyle w:val="TableText"/>
              <w:spacing w:before="55" w:line="276" w:lineRule="auto"/>
              <w:ind w:firstLineChars="100" w:firstLine="240"/>
              <w:jc w:val="left"/>
              <w:rPr>
                <w:rFonts w:hint="eastAsia"/>
                <w:sz w:val="24"/>
                <w:szCs w:val="24"/>
                <w:lang w:eastAsia="zh-CN"/>
              </w:rPr>
            </w:pPr>
            <w:r>
              <w:rPr>
                <w:rFonts w:hint="eastAsia"/>
                <w:sz w:val="24"/>
                <w:szCs w:val="24"/>
                <w:lang w:eastAsia="zh-CN"/>
              </w:rPr>
              <w:t>智能书籍定位</w:t>
            </w:r>
            <w:r w:rsidR="00000000">
              <w:rPr>
                <w:rFonts w:hint="eastAsia"/>
                <w:sz w:val="24"/>
                <w:szCs w:val="24"/>
                <w:lang w:eastAsia="zh-CN"/>
              </w:rPr>
              <w:t>：进行了设备的购买和环境的搭建和配置</w:t>
            </w:r>
          </w:p>
          <w:p w14:paraId="0E8672B0" w14:textId="77777777" w:rsidR="00D40B17" w:rsidRDefault="00000000" w:rsidP="00CD0CB5">
            <w:pPr>
              <w:pStyle w:val="TableText"/>
              <w:spacing w:before="55" w:line="276" w:lineRule="auto"/>
              <w:ind w:firstLineChars="100" w:firstLine="240"/>
              <w:jc w:val="left"/>
              <w:rPr>
                <w:rFonts w:hint="eastAsia"/>
                <w:sz w:val="24"/>
                <w:szCs w:val="24"/>
                <w:lang w:eastAsia="zh-CN"/>
              </w:rPr>
            </w:pPr>
            <w:r>
              <w:rPr>
                <w:rFonts w:hint="eastAsia"/>
                <w:sz w:val="24"/>
                <w:szCs w:val="24"/>
                <w:lang w:eastAsia="zh-CN"/>
              </w:rPr>
              <w:t>人流密度监测：优化了模型的标定，使得检测结果更加清晰，同时通过算法显示出检测目标的个数。</w:t>
            </w:r>
          </w:p>
        </w:tc>
      </w:tr>
      <w:tr w:rsidR="00D40B17" w14:paraId="04E8A9EB" w14:textId="77777777">
        <w:trPr>
          <w:trHeight w:val="989"/>
        </w:trPr>
        <w:tc>
          <w:tcPr>
            <w:tcW w:w="1378" w:type="dxa"/>
          </w:tcPr>
          <w:p w14:paraId="7D053B3D" w14:textId="77777777" w:rsidR="00D40B17" w:rsidRDefault="00000000">
            <w:pPr>
              <w:pStyle w:val="TableText"/>
              <w:spacing w:before="55" w:line="276" w:lineRule="auto"/>
              <w:jc w:val="left"/>
              <w:rPr>
                <w:rFonts w:hint="eastAsia"/>
                <w:spacing w:val="5"/>
                <w:sz w:val="24"/>
                <w:szCs w:val="24"/>
                <w:lang w:eastAsia="zh-CN"/>
              </w:rPr>
            </w:pPr>
            <w:r>
              <w:rPr>
                <w:rFonts w:hint="eastAsia"/>
                <w:spacing w:val="5"/>
                <w:sz w:val="24"/>
                <w:szCs w:val="24"/>
                <w:lang w:eastAsia="zh-CN"/>
              </w:rPr>
              <w:t>2024.9——</w:t>
            </w:r>
          </w:p>
          <w:p w14:paraId="4CBE7B76" w14:textId="77777777" w:rsidR="00D40B17" w:rsidRDefault="00000000">
            <w:pPr>
              <w:pStyle w:val="TableText"/>
              <w:spacing w:before="55" w:line="276" w:lineRule="auto"/>
              <w:jc w:val="left"/>
              <w:rPr>
                <w:rFonts w:hint="eastAsia"/>
                <w:spacing w:val="5"/>
                <w:sz w:val="24"/>
                <w:szCs w:val="24"/>
                <w:lang w:eastAsia="zh-CN"/>
              </w:rPr>
            </w:pPr>
            <w:r>
              <w:rPr>
                <w:rFonts w:hint="eastAsia"/>
                <w:spacing w:val="5"/>
                <w:sz w:val="24"/>
                <w:szCs w:val="24"/>
                <w:lang w:eastAsia="zh-CN"/>
              </w:rPr>
              <w:t>2024.10</w:t>
            </w:r>
          </w:p>
        </w:tc>
        <w:tc>
          <w:tcPr>
            <w:tcW w:w="6938" w:type="dxa"/>
          </w:tcPr>
          <w:p w14:paraId="429331B6" w14:textId="77777777" w:rsidR="00D40B17" w:rsidRDefault="00000000">
            <w:pPr>
              <w:pStyle w:val="TableText"/>
              <w:spacing w:before="55" w:line="276" w:lineRule="auto"/>
              <w:ind w:leftChars="85" w:left="178"/>
              <w:jc w:val="left"/>
              <w:rPr>
                <w:rFonts w:hint="eastAsia"/>
                <w:sz w:val="24"/>
                <w:szCs w:val="24"/>
                <w:lang w:eastAsia="zh-CN"/>
              </w:rPr>
            </w:pPr>
            <w:r>
              <w:rPr>
                <w:rFonts w:hint="eastAsia"/>
                <w:sz w:val="24"/>
                <w:szCs w:val="24"/>
                <w:lang w:eastAsia="zh-CN"/>
              </w:rPr>
              <w:t>座位占用检测：完成了静态图像的比对算法，并设定检测结果可信度的预估</w:t>
            </w:r>
          </w:p>
          <w:p w14:paraId="23E6F6C6" w14:textId="77777777" w:rsidR="00D40B17" w:rsidRDefault="00000000">
            <w:pPr>
              <w:pStyle w:val="TableText"/>
              <w:spacing w:before="55" w:line="276" w:lineRule="auto"/>
              <w:ind w:leftChars="85" w:left="178"/>
              <w:jc w:val="left"/>
              <w:rPr>
                <w:rFonts w:hint="eastAsia"/>
                <w:sz w:val="24"/>
                <w:szCs w:val="24"/>
                <w:lang w:eastAsia="zh-CN"/>
              </w:rPr>
            </w:pPr>
            <w:r>
              <w:rPr>
                <w:rFonts w:hint="eastAsia"/>
                <w:sz w:val="24"/>
                <w:szCs w:val="24"/>
                <w:lang w:eastAsia="zh-CN"/>
              </w:rPr>
              <w:t>智能人流疏导：学习XML代码，和设备和云端的连接</w:t>
            </w:r>
          </w:p>
          <w:p w14:paraId="6E95D3BB" w14:textId="5DBA7BEE" w:rsidR="00D40B17" w:rsidRDefault="00000000">
            <w:pPr>
              <w:pStyle w:val="TableText"/>
              <w:spacing w:before="55" w:line="276" w:lineRule="auto"/>
              <w:ind w:leftChars="85" w:left="178"/>
              <w:jc w:val="left"/>
              <w:rPr>
                <w:rFonts w:hint="eastAsia"/>
                <w:sz w:val="24"/>
                <w:szCs w:val="24"/>
                <w:lang w:eastAsia="zh-CN"/>
              </w:rPr>
            </w:pPr>
            <w:r>
              <w:rPr>
                <w:rFonts w:hint="eastAsia"/>
                <w:sz w:val="24"/>
                <w:szCs w:val="24"/>
                <w:lang w:eastAsia="zh-CN"/>
              </w:rPr>
              <w:t>人流密度检测：学习引入</w:t>
            </w:r>
            <w:proofErr w:type="spellStart"/>
            <w:r w:rsidR="00CD0CB5">
              <w:rPr>
                <w:rFonts w:hint="eastAsia"/>
                <w:sz w:val="24"/>
                <w:szCs w:val="24"/>
                <w:lang w:eastAsia="zh-CN"/>
              </w:rPr>
              <w:t>Gradcam</w:t>
            </w:r>
            <w:proofErr w:type="spellEnd"/>
            <w:r>
              <w:rPr>
                <w:rFonts w:hint="eastAsia"/>
                <w:sz w:val="24"/>
                <w:szCs w:val="24"/>
                <w:lang w:eastAsia="zh-CN"/>
              </w:rPr>
              <w:t>进行标点，生成密度图</w:t>
            </w:r>
          </w:p>
        </w:tc>
      </w:tr>
      <w:tr w:rsidR="00D40B17" w14:paraId="3B4893FF" w14:textId="77777777">
        <w:trPr>
          <w:trHeight w:val="4127"/>
        </w:trPr>
        <w:tc>
          <w:tcPr>
            <w:tcW w:w="8316" w:type="dxa"/>
            <w:gridSpan w:val="2"/>
          </w:tcPr>
          <w:p w14:paraId="6CCB4EF2" w14:textId="77777777" w:rsidR="00D40B17" w:rsidRDefault="00000000">
            <w:pPr>
              <w:pStyle w:val="TableText"/>
              <w:spacing w:before="55" w:line="276" w:lineRule="auto"/>
              <w:ind w:left="232"/>
              <w:jc w:val="left"/>
              <w:rPr>
                <w:rFonts w:hint="eastAsia"/>
                <w:sz w:val="24"/>
                <w:szCs w:val="24"/>
                <w:lang w:eastAsia="zh-CN"/>
              </w:rPr>
            </w:pPr>
            <w:r>
              <w:rPr>
                <w:rFonts w:hint="eastAsia"/>
                <w:b/>
                <w:bCs/>
                <w:spacing w:val="-1"/>
                <w:sz w:val="24"/>
                <w:szCs w:val="24"/>
                <w:lang w:eastAsia="zh-CN"/>
              </w:rPr>
              <w:t>进展成果</w:t>
            </w:r>
            <w:r>
              <w:rPr>
                <w:rFonts w:hint="eastAsia"/>
                <w:sz w:val="24"/>
                <w:szCs w:val="24"/>
                <w:lang w:eastAsia="zh-CN"/>
              </w:rPr>
              <w:t>：项目实验讨论或截图将实时更新于：</w:t>
            </w:r>
          </w:p>
          <w:p w14:paraId="4EA08B0E" w14:textId="77777777" w:rsidR="00D40B17" w:rsidRDefault="00000000">
            <w:pPr>
              <w:pStyle w:val="TableText"/>
              <w:spacing w:before="55" w:line="276" w:lineRule="auto"/>
              <w:ind w:left="232"/>
              <w:jc w:val="left"/>
              <w:rPr>
                <w:rFonts w:cstheme="minorHAnsi" w:hint="eastAsia"/>
                <w:sz w:val="24"/>
                <w:szCs w:val="24"/>
              </w:rPr>
            </w:pPr>
            <w:hyperlink r:id="rId7" w:history="1">
              <w:r>
                <w:rPr>
                  <w:rStyle w:val="ad"/>
                  <w:rFonts w:cstheme="minorHAnsi"/>
                  <w:sz w:val="24"/>
                  <w:szCs w:val="24"/>
                </w:rPr>
                <w:t>https://github.com/Higgsfield-DHY/tongji-SITP-LibraryLocationSystem</w:t>
              </w:r>
            </w:hyperlink>
          </w:p>
          <w:p w14:paraId="00037CB8" w14:textId="77777777" w:rsidR="00D40B17" w:rsidRDefault="00000000">
            <w:pPr>
              <w:pStyle w:val="TableText"/>
              <w:spacing w:before="55" w:line="276" w:lineRule="auto"/>
              <w:ind w:left="232"/>
              <w:jc w:val="left"/>
              <w:rPr>
                <w:rFonts w:cstheme="minorHAnsi" w:hint="eastAsia"/>
                <w:sz w:val="24"/>
                <w:szCs w:val="24"/>
                <w:lang w:eastAsia="zh-CN"/>
              </w:rPr>
            </w:pPr>
            <w:r>
              <w:rPr>
                <w:rFonts w:cstheme="minorHAnsi" w:hint="eastAsia"/>
                <w:sz w:val="24"/>
                <w:szCs w:val="24"/>
                <w:lang w:eastAsia="zh-CN"/>
              </w:rPr>
              <w:t>同时我们进行：</w:t>
            </w:r>
          </w:p>
          <w:p w14:paraId="20D45026" w14:textId="77777777" w:rsidR="00D40B17" w:rsidRDefault="00000000">
            <w:pPr>
              <w:pStyle w:val="ae"/>
              <w:numPr>
                <w:ilvl w:val="0"/>
                <w:numId w:val="1"/>
              </w:numPr>
              <w:spacing w:line="276" w:lineRule="auto"/>
              <w:ind w:firstLineChars="0"/>
              <w:jc w:val="left"/>
              <w:rPr>
                <w:rFonts w:ascii="宋体" w:eastAsia="宋体" w:hAnsi="宋体" w:hint="eastAsia"/>
                <w:sz w:val="24"/>
                <w:szCs w:val="24"/>
              </w:rPr>
            </w:pPr>
            <w:r>
              <w:rPr>
                <w:rFonts w:ascii="宋体" w:eastAsia="宋体" w:hAnsi="宋体" w:hint="eastAsia"/>
                <w:sz w:val="24"/>
                <w:szCs w:val="24"/>
              </w:rPr>
              <w:t>着手准备相关论文撰写，查阅定位和目标检测相关技术文献，综合并提炼核心内容形成论文文稿；</w:t>
            </w:r>
          </w:p>
          <w:p w14:paraId="0C138937" w14:textId="77777777" w:rsidR="00D40B17" w:rsidRDefault="00000000">
            <w:pPr>
              <w:pStyle w:val="ae"/>
              <w:numPr>
                <w:ilvl w:val="0"/>
                <w:numId w:val="1"/>
              </w:numPr>
              <w:spacing w:line="276" w:lineRule="auto"/>
              <w:ind w:firstLineChars="0"/>
              <w:jc w:val="left"/>
              <w:rPr>
                <w:rFonts w:ascii="宋体" w:eastAsia="宋体" w:hAnsi="宋体" w:hint="eastAsia"/>
                <w:sz w:val="24"/>
                <w:szCs w:val="24"/>
              </w:rPr>
            </w:pPr>
            <w:r>
              <w:rPr>
                <w:rFonts w:ascii="宋体" w:eastAsia="宋体" w:hAnsi="宋体" w:hint="eastAsia"/>
                <w:sz w:val="24"/>
                <w:szCs w:val="24"/>
              </w:rPr>
              <w:t>积极组织团队讨论，积极与指导老师和学长进行沟通；</w:t>
            </w:r>
          </w:p>
          <w:p w14:paraId="6483C840" w14:textId="211CD8D4" w:rsidR="00D40B17" w:rsidRDefault="00000000">
            <w:pPr>
              <w:pStyle w:val="ae"/>
              <w:numPr>
                <w:ilvl w:val="0"/>
                <w:numId w:val="1"/>
              </w:numPr>
              <w:spacing w:line="276" w:lineRule="auto"/>
              <w:ind w:firstLineChars="0"/>
              <w:jc w:val="left"/>
              <w:rPr>
                <w:rFonts w:ascii="宋体" w:eastAsia="宋体" w:hAnsi="宋体" w:hint="eastAsia"/>
                <w:sz w:val="24"/>
                <w:szCs w:val="24"/>
              </w:rPr>
            </w:pPr>
            <w:r>
              <w:rPr>
                <w:rFonts w:ascii="宋体" w:eastAsia="宋体" w:hAnsi="宋体" w:hint="eastAsia"/>
                <w:sz w:val="24"/>
                <w:szCs w:val="24"/>
              </w:rPr>
              <w:t>进行图书馆座位</w:t>
            </w:r>
            <w:r w:rsidR="008048EC">
              <w:rPr>
                <w:rFonts w:ascii="宋体" w:eastAsia="宋体" w:hAnsi="宋体" w:hint="eastAsia"/>
                <w:sz w:val="24"/>
                <w:szCs w:val="24"/>
              </w:rPr>
              <w:t>与人流密度检测模型的</w:t>
            </w:r>
            <w:r>
              <w:rPr>
                <w:rFonts w:ascii="宋体" w:eastAsia="宋体" w:hAnsi="宋体" w:hint="eastAsia"/>
                <w:sz w:val="24"/>
                <w:szCs w:val="24"/>
              </w:rPr>
              <w:t>处理改进工作。</w:t>
            </w:r>
          </w:p>
          <w:p w14:paraId="2EA62976" w14:textId="77777777" w:rsidR="00D40B17" w:rsidRDefault="00000000">
            <w:pPr>
              <w:pStyle w:val="TableText"/>
              <w:spacing w:before="50" w:line="276" w:lineRule="auto"/>
              <w:ind w:left="57"/>
              <w:jc w:val="center"/>
              <w:rPr>
                <w:rFonts w:hint="eastAsia"/>
                <w:sz w:val="24"/>
                <w:szCs w:val="24"/>
                <w:lang w:eastAsia="zh-CN"/>
              </w:rPr>
            </w:pPr>
            <w:r>
              <w:rPr>
                <w:b/>
                <w:bCs/>
                <w:spacing w:val="-2"/>
                <w:sz w:val="24"/>
                <w:szCs w:val="24"/>
                <w:lang w:eastAsia="zh-CN"/>
              </w:rPr>
              <w:t>项目后期具体工作计划</w:t>
            </w:r>
          </w:p>
          <w:p w14:paraId="37916CBC" w14:textId="77777777" w:rsidR="00D40B17" w:rsidRDefault="00000000">
            <w:pPr>
              <w:pStyle w:val="ae"/>
              <w:spacing w:line="276" w:lineRule="auto"/>
              <w:ind w:left="420" w:firstLineChars="0" w:firstLine="0"/>
              <w:jc w:val="left"/>
              <w:rPr>
                <w:rFonts w:ascii="宋体" w:eastAsia="宋体" w:hAnsi="宋体" w:hint="eastAsia"/>
                <w:sz w:val="24"/>
                <w:szCs w:val="24"/>
              </w:rPr>
            </w:pPr>
            <w:r>
              <w:rPr>
                <w:rFonts w:ascii="宋体" w:eastAsia="宋体" w:hAnsi="宋体" w:hint="eastAsia"/>
                <w:sz w:val="24"/>
                <w:szCs w:val="24"/>
              </w:rPr>
              <w:t>2024.10——2024.11</w:t>
            </w:r>
          </w:p>
          <w:p w14:paraId="61052C1B" w14:textId="77777777" w:rsidR="00D40B17" w:rsidRDefault="00000000">
            <w:pPr>
              <w:tabs>
                <w:tab w:val="left" w:pos="312"/>
              </w:tabs>
              <w:spacing w:line="276" w:lineRule="auto"/>
              <w:jc w:val="left"/>
              <w:rPr>
                <w:rFonts w:ascii="宋体" w:eastAsia="宋体" w:hAnsi="宋体" w:hint="eastAsia"/>
                <w:sz w:val="24"/>
                <w:szCs w:val="24"/>
              </w:rPr>
            </w:pPr>
            <w:r>
              <w:rPr>
                <w:rFonts w:ascii="宋体" w:eastAsia="宋体" w:hAnsi="宋体" w:hint="eastAsia"/>
                <w:sz w:val="24"/>
                <w:szCs w:val="24"/>
              </w:rPr>
              <w:t>1. 进一步训练相关yolo模型，实现通过图书馆摄像头提供的影像分辨图书馆的座位占用情况和人员位置，并依据这些信息分析在紧急情况</w:t>
            </w:r>
            <w:proofErr w:type="gramStart"/>
            <w:r>
              <w:rPr>
                <w:rFonts w:ascii="宋体" w:eastAsia="宋体" w:hAnsi="宋体" w:hint="eastAsia"/>
                <w:sz w:val="24"/>
                <w:szCs w:val="24"/>
              </w:rPr>
              <w:t>下最佳</w:t>
            </w:r>
            <w:proofErr w:type="gramEnd"/>
            <w:r>
              <w:rPr>
                <w:rFonts w:ascii="宋体" w:eastAsia="宋体" w:hAnsi="宋体" w:hint="eastAsia"/>
                <w:sz w:val="24"/>
                <w:szCs w:val="24"/>
              </w:rPr>
              <w:t>的疏散出口位置。要求基本实现座位占用监测及智能人流疏导的功能。</w:t>
            </w:r>
          </w:p>
          <w:p w14:paraId="1E79F069" w14:textId="4929002A" w:rsidR="00D40B17" w:rsidRDefault="00000000">
            <w:pPr>
              <w:tabs>
                <w:tab w:val="left" w:pos="312"/>
              </w:tabs>
              <w:spacing w:line="276" w:lineRule="auto"/>
              <w:jc w:val="left"/>
              <w:rPr>
                <w:rFonts w:ascii="宋体" w:eastAsia="宋体" w:hAnsi="宋体" w:hint="eastAsia"/>
                <w:sz w:val="24"/>
                <w:szCs w:val="24"/>
              </w:rPr>
            </w:pPr>
            <w:r>
              <w:rPr>
                <w:rFonts w:ascii="宋体" w:eastAsia="宋体" w:hAnsi="宋体" w:hint="eastAsia"/>
                <w:sz w:val="24"/>
                <w:szCs w:val="24"/>
              </w:rPr>
              <w:t>2. 查阅相关技术文献，搜集相关数据，学习</w:t>
            </w:r>
            <w:proofErr w:type="spellStart"/>
            <w:r>
              <w:rPr>
                <w:rFonts w:ascii="宋体" w:eastAsia="宋体" w:hAnsi="宋体" w:hint="eastAsia"/>
                <w:sz w:val="24"/>
                <w:szCs w:val="24"/>
              </w:rPr>
              <w:t>deepsort</w:t>
            </w:r>
            <w:proofErr w:type="spellEnd"/>
            <w:r>
              <w:rPr>
                <w:rFonts w:ascii="宋体" w:eastAsia="宋体" w:hAnsi="宋体" w:hint="eastAsia"/>
                <w:sz w:val="24"/>
                <w:szCs w:val="24"/>
              </w:rPr>
              <w:t>跟踪算法，并改进数据处理优化的方法，增强准确，学习定位技术，并实现简单导航程序设计。</w:t>
            </w:r>
          </w:p>
          <w:p w14:paraId="4708B580" w14:textId="77777777" w:rsidR="00D40B17" w:rsidRDefault="00000000">
            <w:pPr>
              <w:tabs>
                <w:tab w:val="left" w:pos="312"/>
              </w:tabs>
              <w:spacing w:line="276" w:lineRule="auto"/>
              <w:jc w:val="left"/>
              <w:rPr>
                <w:rFonts w:ascii="宋体" w:eastAsia="宋体" w:hAnsi="宋体" w:hint="eastAsia"/>
                <w:sz w:val="24"/>
                <w:szCs w:val="24"/>
              </w:rPr>
            </w:pPr>
            <w:r>
              <w:rPr>
                <w:rFonts w:ascii="宋体" w:eastAsia="宋体" w:hAnsi="宋体" w:hint="eastAsia"/>
                <w:sz w:val="24"/>
                <w:szCs w:val="24"/>
              </w:rPr>
              <w:lastRenderedPageBreak/>
              <w:t xml:space="preserve">3. </w:t>
            </w:r>
            <w:r>
              <w:rPr>
                <w:rFonts w:ascii="宋体" w:eastAsia="宋体" w:hAnsi="宋体"/>
                <w:sz w:val="24"/>
                <w:szCs w:val="24"/>
              </w:rPr>
              <w:t>着手项目商业计划书的撰写，计划参加创新创业</w:t>
            </w:r>
            <w:r>
              <w:rPr>
                <w:rFonts w:ascii="宋体" w:eastAsia="宋体" w:hAnsi="宋体" w:hint="eastAsia"/>
                <w:sz w:val="24"/>
                <w:szCs w:val="24"/>
              </w:rPr>
              <w:t>类竞赛。</w:t>
            </w:r>
          </w:p>
          <w:p w14:paraId="3427C2AC" w14:textId="77777777" w:rsidR="00D40B17" w:rsidRDefault="00000000">
            <w:pPr>
              <w:spacing w:line="276" w:lineRule="auto"/>
              <w:ind w:firstLineChars="200" w:firstLine="480"/>
              <w:jc w:val="left"/>
              <w:rPr>
                <w:rFonts w:ascii="宋体" w:eastAsia="宋体" w:hAnsi="宋体" w:cs="宋体" w:hint="eastAsia"/>
                <w:sz w:val="24"/>
                <w:szCs w:val="24"/>
              </w:rPr>
            </w:pPr>
            <w:r>
              <w:rPr>
                <w:rFonts w:ascii="宋体" w:eastAsia="宋体" w:hAnsi="宋体" w:cs="宋体" w:hint="eastAsia"/>
                <w:sz w:val="24"/>
                <w:szCs w:val="24"/>
              </w:rPr>
              <w:t>2024.11—2024.12</w:t>
            </w:r>
            <w:r>
              <w:rPr>
                <w:rFonts w:ascii="宋体" w:eastAsia="宋体" w:hAnsi="宋体" w:cs="宋体"/>
                <w:sz w:val="24"/>
                <w:szCs w:val="24"/>
                <w:lang w:eastAsia="en-US"/>
              </w:rPr>
              <w:t xml:space="preserve"> </w:t>
            </w:r>
          </w:p>
          <w:p w14:paraId="74640BC9" w14:textId="77777777" w:rsidR="00D40B17" w:rsidRDefault="00000000">
            <w:pPr>
              <w:numPr>
                <w:ilvl w:val="0"/>
                <w:numId w:val="2"/>
              </w:numPr>
              <w:spacing w:line="276" w:lineRule="auto"/>
              <w:jc w:val="left"/>
              <w:rPr>
                <w:rFonts w:ascii="宋体" w:eastAsia="宋体" w:hAnsi="宋体" w:hint="eastAsia"/>
                <w:sz w:val="24"/>
                <w:szCs w:val="24"/>
              </w:rPr>
            </w:pPr>
            <w:r>
              <w:rPr>
                <w:rFonts w:ascii="宋体" w:eastAsia="宋体" w:hAnsi="宋体" w:hint="eastAsia"/>
                <w:sz w:val="24"/>
                <w:szCs w:val="24"/>
              </w:rPr>
              <w:t>在原有基础上推进，通过实体设备试验进一步优化监测算法</w:t>
            </w:r>
          </w:p>
          <w:p w14:paraId="3D250CEA" w14:textId="77777777" w:rsidR="00D40B17" w:rsidRDefault="00000000">
            <w:pPr>
              <w:numPr>
                <w:ilvl w:val="0"/>
                <w:numId w:val="2"/>
              </w:numPr>
              <w:spacing w:line="276" w:lineRule="auto"/>
              <w:jc w:val="left"/>
              <w:rPr>
                <w:rFonts w:ascii="宋体" w:eastAsia="宋体" w:hAnsi="宋体" w:hint="eastAsia"/>
                <w:sz w:val="24"/>
                <w:szCs w:val="24"/>
              </w:rPr>
            </w:pPr>
            <w:r>
              <w:rPr>
                <w:rFonts w:ascii="宋体" w:eastAsia="宋体" w:hAnsi="宋体" w:hint="eastAsia"/>
                <w:sz w:val="24"/>
                <w:szCs w:val="24"/>
              </w:rPr>
              <w:t>安装信标，将导航程序设计进行实体试验</w:t>
            </w:r>
          </w:p>
          <w:p w14:paraId="516D4041" w14:textId="0154A37F" w:rsidR="00D40B17" w:rsidRDefault="00000000">
            <w:pPr>
              <w:numPr>
                <w:ilvl w:val="0"/>
                <w:numId w:val="2"/>
              </w:numPr>
              <w:spacing w:line="276" w:lineRule="auto"/>
              <w:jc w:val="left"/>
              <w:rPr>
                <w:rFonts w:ascii="宋体" w:eastAsia="宋体" w:hAnsi="宋体" w:hint="eastAsia"/>
                <w:sz w:val="24"/>
                <w:szCs w:val="24"/>
              </w:rPr>
            </w:pPr>
            <w:r>
              <w:rPr>
                <w:rFonts w:ascii="宋体" w:eastAsia="宋体" w:hAnsi="宋体" w:hint="eastAsia"/>
                <w:sz w:val="24"/>
                <w:szCs w:val="24"/>
              </w:rPr>
              <w:t>深入查阅相关技术文献，搜集相关数据，学习将此前完成的技术嵌入到应用程序中，优化相应的运行</w:t>
            </w:r>
          </w:p>
          <w:p w14:paraId="6746CFE2" w14:textId="77777777" w:rsidR="00D40B17" w:rsidRDefault="00000000">
            <w:pPr>
              <w:numPr>
                <w:ilvl w:val="0"/>
                <w:numId w:val="2"/>
              </w:numPr>
              <w:spacing w:line="276" w:lineRule="auto"/>
              <w:jc w:val="left"/>
              <w:rPr>
                <w:rFonts w:ascii="宋体" w:eastAsia="宋体" w:hAnsi="宋体" w:hint="eastAsia"/>
                <w:sz w:val="24"/>
                <w:szCs w:val="24"/>
              </w:rPr>
            </w:pPr>
            <w:r>
              <w:rPr>
                <w:rFonts w:ascii="宋体" w:eastAsia="宋体" w:hAnsi="宋体" w:hint="eastAsia"/>
                <w:sz w:val="24"/>
                <w:szCs w:val="24"/>
              </w:rPr>
              <w:t>将各项功能进行集成，并完善程序界面功能设计。</w:t>
            </w:r>
          </w:p>
          <w:p w14:paraId="22A1FBE0" w14:textId="77777777" w:rsidR="00D40B17" w:rsidRDefault="00000000">
            <w:pPr>
              <w:numPr>
                <w:ilvl w:val="0"/>
                <w:numId w:val="2"/>
              </w:numPr>
              <w:spacing w:line="276" w:lineRule="auto"/>
              <w:jc w:val="left"/>
              <w:rPr>
                <w:rFonts w:ascii="宋体" w:eastAsia="宋体" w:hAnsi="宋体" w:hint="eastAsia"/>
                <w:sz w:val="24"/>
                <w:szCs w:val="24"/>
              </w:rPr>
            </w:pPr>
            <w:r>
              <w:rPr>
                <w:rFonts w:ascii="宋体" w:eastAsia="宋体" w:hAnsi="宋体" w:hint="eastAsia"/>
                <w:sz w:val="24"/>
                <w:szCs w:val="24"/>
              </w:rPr>
              <w:t>深入查阅相关技术文献，持续推进项目商业计划书撰写和修改。</w:t>
            </w:r>
          </w:p>
        </w:tc>
      </w:tr>
    </w:tbl>
    <w:tbl>
      <w:tblPr>
        <w:tblStyle w:val="TableNormal"/>
        <w:tblpPr w:leftFromText="180" w:rightFromText="180" w:vertAnchor="text" w:horzAnchor="margin" w:tblpY="3104"/>
        <w:tblW w:w="83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11"/>
        <w:gridCol w:w="2378"/>
        <w:gridCol w:w="1324"/>
      </w:tblGrid>
      <w:tr w:rsidR="00D40B17" w14:paraId="20E082FA" w14:textId="77777777" w:rsidTr="00FC232A">
        <w:trPr>
          <w:trHeight w:val="451"/>
        </w:trPr>
        <w:tc>
          <w:tcPr>
            <w:tcW w:w="4611" w:type="dxa"/>
            <w:shd w:val="clear" w:color="auto" w:fill="FFFFFF"/>
            <w:vAlign w:val="bottom"/>
          </w:tcPr>
          <w:p w14:paraId="6A626C62" w14:textId="77777777" w:rsidR="00D40B17" w:rsidRDefault="00000000" w:rsidP="00FC232A">
            <w:pPr>
              <w:widowControl/>
              <w:wordWrap w:val="0"/>
              <w:spacing w:line="276" w:lineRule="auto"/>
              <w:jc w:val="left"/>
              <w:textAlignment w:val="bottom"/>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lastRenderedPageBreak/>
              <w:t>开支科目</w:t>
            </w:r>
          </w:p>
        </w:tc>
        <w:tc>
          <w:tcPr>
            <w:tcW w:w="2378" w:type="dxa"/>
            <w:shd w:val="clear" w:color="auto" w:fill="FFFFFF"/>
            <w:vAlign w:val="bottom"/>
          </w:tcPr>
          <w:p w14:paraId="5CE4E822" w14:textId="77777777" w:rsidR="00D40B17" w:rsidRDefault="00000000" w:rsidP="00FC232A">
            <w:pPr>
              <w:widowControl/>
              <w:wordWrap w:val="0"/>
              <w:spacing w:line="276" w:lineRule="auto"/>
              <w:jc w:val="left"/>
              <w:textAlignment w:val="bottom"/>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预算经费（元）</w:t>
            </w:r>
          </w:p>
        </w:tc>
        <w:tc>
          <w:tcPr>
            <w:tcW w:w="1324" w:type="dxa"/>
            <w:shd w:val="clear" w:color="auto" w:fill="FFFFFF"/>
            <w:vAlign w:val="bottom"/>
          </w:tcPr>
          <w:p w14:paraId="54AA35D8" w14:textId="77777777" w:rsidR="00D40B17" w:rsidRDefault="00000000" w:rsidP="00FC232A">
            <w:pPr>
              <w:widowControl/>
              <w:wordWrap w:val="0"/>
              <w:spacing w:line="276" w:lineRule="auto"/>
              <w:jc w:val="left"/>
              <w:textAlignment w:val="bottom"/>
              <w:rPr>
                <w:rFonts w:ascii="宋体" w:eastAsia="宋体" w:hAnsi="宋体" w:cs="微软雅黑" w:hint="eastAsia"/>
                <w:color w:val="212529"/>
                <w:sz w:val="24"/>
                <w:szCs w:val="24"/>
              </w:rPr>
            </w:pPr>
            <w:r>
              <w:rPr>
                <w:rFonts w:ascii="宋体" w:eastAsia="宋体" w:hAnsi="宋体" w:cs="微软雅黑" w:hint="eastAsia"/>
                <w:color w:val="212529"/>
                <w:sz w:val="24"/>
                <w:szCs w:val="24"/>
              </w:rPr>
              <w:t>目前开支</w:t>
            </w:r>
          </w:p>
        </w:tc>
      </w:tr>
      <w:tr w:rsidR="00FC232A" w14:paraId="58D2A7DE" w14:textId="77777777" w:rsidTr="00FC232A">
        <w:trPr>
          <w:trHeight w:val="439"/>
        </w:trPr>
        <w:tc>
          <w:tcPr>
            <w:tcW w:w="4611" w:type="dxa"/>
            <w:shd w:val="clear" w:color="auto" w:fill="FFFFFF"/>
          </w:tcPr>
          <w:p w14:paraId="600D6CB0"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预算经费总额</w:t>
            </w:r>
          </w:p>
        </w:tc>
        <w:tc>
          <w:tcPr>
            <w:tcW w:w="2378" w:type="dxa"/>
            <w:shd w:val="clear" w:color="auto" w:fill="FFFFFF"/>
          </w:tcPr>
          <w:p w14:paraId="7E0F7ACB"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3000.00</w:t>
            </w:r>
          </w:p>
        </w:tc>
        <w:tc>
          <w:tcPr>
            <w:tcW w:w="1324" w:type="dxa"/>
            <w:shd w:val="clear" w:color="auto" w:fill="FFFFFF"/>
          </w:tcPr>
          <w:p w14:paraId="32E6BC4D" w14:textId="028163D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sz w:val="24"/>
                <w:szCs w:val="24"/>
              </w:rPr>
              <w:t>498.78</w:t>
            </w:r>
          </w:p>
        </w:tc>
      </w:tr>
      <w:tr w:rsidR="00FC232A" w14:paraId="0C795A66" w14:textId="77777777" w:rsidTr="00FC232A">
        <w:trPr>
          <w:trHeight w:val="462"/>
        </w:trPr>
        <w:tc>
          <w:tcPr>
            <w:tcW w:w="4611" w:type="dxa"/>
            <w:shd w:val="clear" w:color="auto" w:fill="FFFFFF"/>
          </w:tcPr>
          <w:p w14:paraId="247EDDF2"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专用设备费(购置、维修、租赁)</w:t>
            </w:r>
          </w:p>
        </w:tc>
        <w:tc>
          <w:tcPr>
            <w:tcW w:w="2378" w:type="dxa"/>
            <w:shd w:val="clear" w:color="auto" w:fill="FFFFFF"/>
          </w:tcPr>
          <w:p w14:paraId="32154EC7"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1500.00</w:t>
            </w:r>
          </w:p>
        </w:tc>
        <w:tc>
          <w:tcPr>
            <w:tcW w:w="1324" w:type="dxa"/>
            <w:shd w:val="clear" w:color="auto" w:fill="FFFFFF"/>
          </w:tcPr>
          <w:p w14:paraId="767BF52B" w14:textId="51A224CE"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sz w:val="24"/>
                <w:szCs w:val="24"/>
              </w:rPr>
              <w:t>498.78</w:t>
            </w:r>
          </w:p>
        </w:tc>
      </w:tr>
      <w:tr w:rsidR="00FC232A" w14:paraId="4B07FFDF" w14:textId="77777777" w:rsidTr="00FC232A">
        <w:trPr>
          <w:trHeight w:val="428"/>
        </w:trPr>
        <w:tc>
          <w:tcPr>
            <w:tcW w:w="4611" w:type="dxa"/>
            <w:shd w:val="clear" w:color="auto" w:fill="FFFFFF"/>
          </w:tcPr>
          <w:p w14:paraId="268DC490"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材料费</w:t>
            </w:r>
          </w:p>
        </w:tc>
        <w:tc>
          <w:tcPr>
            <w:tcW w:w="2378" w:type="dxa"/>
            <w:shd w:val="clear" w:color="auto" w:fill="FFFFFF"/>
          </w:tcPr>
          <w:p w14:paraId="27BA830F"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500.00</w:t>
            </w:r>
          </w:p>
        </w:tc>
        <w:tc>
          <w:tcPr>
            <w:tcW w:w="1324" w:type="dxa"/>
            <w:shd w:val="clear" w:color="auto" w:fill="FFFFFF"/>
          </w:tcPr>
          <w:p w14:paraId="39429983" w14:textId="546ADDFC"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sz w:val="24"/>
                <w:szCs w:val="24"/>
              </w:rPr>
              <w:t>无</w:t>
            </w:r>
          </w:p>
        </w:tc>
      </w:tr>
      <w:tr w:rsidR="00FC232A" w14:paraId="7C6C0DF3" w14:textId="77777777" w:rsidTr="00FC232A">
        <w:trPr>
          <w:trHeight w:val="462"/>
        </w:trPr>
        <w:tc>
          <w:tcPr>
            <w:tcW w:w="4611" w:type="dxa"/>
            <w:shd w:val="clear" w:color="auto" w:fill="FFFFFF"/>
          </w:tcPr>
          <w:p w14:paraId="0CEFDA38"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测试化验加工费</w:t>
            </w:r>
          </w:p>
        </w:tc>
        <w:tc>
          <w:tcPr>
            <w:tcW w:w="2378" w:type="dxa"/>
            <w:shd w:val="clear" w:color="auto" w:fill="FFFFFF"/>
          </w:tcPr>
          <w:p w14:paraId="68933F67"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0.00</w:t>
            </w:r>
          </w:p>
        </w:tc>
        <w:tc>
          <w:tcPr>
            <w:tcW w:w="1324" w:type="dxa"/>
            <w:shd w:val="clear" w:color="auto" w:fill="FFFFFF"/>
          </w:tcPr>
          <w:p w14:paraId="73F440EF"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无</w:t>
            </w:r>
          </w:p>
        </w:tc>
      </w:tr>
      <w:tr w:rsidR="00FC232A" w14:paraId="60E492BA" w14:textId="77777777" w:rsidTr="00FC232A">
        <w:trPr>
          <w:trHeight w:val="439"/>
        </w:trPr>
        <w:tc>
          <w:tcPr>
            <w:tcW w:w="4611" w:type="dxa"/>
            <w:shd w:val="clear" w:color="auto" w:fill="FFFFFF"/>
          </w:tcPr>
          <w:p w14:paraId="586030AA"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差旅费</w:t>
            </w:r>
          </w:p>
        </w:tc>
        <w:tc>
          <w:tcPr>
            <w:tcW w:w="2378" w:type="dxa"/>
            <w:shd w:val="clear" w:color="auto" w:fill="FFFFFF"/>
          </w:tcPr>
          <w:p w14:paraId="7D37E0AA"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500.00</w:t>
            </w:r>
          </w:p>
        </w:tc>
        <w:tc>
          <w:tcPr>
            <w:tcW w:w="1324" w:type="dxa"/>
            <w:shd w:val="clear" w:color="auto" w:fill="FFFFFF"/>
          </w:tcPr>
          <w:p w14:paraId="63B2E413"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无</w:t>
            </w:r>
          </w:p>
        </w:tc>
      </w:tr>
      <w:tr w:rsidR="00FC232A" w14:paraId="58635CDA" w14:textId="77777777" w:rsidTr="00FC232A">
        <w:trPr>
          <w:trHeight w:val="451"/>
        </w:trPr>
        <w:tc>
          <w:tcPr>
            <w:tcW w:w="4611" w:type="dxa"/>
            <w:shd w:val="clear" w:color="auto" w:fill="FFFFFF"/>
          </w:tcPr>
          <w:p w14:paraId="3BDDE401"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会议费</w:t>
            </w:r>
          </w:p>
        </w:tc>
        <w:tc>
          <w:tcPr>
            <w:tcW w:w="2378" w:type="dxa"/>
            <w:shd w:val="clear" w:color="auto" w:fill="FFFFFF"/>
          </w:tcPr>
          <w:p w14:paraId="4A80CC8F"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0.00</w:t>
            </w:r>
          </w:p>
        </w:tc>
        <w:tc>
          <w:tcPr>
            <w:tcW w:w="1324" w:type="dxa"/>
            <w:shd w:val="clear" w:color="auto" w:fill="FFFFFF"/>
          </w:tcPr>
          <w:p w14:paraId="4A346DC1"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无</w:t>
            </w:r>
          </w:p>
        </w:tc>
      </w:tr>
      <w:tr w:rsidR="00FC232A" w14:paraId="43945171" w14:textId="77777777" w:rsidTr="00FC232A">
        <w:trPr>
          <w:trHeight w:val="435"/>
        </w:trPr>
        <w:tc>
          <w:tcPr>
            <w:tcW w:w="4611" w:type="dxa"/>
            <w:shd w:val="clear" w:color="auto" w:fill="FFFFFF"/>
          </w:tcPr>
          <w:p w14:paraId="76EE0BEE"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国际合作与交流费</w:t>
            </w:r>
          </w:p>
        </w:tc>
        <w:tc>
          <w:tcPr>
            <w:tcW w:w="2378" w:type="dxa"/>
            <w:shd w:val="clear" w:color="auto" w:fill="FFFFFF"/>
          </w:tcPr>
          <w:p w14:paraId="254CA984"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0.00</w:t>
            </w:r>
          </w:p>
        </w:tc>
        <w:tc>
          <w:tcPr>
            <w:tcW w:w="1324" w:type="dxa"/>
            <w:shd w:val="clear" w:color="auto" w:fill="FFFFFF"/>
          </w:tcPr>
          <w:p w14:paraId="090FF0C4"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无</w:t>
            </w:r>
          </w:p>
        </w:tc>
      </w:tr>
      <w:tr w:rsidR="00FC232A" w14:paraId="09B87C73" w14:textId="77777777" w:rsidTr="00FC232A">
        <w:trPr>
          <w:trHeight w:val="445"/>
        </w:trPr>
        <w:tc>
          <w:tcPr>
            <w:tcW w:w="4611" w:type="dxa"/>
            <w:shd w:val="clear" w:color="auto" w:fill="FFFFFF"/>
          </w:tcPr>
          <w:p w14:paraId="2C052568"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出版/文献/信息传递/知识产权事务费</w:t>
            </w:r>
          </w:p>
        </w:tc>
        <w:tc>
          <w:tcPr>
            <w:tcW w:w="2378" w:type="dxa"/>
            <w:shd w:val="clear" w:color="auto" w:fill="FFFFFF"/>
          </w:tcPr>
          <w:p w14:paraId="5C78D9F3"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0.00</w:t>
            </w:r>
          </w:p>
        </w:tc>
        <w:tc>
          <w:tcPr>
            <w:tcW w:w="1324" w:type="dxa"/>
            <w:shd w:val="clear" w:color="auto" w:fill="FFFFFF"/>
          </w:tcPr>
          <w:p w14:paraId="234E30F2"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无</w:t>
            </w:r>
          </w:p>
        </w:tc>
      </w:tr>
      <w:tr w:rsidR="00FC232A" w14:paraId="06865A08" w14:textId="77777777" w:rsidTr="00FC232A">
        <w:trPr>
          <w:trHeight w:val="515"/>
        </w:trPr>
        <w:tc>
          <w:tcPr>
            <w:tcW w:w="4611" w:type="dxa"/>
            <w:shd w:val="clear" w:color="auto" w:fill="F7F8FA"/>
          </w:tcPr>
          <w:p w14:paraId="058AF4AA"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劳务费(</w:t>
            </w:r>
            <w:proofErr w:type="gramStart"/>
            <w:r>
              <w:rPr>
                <w:rFonts w:ascii="宋体" w:eastAsia="宋体" w:hAnsi="宋体" w:cs="微软雅黑" w:hint="eastAsia"/>
                <w:color w:val="212529"/>
                <w:kern w:val="0"/>
                <w:sz w:val="24"/>
                <w:szCs w:val="24"/>
                <w:lang w:bidi="ar"/>
              </w:rPr>
              <w:t>含专家</w:t>
            </w:r>
            <w:proofErr w:type="gramEnd"/>
            <w:r>
              <w:rPr>
                <w:rFonts w:ascii="宋体" w:eastAsia="宋体" w:hAnsi="宋体" w:cs="微软雅黑" w:hint="eastAsia"/>
                <w:color w:val="212529"/>
                <w:kern w:val="0"/>
                <w:sz w:val="24"/>
                <w:szCs w:val="24"/>
                <w:lang w:bidi="ar"/>
              </w:rPr>
              <w:t>咨询费）</w:t>
            </w:r>
          </w:p>
        </w:tc>
        <w:tc>
          <w:tcPr>
            <w:tcW w:w="2378" w:type="dxa"/>
            <w:shd w:val="clear" w:color="auto" w:fill="F7F8FA"/>
          </w:tcPr>
          <w:p w14:paraId="3ED8C9AB"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500.00</w:t>
            </w:r>
          </w:p>
        </w:tc>
        <w:tc>
          <w:tcPr>
            <w:tcW w:w="1324" w:type="dxa"/>
            <w:shd w:val="clear" w:color="auto" w:fill="F7F8FA"/>
          </w:tcPr>
          <w:p w14:paraId="1DBD6988" w14:textId="77777777" w:rsidR="00FC232A" w:rsidRDefault="00FC232A" w:rsidP="00FC232A">
            <w:pPr>
              <w:widowControl/>
              <w:wordWrap w:val="0"/>
              <w:spacing w:line="276" w:lineRule="auto"/>
              <w:jc w:val="left"/>
              <w:textAlignment w:val="top"/>
              <w:rPr>
                <w:rFonts w:ascii="宋体" w:eastAsia="宋体" w:hAnsi="宋体" w:cs="微软雅黑" w:hint="eastAsia"/>
                <w:color w:val="212529"/>
                <w:sz w:val="24"/>
                <w:szCs w:val="24"/>
              </w:rPr>
            </w:pPr>
            <w:r>
              <w:rPr>
                <w:rFonts w:ascii="宋体" w:eastAsia="宋体" w:hAnsi="宋体" w:cs="微软雅黑" w:hint="eastAsia"/>
                <w:color w:val="212529"/>
                <w:kern w:val="0"/>
                <w:sz w:val="24"/>
                <w:szCs w:val="24"/>
                <w:lang w:bidi="ar"/>
              </w:rPr>
              <w:t>无</w:t>
            </w:r>
          </w:p>
        </w:tc>
      </w:tr>
    </w:tbl>
    <w:p w14:paraId="6B388D4A" w14:textId="77777777" w:rsidR="00D40B17" w:rsidRDefault="00D40B17">
      <w:pPr>
        <w:pStyle w:val="ae"/>
        <w:spacing w:line="276" w:lineRule="auto"/>
        <w:ind w:firstLineChars="0" w:firstLine="0"/>
        <w:jc w:val="left"/>
        <w:rPr>
          <w:rFonts w:asciiTheme="majorEastAsia" w:eastAsiaTheme="majorEastAsia" w:hAnsiTheme="majorEastAsia" w:hint="eastAsia"/>
          <w:sz w:val="36"/>
          <w:szCs w:val="36"/>
        </w:rPr>
      </w:pPr>
    </w:p>
    <w:sectPr w:rsidR="00D40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D248C"/>
    <w:multiLevelType w:val="multilevel"/>
    <w:tmpl w:val="353D248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97611BC"/>
    <w:multiLevelType w:val="singleLevel"/>
    <w:tmpl w:val="597611BC"/>
    <w:lvl w:ilvl="0">
      <w:start w:val="1"/>
      <w:numFmt w:val="decimal"/>
      <w:lvlText w:val="%1."/>
      <w:lvlJc w:val="left"/>
      <w:pPr>
        <w:tabs>
          <w:tab w:val="left" w:pos="312"/>
        </w:tabs>
      </w:pPr>
    </w:lvl>
  </w:abstractNum>
  <w:num w:numId="1" w16cid:durableId="792477313">
    <w:abstractNumId w:val="0"/>
  </w:num>
  <w:num w:numId="2" w16cid:durableId="1198085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Y1YzA0MTVlZjIzMzAxNWJjYjgxOWI2NWVkODEyMTkifQ=="/>
  </w:docVars>
  <w:rsids>
    <w:rsidRoot w:val="00D861F9"/>
    <w:rsid w:val="00037E3D"/>
    <w:rsid w:val="000C58A9"/>
    <w:rsid w:val="000D4D09"/>
    <w:rsid w:val="000F4AB2"/>
    <w:rsid w:val="00107548"/>
    <w:rsid w:val="001511D8"/>
    <w:rsid w:val="002903B4"/>
    <w:rsid w:val="002925B2"/>
    <w:rsid w:val="002C0AE7"/>
    <w:rsid w:val="0034279D"/>
    <w:rsid w:val="003C7E3F"/>
    <w:rsid w:val="004609BE"/>
    <w:rsid w:val="004959F5"/>
    <w:rsid w:val="004B23C3"/>
    <w:rsid w:val="005C1BE9"/>
    <w:rsid w:val="005D07F2"/>
    <w:rsid w:val="006328F7"/>
    <w:rsid w:val="00653E3A"/>
    <w:rsid w:val="00692CB1"/>
    <w:rsid w:val="006C2DE9"/>
    <w:rsid w:val="006E4053"/>
    <w:rsid w:val="006E45D2"/>
    <w:rsid w:val="00701ADF"/>
    <w:rsid w:val="00747215"/>
    <w:rsid w:val="007857A3"/>
    <w:rsid w:val="007F0FB1"/>
    <w:rsid w:val="007F5ABF"/>
    <w:rsid w:val="008048EC"/>
    <w:rsid w:val="008722CB"/>
    <w:rsid w:val="008F599E"/>
    <w:rsid w:val="00912874"/>
    <w:rsid w:val="009420A6"/>
    <w:rsid w:val="00A11FFA"/>
    <w:rsid w:val="00A615B1"/>
    <w:rsid w:val="00B23731"/>
    <w:rsid w:val="00B34B19"/>
    <w:rsid w:val="00B4769D"/>
    <w:rsid w:val="00B83639"/>
    <w:rsid w:val="00BF4521"/>
    <w:rsid w:val="00C64C17"/>
    <w:rsid w:val="00CC1CBD"/>
    <w:rsid w:val="00CD0CB5"/>
    <w:rsid w:val="00CE0BDB"/>
    <w:rsid w:val="00D40B17"/>
    <w:rsid w:val="00D861F9"/>
    <w:rsid w:val="00DD2EE5"/>
    <w:rsid w:val="00DF49BD"/>
    <w:rsid w:val="00ED04AD"/>
    <w:rsid w:val="00F31D74"/>
    <w:rsid w:val="00F365F3"/>
    <w:rsid w:val="00F73733"/>
    <w:rsid w:val="00F829FE"/>
    <w:rsid w:val="00FA0683"/>
    <w:rsid w:val="00FA1D89"/>
    <w:rsid w:val="00FC232A"/>
    <w:rsid w:val="16E2117B"/>
    <w:rsid w:val="27E674F0"/>
    <w:rsid w:val="2CA17A8B"/>
    <w:rsid w:val="41132E14"/>
    <w:rsid w:val="5BDF50CB"/>
    <w:rsid w:val="6AD40467"/>
    <w:rsid w:val="6D79502A"/>
    <w:rsid w:val="7B157F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8523CB"/>
  <w15:docId w15:val="{E15F348C-8467-4339-B444-8EABA621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rPr>
      <w:rFonts w:ascii="Times New Roman" w:eastAsia="宋体" w:hAnsi="Times New Roman" w:cs="Times New Roman"/>
      <w:szCs w:val="24"/>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11"/>
    <w:qFormat/>
    <w:pPr>
      <w:spacing w:before="240" w:after="60" w:line="312" w:lineRule="auto"/>
      <w:jc w:val="center"/>
      <w:outlineLvl w:val="1"/>
    </w:pPr>
    <w:rPr>
      <w:rFonts w:ascii="Cambria" w:eastAsia="宋体" w:hAnsi="Cambria" w:cs="Times New Roman"/>
      <w:b/>
      <w:bCs/>
      <w:kern w:val="28"/>
      <w:sz w:val="32"/>
      <w:szCs w:val="32"/>
    </w:rPr>
  </w:style>
  <w:style w:type="paragraph" w:styleId="aa">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rPr>
      <w:color w:val="0000FF"/>
      <w:u w:val="single"/>
    </w:rPr>
  </w:style>
  <w:style w:type="paragraph" w:styleId="ae">
    <w:name w:val="List Paragraph"/>
    <w:basedOn w:val="a"/>
    <w:uiPriority w:val="34"/>
    <w:qFormat/>
    <w:pPr>
      <w:ind w:firstLineChars="200" w:firstLine="420"/>
    </w:pPr>
  </w:style>
  <w:style w:type="character" w:customStyle="1" w:styleId="a8">
    <w:name w:val="页眉 字符"/>
    <w:basedOn w:val="a0"/>
    <w:link w:val="a7"/>
    <w:rPr>
      <w:sz w:val="18"/>
      <w:szCs w:val="18"/>
    </w:rPr>
  </w:style>
  <w:style w:type="character" w:customStyle="1" w:styleId="a6">
    <w:name w:val="页脚 字符"/>
    <w:basedOn w:val="a0"/>
    <w:link w:val="a5"/>
    <w:qFormat/>
    <w:rPr>
      <w:sz w:val="18"/>
      <w:szCs w:val="18"/>
    </w:rPr>
  </w:style>
  <w:style w:type="character" w:customStyle="1" w:styleId="af">
    <w:name w:val="副标题 字符"/>
    <w:basedOn w:val="a0"/>
    <w:qFormat/>
    <w:rPr>
      <w:b/>
      <w:bCs/>
      <w:kern w:val="28"/>
      <w:sz w:val="32"/>
      <w:szCs w:val="32"/>
    </w:rPr>
  </w:style>
  <w:style w:type="character" w:customStyle="1" w:styleId="11">
    <w:name w:val="副标题 字符1"/>
    <w:link w:val="a9"/>
    <w:qFormat/>
    <w:rPr>
      <w:rFonts w:ascii="Cambria" w:eastAsia="宋体" w:hAnsi="Cambria" w:cs="Times New Roman"/>
      <w:b/>
      <w:bCs/>
      <w:kern w:val="28"/>
      <w:sz w:val="32"/>
      <w:szCs w:val="3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10">
    <w:name w:val="标题 1 字符"/>
    <w:basedOn w:val="a0"/>
    <w:link w:val="1"/>
    <w:qFormat/>
    <w:rPr>
      <w:rFonts w:ascii="Times New Roman" w:eastAsia="宋体" w:hAnsi="Times New Roman" w:cs="Times New Roman"/>
      <w:b/>
      <w:kern w:val="44"/>
      <w:sz w:val="44"/>
      <w:szCs w:val="20"/>
    </w:rPr>
  </w:style>
  <w:style w:type="character" w:customStyle="1" w:styleId="a4">
    <w:name w:val="日期 字符"/>
    <w:basedOn w:val="a0"/>
    <w:link w:val="a3"/>
    <w:qFormat/>
    <w:rPr>
      <w:rFonts w:ascii="Times New Roman" w:eastAsia="宋体" w:hAnsi="Times New Roman" w:cs="Times New Roman"/>
      <w:szCs w:val="24"/>
    </w:rPr>
  </w:style>
  <w:style w:type="character" w:customStyle="1" w:styleId="Char">
    <w:name w:val="副标题 Char"/>
    <w:qFormat/>
    <w:rPr>
      <w:rFonts w:ascii="Cambria" w:hAnsi="Cambria" w:cs="Times New Roman"/>
      <w:b/>
      <w:bCs/>
      <w:kern w:val="28"/>
      <w:sz w:val="32"/>
      <w:szCs w:val="32"/>
    </w:rPr>
  </w:style>
  <w:style w:type="character" w:customStyle="1" w:styleId="pl-k">
    <w:name w:val="pl-k"/>
    <w:basedOn w:val="a0"/>
    <w:qFormat/>
  </w:style>
  <w:style w:type="character" w:customStyle="1" w:styleId="pl-en">
    <w:name w:val="pl-en"/>
    <w:basedOn w:val="a0"/>
    <w:qFormat/>
  </w:style>
  <w:style w:type="character" w:customStyle="1" w:styleId="pl-c1">
    <w:name w:val="pl-c1"/>
    <w:basedOn w:val="a0"/>
    <w:qFormat/>
  </w:style>
  <w:style w:type="character" w:customStyle="1" w:styleId="pl-c">
    <w:name w:val="pl-c"/>
    <w:basedOn w:val="a0"/>
    <w:qFormat/>
  </w:style>
  <w:style w:type="character" w:customStyle="1" w:styleId="pl-ent">
    <w:name w:val="pl-ent"/>
    <w:basedOn w:val="a0"/>
    <w:qFormat/>
  </w:style>
  <w:style w:type="character" w:customStyle="1" w:styleId="pl-s">
    <w:name w:val="pl-s"/>
    <w:basedOn w:val="a0"/>
    <w:qFormat/>
  </w:style>
  <w:style w:type="paragraph" w:customStyle="1" w:styleId="TableText">
    <w:name w:val="Table Text"/>
    <w:basedOn w:val="a"/>
    <w:semiHidden/>
    <w:qFormat/>
    <w:rPr>
      <w:rFonts w:ascii="宋体" w:eastAsia="宋体" w:hAnsi="宋体" w:cs="宋体"/>
      <w:sz w:val="17"/>
      <w:szCs w:val="17"/>
      <w:lang w:eastAsia="en-US"/>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12">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iggsfield-DHY/tongji-SITP-LibraryLoca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212</Words>
  <Characters>1213</Characters>
  <Application>Microsoft Office Word</Application>
  <DocSecurity>0</DocSecurity>
  <Lines>10</Lines>
  <Paragraphs>2</Paragraphs>
  <ScaleCrop>false</ScaleCrop>
  <Company>Microsoft</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cp:lastModifiedBy>瀚洋 丁</cp:lastModifiedBy>
  <cp:revision>16</cp:revision>
  <dcterms:created xsi:type="dcterms:W3CDTF">2022-06-14T07:34:00Z</dcterms:created>
  <dcterms:modified xsi:type="dcterms:W3CDTF">2024-10-23T05:32:00Z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1DC936A4CC38462FA233987BA4738DDC_13</vt:lpwstr>
  </property>
</Properties>
</file>