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Steppe</w:t>
      </w:r>
    </w:p>
    <w:p>
      <w:pPr>
        <w:pStyle w:val="BodyText"/>
      </w:pPr>
      <w:r>
        <w:rPr>
          <w:i/>
        </w:rPr>
        <w:t xml:space="preserve">a civic commons for Redmond and Central Oregon</w:t>
      </w:r>
    </w:p>
    <w:p>
      <w:pPr>
        <w:pStyle w:val="BodyText"/>
      </w:pPr>
      <w:r>
        <w:rPr>
          <w:b/>
        </w:rPr>
        <w:t xml:space="preserve">Conflict of Interest Disclosure Packet</w:t>
      </w:r>
    </w:p>
    <w:p>
      <w:pPr>
        <w:pStyle w:val="BodyText"/>
      </w:pPr>
      <w:r>
        <w:t xml:space="preserve">Board &amp; founder disclosures · Working draft for counsel review ·</w:t>
      </w:r>
      <w:r>
        <w:t xml:space="preserve"> </w:t>
      </w:r>
      <w:r>
        <w:rPr>
          <w:b/>
        </w:rPr>
        <w:t xml:space="preserve">v1.4 (updated 2026-07-08: reconciled with the COI Register (doc 07); the Chism–Cobb financial relationship is confirmed and held by Three Canyon Consulting LLC; Director Brandon Weimer added, including his spousal relationship to the founder of Ignite Empowerment Foundation, Steppe’s confirmed fiscal sponsor)</w:t>
      </w:r>
      <w:r>
        <w:t xml:space="preserve"> </w:t>
      </w:r>
      <w:r>
        <w:t xml:space="preserve">· originally v1.2, June 14, 2026</w:t>
      </w:r>
    </w:p>
    <w:p>
      <w:pPr>
        <w:pStyle w:val="BodyText"/>
      </w:pPr>
      <w:r>
        <w:rPr>
          <w:b/>
        </w:rPr>
        <w:t xml:space="preserve">Purpose.</w:t>
      </w:r>
      <w:r>
        <w:t xml:space="preserve"> </w:t>
      </w:r>
      <w:r>
        <w:t xml:space="preserve">This packet records the conflict-of-interest disclosures of the individuals connected to Steppe’s founding governance — three voting directors (Holli Cobb, Gregory Chism, Brandon Weimer) and one non-voting advisor (Angela Cruze). Part 1 is descriptive language for inclusion in the conflict-of-interest policy, the board minutes, and the attorney engagement brief. Parts 2–5 are signable disclosure and acknowledgment forms for each individual. The packet is a working draft to be reviewed and finalized by Steppe’s Oregon nonprofit counsel before adoption or signature; bracketed items must be completed.</w:t>
      </w:r>
    </w:p>
    <w:p>
      <w:pPr>
        <w:pStyle w:val="Heading2"/>
      </w:pPr>
      <w:bookmarkStart w:id="20" w:name="X7a62d9e91f7261488fabf559cefec3b5f0573d5"/>
      <w:r>
        <w:t xml:space="preserve">Part 1 — Descriptive Conflict-of-Interest Language</w:t>
      </w:r>
      <w:bookmarkEnd w:id="20"/>
    </w:p>
    <w:p>
      <w:pPr>
        <w:pStyle w:val="Heading3"/>
      </w:pPr>
      <w:bookmarkStart w:id="21" w:name="holli-cobb-director-voting"/>
      <w:r>
        <w:t xml:space="preserve">1.1 Holli Cobb — Director (voting)</w:t>
      </w:r>
      <w:bookmarkEnd w:id="21"/>
    </w:p>
    <w:p>
      <w:pPr>
        <w:pStyle w:val="FirstParagraph"/>
      </w:pPr>
      <w:r>
        <w:t xml:space="preserve">Ms. Cobb owns Redmond Compass, a [for-profit] community-building enterprise, and a separate [for-profit] business providing [her additional paid services], which is a distinct entity from Redmond Compass. She serves on Steppe’s board to help develop the community-facing components of the platform and of the organization. The organizational relationship between Steppe and Redmond Compass is one of shared mission and mutual encouragement toward community benefit; it is not a contractual program, and no funds, services, referrals, or co-branded promotion pass between the organizations. Steppe does not conduct promotion of local businesses as a program activity — verified local members, including business owners, simply participate on the platform on equal terms — so any benefit accruing to Redmond Compass is incidental to Steppe’s exempt purpose. Because she is a voting director, Ms. Cobb is a</w:t>
      </w:r>
      <w:r>
        <w:t xml:space="preserve"> </w:t>
      </w:r>
      <w:r>
        <w:t xml:space="preserve">“</w:t>
      </w:r>
      <w:r>
        <w:t xml:space="preserve">disqualified person</w:t>
      </w:r>
      <w:r>
        <w:t xml:space="preserve">”</w:t>
      </w:r>
      <w:r>
        <w:t xml:space="preserve"> </w:t>
      </w:r>
      <w:r>
        <w:t xml:space="preserve">for purposes of the excess-benefit rules; she has agreed in advance to recuse herself from any board deliberation or vote on a matter in which Redmond Compass, her separate business, or any related interest is involved —</w:t>
      </w:r>
      <w:r>
        <w:t xml:space="preserve"> </w:t>
      </w:r>
      <w:r>
        <w:rPr>
          <w:b/>
        </w:rPr>
        <w:t xml:space="preserve">including any matter in which Mr. Chism or his entities have a financial interest</w:t>
      </w:r>
      <w:r>
        <w:t xml:space="preserve"> </w:t>
      </w:r>
      <w:r>
        <w:t xml:space="preserve">(see 1.4).</w:t>
      </w:r>
    </w:p>
    <w:p>
      <w:pPr>
        <w:pStyle w:val="Heading3"/>
      </w:pPr>
      <w:bookmarkStart w:id="22" w:name="X0b55d1af5b5c4e464ad669279cc161741830eb2"/>
      <w:r>
        <w:t xml:space="preserve">1.2 Gregory Chism — Founder &amp; Executive Director designate (Director, voting)</w:t>
      </w:r>
      <w:bookmarkEnd w:id="22"/>
    </w:p>
    <w:p>
      <w:pPr>
        <w:pStyle w:val="FirstParagraph"/>
      </w:pPr>
      <w:r>
        <w:t xml:space="preserve">Mr. Chism is the founder and Executive Director designate of Steppe and a voting director, and is therefore a</w:t>
      </w:r>
      <w:r>
        <w:t xml:space="preserve"> </w:t>
      </w:r>
      <w:r>
        <w:t xml:space="preserve">“</w:t>
      </w:r>
      <w:r>
        <w:t xml:space="preserve">disqualified person.</w:t>
      </w:r>
      <w:r>
        <w:t xml:space="preserve">”</w:t>
      </w:r>
      <w:r>
        <w:t xml:space="preserve"> </w:t>
      </w:r>
      <w:r>
        <w:t xml:space="preserve">He holds two outside business interests, both disclosed here. The first is</w:t>
      </w:r>
      <w:r>
        <w:t xml:space="preserve"> </w:t>
      </w:r>
      <w:r>
        <w:rPr>
          <w:b/>
        </w:rPr>
        <w:t xml:space="preserve">Sunbreak LLC</w:t>
      </w:r>
      <w:r>
        <w:t xml:space="preserve">, his solo freelance web and application-development practice serving his own unrelated clients. The second is</w:t>
      </w:r>
      <w:r>
        <w:t xml:space="preserve"> </w:t>
      </w:r>
      <w:r>
        <w:rPr>
          <w:b/>
        </w:rPr>
        <w:t xml:space="preserve">Three Canyon Consulting LLC</w:t>
      </w:r>
      <w:r>
        <w:t xml:space="preserve">, a consulting practice in governance and responsible technology that he co-owns with Ms. Angela Cruze. Neither entity contracts with Steppe. Because Three Canyon’s domain overlaps Steppe’s, its scope is restricted: going forward it takes no</w:t>
      </w:r>
      <w:r>
        <w:t xml:space="preserve"> </w:t>
      </w:r>
      <w:r>
        <w:rPr>
          <w:b/>
        </w:rPr>
        <w:t xml:space="preserve">new</w:t>
      </w:r>
      <w:r>
        <w:t xml:space="preserve"> </w:t>
      </w:r>
      <w:r>
        <w:t xml:space="preserve">clients who are Steppe members, partners, or funders, and Mr. Chism recuses from any Steppe matter its work touches.</w:t>
      </w:r>
    </w:p>
    <w:p>
      <w:pPr>
        <w:pStyle w:val="BodyText"/>
      </w:pPr>
      <w:r>
        <w:rPr>
          <w:b/>
        </w:rPr>
        <w:t xml:space="preserve">[Confirmed 2026-07-08 — reconciled with COI Register Entry 001.]</w:t>
      </w:r>
      <w:r>
        <w:t xml:space="preserve"> </w:t>
      </w:r>
      <w:r>
        <w:rPr>
          <w:b/>
        </w:rPr>
        <w:t xml:space="preserve">Three Canyon Consulting LLC currently holds a paid, market-rate engagement, under written contract, providing application-development services to Redmond Compass — Director Cobb’s company.</w:t>
      </w:r>
      <w:r>
        <w:t xml:space="preserve"> </w:t>
      </w:r>
      <w:r>
        <w:t xml:space="preserve">Because money flows from Ms. Cobb’s company to Mr. Chism’s,</w:t>
      </w:r>
      <w:r>
        <w:t xml:space="preserve"> </w:t>
      </w:r>
      <w:r>
        <w:rPr>
          <w:b/>
        </w:rPr>
        <w:t xml:space="preserve">Mr. Chism and Ms. Cobb have an indirect financial relationship</w:t>
      </w:r>
      <w:r>
        <w:t xml:space="preserve"> </w:t>
      </w:r>
      <w:r>
        <w:t xml:space="preserve">and are</w:t>
      </w:r>
      <w:r>
        <w:t xml:space="preserve"> </w:t>
      </w:r>
      <w:r>
        <w:rPr>
          <w:b/>
        </w:rPr>
        <w:t xml:space="preserve">not</w:t>
      </w:r>
      <w:r>
        <w:t xml:space="preserve"> </w:t>
      </w:r>
      <w:r>
        <w:t xml:space="preserve">disinterested with respect to one another; each recuses from any Steppe matter in which the other, or the other’s business, has a financial interest (see 1.4). This engagement is a disclosed, arm’s-length commercial matter and is the</w:t>
      </w:r>
      <w:r>
        <w:t xml:space="preserve"> </w:t>
      </w:r>
      <w:r>
        <w:rPr>
          <w:b/>
        </w:rPr>
        <w:t xml:space="preserve">one existing exception</w:t>
      </w:r>
      <w:r>
        <w:t xml:space="preserve"> </w:t>
      </w:r>
      <w:r>
        <w:t xml:space="preserve">to the no-Steppe-related-clients restriction above; Mr. Chism will wind it down consistent with his acknowledgment (Part 3, item 7).</w:t>
      </w:r>
      <w:r>
        <w:t xml:space="preserve"> </w:t>
      </w:r>
      <w:r>
        <w:rPr>
          <w:b/>
        </w:rPr>
        <w:t xml:space="preserve">[COUNSEL: confirm the handling — a carve-out for the pre-existing Redmond Compass engagement plus a wind-down timeline — and the IRC §4958 consequence.]</w:t>
      </w:r>
      <w:r>
        <w:t xml:space="preserve"> </w:t>
      </w:r>
      <w:r>
        <w:t xml:space="preserve">Any future engagement of either entity by Steppe would be treated as an interested-person transaction under the conflict-of-interest policy — approved in advance by the disinterested directors on fair-market terms, with the basis documented contemporaneously — or declined. Mr. Chism’s Executive Director compensation is set independently by the disinterested directors under the compensation policy (fixed-dollar ceiling with a capped annual adjustment) and is publicly disclosed; he does not participate in setting it.</w:t>
      </w:r>
    </w:p>
    <w:p>
      <w:pPr>
        <w:pStyle w:val="Heading3"/>
      </w:pPr>
      <w:bookmarkStart w:id="23" w:name="angela-cruze-advisory-member-non-voting"/>
      <w:r>
        <w:t xml:space="preserve">1.3 Angela Cruze — Advisory member (non-voting)</w:t>
      </w:r>
      <w:bookmarkEnd w:id="23"/>
    </w:p>
    <w:p>
      <w:pPr>
        <w:pStyle w:val="FirstParagraph"/>
      </w:pPr>
      <w:r>
        <w:t xml:space="preserve">Ms. Cruze co-owns Three Canyon Consulting LLC together with Mr. Chism, Steppe’s founder and Executive Director. Precisely because she shares ownership of that practice with the Executive Director, she serves Steppe in a non-voting, advisory capacity only and does not participate in governance votes. As a non-voting advisor without other substantial influence over the organization’s affairs, she is generally not a</w:t>
      </w:r>
      <w:r>
        <w:t xml:space="preserve"> </w:t>
      </w:r>
      <w:r>
        <w:t xml:space="preserve">“</w:t>
      </w:r>
      <w:r>
        <w:t xml:space="preserve">disqualified person</w:t>
      </w:r>
      <w:r>
        <w:t xml:space="preserve">”</w:t>
      </w:r>
      <w:r>
        <w:t xml:space="preserve">; her disclosure is maintained for good-governance and transparency purposes. Any engagement of Three Canyon Consulting LLC by Steppe would be an interested-person transaction by reason of both her and Mr. Chism’s ownership, handled under the policy.</w:t>
      </w:r>
    </w:p>
    <w:p>
      <w:pPr>
        <w:pStyle w:val="Heading3"/>
      </w:pPr>
      <w:bookmarkStart w:id="24" w:name="Xe7f5f7a0a174f86b27fd5d251c9da4d82925e59"/>
      <w:r>
        <w:t xml:space="preserve">1.4 The founder–director relationship (Chism ↔ Cobb)</w:t>
      </w:r>
      <w:bookmarkEnd w:id="24"/>
    </w:p>
    <w:p>
      <w:pPr>
        <w:pStyle w:val="FirstParagraph"/>
      </w:pPr>
      <w:r>
        <w:t xml:space="preserve">Mr. Chism and Ms. Cobb collaborate outside Steppe on pro bono community-building activities and free consultation sessions, and they refer professional matters to one another.</w:t>
      </w:r>
      <w:r>
        <w:t xml:space="preserve"> </w:t>
      </w:r>
      <w:r>
        <w:rPr>
          <w:b/>
        </w:rPr>
        <w:t xml:space="preserve">[Revised v1.3–v1.4, 2026-07-08.]</w:t>
      </w:r>
      <w:r>
        <w:t xml:space="preserve"> </w:t>
      </w:r>
      <w:r>
        <w:t xml:space="preserve">Earlier versions of this packet treated the founder–director relationship as collaborative and non-financial and concluded, on that basis, that each of Mr. Chism and Ms. Cobb could serve as a disinterested decision-maker on the other’s interested-person transactions.</w:t>
      </w:r>
      <w:r>
        <w:t xml:space="preserve"> </w:t>
      </w:r>
      <w:r>
        <w:rPr>
          <w:b/>
        </w:rPr>
        <w:t xml:space="preserve">That premise no longer holds.</w:t>
      </w:r>
      <w:r>
        <w:t xml:space="preserve"> </w:t>
      </w:r>
      <w:r>
        <w:t xml:space="preserve">As disclosed in the COI Register (Entry 001) and confirmed 2026-07-08,</w:t>
      </w:r>
      <w:r>
        <w:t xml:space="preserve"> </w:t>
      </w:r>
      <w:r>
        <w:rPr>
          <w:b/>
        </w:rPr>
        <w:t xml:space="preserve">Three Canyon Consulting LLC (Mr. Chism’s practice) holds a paid, market-rate engagement with Redmond Compass, Ms. Cobb’s company</w:t>
      </w:r>
      <w:r>
        <w:t xml:space="preserve">, so money flows from Ms. Cobb’s company to Mr. Chism’s and the two directors have an</w:t>
      </w:r>
      <w:r>
        <w:t xml:space="preserve"> </w:t>
      </w:r>
      <w:r>
        <w:rPr>
          <w:b/>
        </w:rPr>
        <w:t xml:space="preserve">indirect financial relationship</w:t>
      </w:r>
      <w:r>
        <w:t xml:space="preserve">.</w:t>
      </w:r>
    </w:p>
    <w:p>
      <w:pPr>
        <w:pStyle w:val="BodyText"/>
      </w:pPr>
      <w:r>
        <w:t xml:space="preserve">Consequently,</w:t>
      </w:r>
      <w:r>
        <w:t xml:space="preserve"> </w:t>
      </w:r>
      <w:r>
        <w:rPr>
          <w:b/>
        </w:rPr>
        <w:t xml:space="preserve">neither is a disinterested decision-maker with respect to the other</w:t>
      </w:r>
      <w:r>
        <w:t xml:space="preserve">: Mr. Chism recuses from matters involving either of his businesses, his own compensation,</w:t>
      </w:r>
      <w:r>
        <w:t xml:space="preserve"> </w:t>
      </w:r>
      <w:r>
        <w:rPr>
          <w:b/>
        </w:rPr>
        <w:t xml:space="preserve">and Redmond Compass or Ms. Cobb’s other business</w:t>
      </w:r>
      <w:r>
        <w:t xml:space="preserve">; Ms. Cobb recuses from matters involving Redmond Compass, her separate business,</w:t>
      </w:r>
      <w:r>
        <w:t xml:space="preserve"> </w:t>
      </w:r>
      <w:r>
        <w:rPr>
          <w:b/>
        </w:rPr>
        <w:t xml:space="preserve">and any Steppe matter in which Mr. Chism or his entities have a financial interest, including his compensation</w:t>
      </w:r>
      <w:r>
        <w:t xml:space="preserve">.</w:t>
      </w:r>
      <w:r>
        <w:t xml:space="preserve"> </w:t>
      </w:r>
      <w:r>
        <w:rPr>
          <w:b/>
        </w:rPr>
        <w:t xml:space="preserve">Neither may act as the disinterested approver of the other’s interested-person transactions.</w:t>
      </w:r>
    </w:p>
    <w:p>
      <w:pPr>
        <w:pStyle w:val="BodyText"/>
      </w:pPr>
      <w:r>
        <w:t xml:space="preserve">Because the founding board is small and its relationships overlap, the disinterested approving body must be mapped transaction by transaction (see 1.5). Director Weimer has</w:t>
      </w:r>
      <w:r>
        <w:t xml:space="preserve"> </w:t>
      </w:r>
      <w:r>
        <w:rPr>
          <w:b/>
        </w:rPr>
        <w:t xml:space="preserve">no</w:t>
      </w:r>
      <w:r>
        <w:t xml:space="preserve"> </w:t>
      </w:r>
      <w:r>
        <w:t xml:space="preserve">financial relationship with Mr. Chism or Ms. Cobb and can serve as a disinterested approver of the Chism–Cobb interested matters and of Executive Director compensation —</w:t>
      </w:r>
      <w:r>
        <w:t xml:space="preserve"> </w:t>
      </w:r>
      <w:r>
        <w:rPr>
          <w:b/>
        </w:rPr>
        <w:t xml:space="preserve">but</w:t>
      </w:r>
      <w:r>
        <w:t xml:space="preserve"> </w:t>
      </w:r>
      <w:r>
        <w:t xml:space="preserve">Mr. Weimer is himself an interested person as to Steppe’s fiscal sponsor (see 1.5), and relying on a single disinterested director is thin.</w:t>
      </w:r>
      <w:r>
        <w:t xml:space="preserve"> </w:t>
      </w:r>
      <w:r>
        <w:rPr>
          <w:b/>
        </w:rPr>
        <w:t xml:space="preserve">Steppe therefore plans to seat a fourth, fully independent director</w:t>
      </w:r>
      <w:r>
        <w:t xml:space="preserve"> </w:t>
      </w:r>
      <w:r>
        <w:t xml:space="preserve">so that the most sensitive approvals (ED compensation and any interested-person transaction) are made by a clean, plural disinterested body.</w:t>
      </w:r>
      <w:r>
        <w:t xml:space="preserve"> </w:t>
      </w:r>
      <w:r>
        <w:rPr>
          <w:b/>
        </w:rPr>
        <w:t xml:space="preserve">Until such a body is in place, those approvals cannot satisfy the IRC §4958 rebuttable-presumption procedure.</w:t>
      </w:r>
      <w:r>
        <w:t xml:space="preserve"> </w:t>
      </w:r>
      <w:r>
        <w:t xml:space="preserve">A majority-independent board is strongly advisable.</w:t>
      </w:r>
      <w:r>
        <w:t xml:space="preserve"> </w:t>
      </w:r>
      <w:r>
        <w:rPr>
          <w:b/>
        </w:rPr>
        <w:t xml:space="preserve">[COUNSEL to confirm the §4958 analysis and the composition of the disinterested approving body for each conflict.]</w:t>
      </w:r>
    </w:p>
    <w:p>
      <w:pPr>
        <w:pStyle w:val="Heading3"/>
      </w:pPr>
      <w:bookmarkStart w:id="25" w:name="brandon-weimer-director-voting"/>
      <w:r>
        <w:t xml:space="preserve">1.5 Brandon Weimer — Director (voting)</w:t>
      </w:r>
      <w:bookmarkEnd w:id="25"/>
    </w:p>
    <w:p>
      <w:pPr>
        <w:pStyle w:val="FirstParagraph"/>
      </w:pPr>
      <w:r>
        <w:t xml:space="preserve">Mr. Weimer owns</w:t>
      </w:r>
      <w:r>
        <w:t xml:space="preserve"> </w:t>
      </w:r>
      <w:r>
        <w:rPr>
          <w:b/>
        </w:rPr>
        <w:t xml:space="preserve">Herringbone Books</w:t>
      </w:r>
      <w:r>
        <w:t xml:space="preserve">, a local retail bookshop, and is a Steppe director. Ordinary platform membership by Herringbone Books or its owner is not a conflict; should Steppe and Herringbone Books ever enter a paid arrangement, Mr. Weimer recuses from any board matter touching it.</w:t>
      </w:r>
    </w:p>
    <w:p>
      <w:pPr>
        <w:pStyle w:val="BodyText"/>
      </w:pPr>
      <w:r>
        <w:t xml:space="preserve">In addition — and material to board independence —</w:t>
      </w:r>
      <w:r>
        <w:t xml:space="preserve"> </w:t>
      </w:r>
      <w:r>
        <w:rPr>
          <w:b/>
        </w:rPr>
        <w:t xml:space="preserve">Mr. Weimer is the spouse of the founder of Ignite Empowerment Foundation (IEF), Steppe’s confirmed fiscal sponsor.</w:t>
      </w:r>
      <w:r>
        <w:t xml:space="preserve"> </w:t>
      </w:r>
      <w:r>
        <w:t xml:space="preserve">Because of that family relationship, Mr. Weimer is an interested person with respect to the Steppe–IEF relationship and</w:t>
      </w:r>
      <w:r>
        <w:t xml:space="preserve"> </w:t>
      </w:r>
      <w:r>
        <w:rPr>
          <w:b/>
        </w:rPr>
        <w:t xml:space="preserve">recuses from any board deliberation or vote on the fiscal-sponsorship agreement, the sponsor administrative fee, fund transfers to or from IEF, or the transition off sponsorship</w:t>
      </w:r>
      <w:r>
        <w:t xml:space="preserve"> </w:t>
      </w:r>
      <w:r>
        <w:t xml:space="preserve">(see COI Register, Entry 002). By reason of the IEF relationship he is</w:t>
      </w:r>
      <w:r>
        <w:t xml:space="preserve"> </w:t>
      </w:r>
      <w:r>
        <w:rPr>
          <w:b/>
        </w:rPr>
        <w:t xml:space="preserve">not</w:t>
      </w:r>
      <w:r>
        <w:t xml:space="preserve"> </w:t>
      </w:r>
      <w:r>
        <w:t xml:space="preserve">conflicted as to Mr. Chism’s compensation or Ms. Cobb’s Redmond Compass matters, and may serve as a disinterested approver of those.</w:t>
      </w:r>
    </w:p>
    <w:p>
      <w:pPr>
        <w:pStyle w:val="BodyText"/>
      </w:pPr>
      <w:r>
        <w:rPr>
          <w:b/>
        </w:rPr>
        <w:t xml:space="preserve">Board composition.</w:t>
      </w:r>
      <w:r>
        <w:t xml:space="preserve"> </w:t>
      </w:r>
      <w:r>
        <w:t xml:space="preserve">With Mr. Chism (founder/ED, his LLCs, and the Three Canyon–Redmond Compass engagement), Ms. Cobb (Redmond Compass and that same engagement), and Mr. Weimer (Herringbone Books and the IEF spousal tie) each carrying a disclosed relationship,</w:t>
      </w:r>
      <w:r>
        <w:t xml:space="preserve"> </w:t>
      </w:r>
      <w:r>
        <w:rPr>
          <w:b/>
        </w:rPr>
        <w:t xml:space="preserve">no current director is free of every conflict.</w:t>
      </w:r>
      <w:r>
        <w:t xml:space="preserve"> </w:t>
      </w:r>
      <w:r>
        <w:t xml:space="preserve">Recusal can be mapped transaction by transaction, but to give Steppe a clean, plural disinterested body for its most sensitive approvals,</w:t>
      </w:r>
      <w:r>
        <w:t xml:space="preserve"> </w:t>
      </w:r>
      <w:r>
        <w:rPr>
          <w:b/>
        </w:rPr>
        <w:t xml:space="preserve">Steppe plans to seat a fourth director with no relationship to Mr. Chism, Ms. Cobb, IEF, or any Steppe counterparty.</w:t>
      </w:r>
      <w:r>
        <w:t xml:space="preserve"> </w:t>
      </w:r>
      <w:r>
        <w:rPr>
          <w:b/>
        </w:rPr>
        <w:t xml:space="preserve">[COUNSEL: confirm the recusal map and whether a majority-independent board is required for the approvals Steppe anticipates; confirm the Steppe–IEF fiscal-sponsorship terms are approved by disinterested directors (Weimer recused) at arm’s length.]</w:t>
      </w:r>
    </w:p>
    <w:p>
      <w:pPr>
        <w:pStyle w:val="Heading3"/>
      </w:pPr>
      <w:bookmarkStart w:id="26" w:name="governing-standards-applied"/>
      <w:r>
        <w:t xml:space="preserve">1.6 Governing standards applied</w:t>
      </w:r>
      <w:bookmarkEnd w:id="26"/>
    </w:p>
    <w:p>
      <w:pPr>
        <w:numPr>
          <w:ilvl w:val="0"/>
          <w:numId w:val="1001"/>
        </w:numPr>
        <w:pStyle w:val="Compact"/>
      </w:pPr>
      <w:r>
        <w:t xml:space="preserve">Steppe is organized and operated for public benefit; it does not operate for the benefit of private interests.</w:t>
      </w:r>
    </w:p>
    <w:p>
      <w:pPr>
        <w:numPr>
          <w:ilvl w:val="0"/>
          <w:numId w:val="1001"/>
        </w:numPr>
        <w:pStyle w:val="Compact"/>
      </w:pPr>
      <w:r>
        <w:t xml:space="preserve">No part of Steppe’s net earnings may inure to the benefit of any insider; this prohibition is absolute.</w:t>
      </w:r>
    </w:p>
    <w:p>
      <w:pPr>
        <w:numPr>
          <w:ilvl w:val="0"/>
          <w:numId w:val="1001"/>
        </w:numPr>
        <w:pStyle w:val="Compact"/>
      </w:pPr>
      <w:r>
        <w:t xml:space="preserve">Any benefit to a private party, including Redmond Compass, must be incidental — a byproduct of public benefit and insubstantial in amount relative to it.</w:t>
      </w:r>
    </w:p>
    <w:p>
      <w:pPr>
        <w:numPr>
          <w:ilvl w:val="0"/>
          <w:numId w:val="1001"/>
        </w:numPr>
        <w:pStyle w:val="Compact"/>
      </w:pPr>
      <w:r>
        <w:t xml:space="preserve">Any transaction between Steppe and an interested person (or an entity in which an interested person has an interest) is approved in advance by the disinterested directors, supported by fair-market comparability data, and documented contemporaneously in the minutes — the rebuttable-presumption procedure under IRC §4958.</w:t>
      </w:r>
    </w:p>
    <w:p>
      <w:pPr>
        <w:numPr>
          <w:ilvl w:val="0"/>
          <w:numId w:val="1001"/>
        </w:numPr>
        <w:pStyle w:val="Compact"/>
      </w:pPr>
      <w:r>
        <w:t xml:space="preserve">Each interested person discloses conflicts on appointment, at least annually thereafter, and upon any material change.</w:t>
      </w:r>
    </w:p>
    <w:p>
      <w:pPr>
        <w:numPr>
          <w:ilvl w:val="0"/>
          <w:numId w:val="1001"/>
        </w:numPr>
        <w:pStyle w:val="Compact"/>
      </w:pPr>
      <w:r>
        <w:t xml:space="preserve">Steppe’s no-advertising, member-owned-data, and reversibility commitments apply to every partnership; no outside relationship may create a dependency on, or steer Steppe toward, a business in which an insider has an interest.</w:t>
      </w:r>
    </w:p>
    <w:p>
      <w:pPr>
        <w:pStyle w:val="Heading2"/>
      </w:pPr>
      <w:bookmarkStart w:id="27" w:name="X504c13e46b9fb111ec0a6f2175087f8f7687aad"/>
      <w:r>
        <w:t xml:space="preserve">Part 2 — Disclosure &amp; Acknowledgment: Holli Cobb</w:t>
      </w:r>
      <w:bookmarkEnd w:id="27"/>
    </w:p>
    <w:p>
      <w:pPr>
        <w:pStyle w:val="FirstParagraph"/>
      </w:pPr>
      <w:r>
        <w:rPr>
          <w:b/>
        </w:rPr>
        <w:t xml:space="preserve">Holli Cobb</w:t>
      </w:r>
      <w:r>
        <w:t xml:space="preserve"> </w:t>
      </w:r>
      <w:r>
        <w:t xml:space="preserve">— Director (voting member of the Board)</w:t>
      </w:r>
      <w:r>
        <w:t xml:space="preserve"> </w:t>
      </w:r>
      <w:r>
        <w:t xml:space="preserve">Steppe · Conflict of Interest Disclosure &amp; Acknowledgment</w:t>
      </w:r>
    </w:p>
    <w:p>
      <w:pPr>
        <w:pStyle w:val="BodyText"/>
      </w:pPr>
      <w:r>
        <w:rPr>
          <w:b/>
        </w:rPr>
        <w:t xml:space="preserve">A. Disclosed interests</w:t>
      </w:r>
    </w:p>
    <w:p>
      <w:pPr>
        <w:pStyle w:val="BodyText"/>
      </w:pPr>
      <w:r>
        <w:rPr>
          <w:b/>
        </w:rPr>
        <w:t xml:space="preserve">a) Redmond Compass —</w:t>
      </w:r>
      <w:r>
        <w:t xml:space="preserve"> </w:t>
      </w:r>
      <w:r>
        <w:t xml:space="preserve">owner. Nature: [for-profit] community-building enterprise.</w:t>
      </w:r>
    </w:p>
    <w:p>
      <w:pPr>
        <w:pStyle w:val="BodyText"/>
      </w:pPr>
      <w:r>
        <w:rPr>
          <w:b/>
        </w:rPr>
        <w:t xml:space="preserve">b) [Separate business legal name] —</w:t>
      </w:r>
      <w:r>
        <w:t xml:space="preserve"> </w:t>
      </w:r>
      <w:r>
        <w:t xml:space="preserve">owner. Nature: [for-profit; her additional paid services]; a distinct entity from Redmond Compass.</w:t>
      </w:r>
    </w:p>
    <w:p>
      <w:pPr>
        <w:pStyle w:val="BodyText"/>
      </w:pPr>
      <w:r>
        <w:rPr>
          <w:b/>
        </w:rPr>
        <w:t xml:space="preserve">c) Related person / financial relationship —</w:t>
      </w:r>
      <w:r>
        <w:t xml:space="preserve"> </w:t>
      </w:r>
      <w:r>
        <w:t xml:space="preserve">Gregory Chism (founder &amp; Executive Director). Ms. Cobb and Mr. Chism collaborate on pro bono community-building and free consultations and refer professional matters to one another.</w:t>
      </w:r>
      <w:r>
        <w:t xml:space="preserve"> </w:t>
      </w:r>
      <w:r>
        <w:rPr>
          <w:b/>
        </w:rPr>
        <w:t xml:space="preserve">In addition, Three Canyon Consulting LLC (Mr. Chism’s practice) currently holds a paid, market-rate engagement with Redmond Compass (COI Register, Entry 001), so the two directors have an indirect financial relationship</w:t>
      </w:r>
      <w:r>
        <w:t xml:space="preserve">; each recuses from any Steppe matter in which the other, or the other’s business, has a financial interest, and neither approves the other’s interested-person transactions.</w:t>
      </w:r>
    </w:p>
    <w:p>
      <w:pPr>
        <w:pStyle w:val="BodyText"/>
      </w:pPr>
      <w:r>
        <w:rPr>
          <w:b/>
        </w:rPr>
        <w:t xml:space="preserve">d) Any other financial, family, or business interest that could conflict with Steppe:</w:t>
      </w:r>
      <w:r>
        <w:t xml:space="preserve"> </w:t>
      </w:r>
      <w:r>
        <w:t xml:space="preserve">________________________________________________</w:t>
      </w:r>
    </w:p>
    <w:p>
      <w:pPr>
        <w:pStyle w:val="BodyText"/>
      </w:pPr>
      <w:r>
        <w:rPr>
          <w:b/>
        </w:rPr>
        <w:t xml:space="preserve">B. Acknowledgments and agreements</w:t>
      </w:r>
    </w:p>
    <w:p>
      <w:pPr>
        <w:numPr>
          <w:ilvl w:val="0"/>
          <w:numId w:val="1002"/>
        </w:numPr>
        <w:pStyle w:val="Compact"/>
      </w:pPr>
      <w:r>
        <w:t xml:space="preserve">I have received, read, and agree to be bound by Steppe’s Conflict of Interest Policy.</w:t>
      </w:r>
    </w:p>
    <w:p>
      <w:pPr>
        <w:numPr>
          <w:ilvl w:val="0"/>
          <w:numId w:val="1002"/>
        </w:numPr>
        <w:pStyle w:val="Compact"/>
      </w:pPr>
      <w:r>
        <w:t xml:space="preserve">I understand that as a director I owe Steppe a duty of loyalty, and that I must place Steppe’s interests ahead of my own and those of the entities listed above.</w:t>
      </w:r>
    </w:p>
    <w:p>
      <w:pPr>
        <w:numPr>
          <w:ilvl w:val="0"/>
          <w:numId w:val="1002"/>
        </w:numPr>
        <w:pStyle w:val="Compact"/>
      </w:pPr>
      <w:r>
        <w:t xml:space="preserve">I will promptly disclose any actual, potential, or perceived conflict of interest as it arises.</w:t>
      </w:r>
    </w:p>
    <w:p>
      <w:pPr>
        <w:numPr>
          <w:ilvl w:val="0"/>
          <w:numId w:val="1002"/>
        </w:numPr>
        <w:pStyle w:val="Compact"/>
      </w:pPr>
      <w:r>
        <w:t xml:space="preserve">I will recuse myself from — and will not participate in, vote on, or attempt to influence — any board deliberation or decision on a matter in which I, Redmond Compass, my separate business,</w:t>
      </w:r>
      <w:r>
        <w:t xml:space="preserve"> </w:t>
      </w:r>
      <w:r>
        <w:rPr>
          <w:b/>
        </w:rPr>
        <w:t xml:space="preserve">Mr. Chism or his entities</w:t>
      </w:r>
      <w:r>
        <w:t xml:space="preserve">, or any related interest has a financial interest, and I understand I may be asked to leave the room for that portion of the meeting.</w:t>
      </w:r>
    </w:p>
    <w:p>
      <w:pPr>
        <w:numPr>
          <w:ilvl w:val="0"/>
          <w:numId w:val="1002"/>
        </w:numPr>
        <w:pStyle w:val="Compact"/>
      </w:pPr>
      <w:r>
        <w:t xml:space="preserve">I understand that any transaction between Steppe and an entity in which I have an interest must be approved in advance by the disinterested directors on fair-market terms and documented in the minutes, and that I will not be counted toward the quorum approving it.</w:t>
      </w:r>
    </w:p>
    <w:p>
      <w:pPr>
        <w:numPr>
          <w:ilvl w:val="0"/>
          <w:numId w:val="1002"/>
        </w:numPr>
        <w:pStyle w:val="Compact"/>
      </w:pPr>
      <w:r>
        <w:t xml:space="preserve">I will not use my position, or Steppe’s resources, name, or platform, for the private benefit of myself or any interest listed above; I understand Steppe promotes no business and treats all verified local members on equal terms.</w:t>
      </w:r>
    </w:p>
    <w:p>
      <w:pPr>
        <w:numPr>
          <w:ilvl w:val="0"/>
          <w:numId w:val="1002"/>
        </w:numPr>
        <w:pStyle w:val="Compact"/>
      </w:pPr>
      <w:r>
        <w:t xml:space="preserve">I will update this disclosure at least annually and upon any material change in my interests.</w:t>
      </w:r>
    </w:p>
    <w:p>
      <w:pPr>
        <w:pStyle w:val="FirstParagraph"/>
      </w:pPr>
      <w:r>
        <w:t xml:space="preserve">I certify that the information in this disclosure is accurate and complete to the best of my knowledge.</w:t>
      </w:r>
    </w:p>
    <w:p>
      <w:pPr>
        <w:pStyle w:val="BodyText"/>
      </w:pPr>
      <w:r>
        <w:t xml:space="preserve">Signature: ______________________________ Date: ______________</w:t>
      </w:r>
      <w:r>
        <w:t xml:space="preserve"> </w:t>
      </w:r>
      <w:r>
        <w:t xml:space="preserve">Printed name: Holli Cobb</w:t>
      </w:r>
      <w:r>
        <w:t xml:space="preserve"> </w:t>
      </w:r>
      <w:r>
        <w:t xml:space="preserve">Received and filed by (Secretary / disinterested officer): ______________________ Date: ____________</w:t>
      </w:r>
    </w:p>
    <w:p>
      <w:pPr>
        <w:pStyle w:val="Heading2"/>
      </w:pPr>
      <w:bookmarkStart w:id="28" w:name="Xffc33a2e4e6dbf203a69c5b05b6e132c0a3614d"/>
      <w:r>
        <w:t xml:space="preserve">Part 3 — Disclosure &amp; Acknowledgment: Gregory Chism</w:t>
      </w:r>
      <w:bookmarkEnd w:id="28"/>
    </w:p>
    <w:p>
      <w:pPr>
        <w:pStyle w:val="FirstParagraph"/>
      </w:pPr>
      <w:r>
        <w:rPr>
          <w:b/>
        </w:rPr>
        <w:t xml:space="preserve">Gregory Chism</w:t>
      </w:r>
      <w:r>
        <w:t xml:space="preserve"> </w:t>
      </w:r>
      <w:r>
        <w:t xml:space="preserve">— Founder &amp; Executive Director designate (Director)</w:t>
      </w:r>
      <w:r>
        <w:t xml:space="preserve"> </w:t>
      </w:r>
      <w:r>
        <w:t xml:space="preserve">Steppe · Conflict of Interest Disclosure &amp; Acknowledgment</w:t>
      </w:r>
    </w:p>
    <w:p>
      <w:pPr>
        <w:pStyle w:val="BodyText"/>
      </w:pPr>
      <w:r>
        <w:rPr>
          <w:b/>
        </w:rPr>
        <w:t xml:space="preserve">A. Disclosed interests</w:t>
      </w:r>
    </w:p>
    <w:p>
      <w:pPr>
        <w:pStyle w:val="BodyText"/>
      </w:pPr>
      <w:r>
        <w:rPr>
          <w:b/>
        </w:rPr>
        <w:t xml:space="preserve">a) Sunbreak LLC —</w:t>
      </w:r>
      <w:r>
        <w:t xml:space="preserve"> </w:t>
      </w:r>
      <w:r>
        <w:t xml:space="preserve">owner. Nature: solo for-profit freelance web and application development for unrelated clients.</w:t>
      </w:r>
    </w:p>
    <w:p>
      <w:pPr>
        <w:pStyle w:val="BodyText"/>
      </w:pPr>
      <w:r>
        <w:rPr>
          <w:b/>
        </w:rPr>
        <w:t xml:space="preserve">b) Relationship with Ms. Holli Cobb (director) —</w:t>
      </w:r>
      <w:r>
        <w:t xml:space="preserve"> </w:t>
      </w:r>
      <w:r>
        <w:t xml:space="preserve">pro bono collaboration (joint free consultations and community-building) and professional case referrals exchanged without fee. Sunbreak LLC performs no paid work for Ms. Cobb or Redmond Compass.</w:t>
      </w:r>
      <w:r>
        <w:t xml:space="preserve"> </w:t>
      </w:r>
      <w:r>
        <w:rPr>
          <w:i/>
        </w:rPr>
        <w:t xml:space="preserve">(The paid engagement is held by Three Canyon Consulting LLC — see item (c).)</w:t>
      </w:r>
    </w:p>
    <w:p>
      <w:pPr>
        <w:pStyle w:val="BodyText"/>
      </w:pPr>
      <w:r>
        <w:rPr>
          <w:b/>
        </w:rPr>
        <w:t xml:space="preserve">c) Three Canyon Consulting LLC —</w:t>
      </w:r>
      <w:r>
        <w:t xml:space="preserve"> </w:t>
      </w:r>
      <w:r>
        <w:t xml:space="preserve">partner; co-owned with Ms. Angela Cruze (who, for this reason, serves Steppe as a non-voting advisor only). Nature: consulting in governance and responsible technology — a domain that overlaps Steppe’s.</w:t>
      </w:r>
      <w:r>
        <w:t xml:space="preserve"> </w:t>
      </w:r>
      <w:r>
        <w:rPr>
          <w:b/>
        </w:rPr>
        <w:t xml:space="preserve">Three Canyon currently holds a paid, market-rate engagement (written contract) providing application-development services to Redmond Compass, Director Cobb’s company (COI Register, Entry 001)</w:t>
      </w:r>
      <w:r>
        <w:t xml:space="preserve"> </w:t>
      </w:r>
      <w:r>
        <w:t xml:space="preserve">— the source of my indirect financial relationship with Ms. Cobb (see item 5); I will wind it down (item 7).</w:t>
      </w:r>
    </w:p>
    <w:p>
      <w:pPr>
        <w:pStyle w:val="BodyText"/>
      </w:pPr>
      <w:r>
        <w:rPr>
          <w:b/>
        </w:rPr>
        <w:t xml:space="preserve">d) Any other financial, family, or business interest that could conflict with Steppe:</w:t>
      </w:r>
      <w:r>
        <w:t xml:space="preserve"> </w:t>
      </w:r>
      <w:r>
        <w:t xml:space="preserve">________________________________________________</w:t>
      </w:r>
    </w:p>
    <w:p>
      <w:pPr>
        <w:pStyle w:val="BodyText"/>
      </w:pPr>
      <w:r>
        <w:rPr>
          <w:b/>
        </w:rPr>
        <w:t xml:space="preserve">B. Acknowledgments and agreements</w:t>
      </w:r>
    </w:p>
    <w:p>
      <w:pPr>
        <w:numPr>
          <w:ilvl w:val="0"/>
          <w:numId w:val="1003"/>
        </w:numPr>
        <w:pStyle w:val="Compact"/>
      </w:pPr>
      <w:r>
        <w:t xml:space="preserve">I have received, read, and agree to be bound by Steppe’s Conflict of Interest Policy.</w:t>
      </w:r>
    </w:p>
    <w:p>
      <w:pPr>
        <w:numPr>
          <w:ilvl w:val="0"/>
          <w:numId w:val="1003"/>
        </w:numPr>
        <w:pStyle w:val="Compact"/>
      </w:pPr>
      <w:r>
        <w:t xml:space="preserve">I understand that as founder and Executive Director I am an insider and owe Steppe a paramount duty of loyalty.</w:t>
      </w:r>
    </w:p>
    <w:p>
      <w:pPr>
        <w:numPr>
          <w:ilvl w:val="0"/>
          <w:numId w:val="1003"/>
        </w:numPr>
        <w:pStyle w:val="Compact"/>
      </w:pPr>
      <w:r>
        <w:t xml:space="preserve">Neither Sunbreak LLC nor Three Canyon Consulting LLC contracts with Steppe. I will not cause or permit either entity to provide goods or services to Steppe except as an interested-person transaction approved in advance by the disinterested directors at fair-market value and documented contemporaneously — and I recognize that I may instead decline such an arrangement to avoid the conflict entirely.</w:t>
      </w:r>
    </w:p>
    <w:p>
      <w:pPr>
        <w:numPr>
          <w:ilvl w:val="0"/>
          <w:numId w:val="1003"/>
        </w:numPr>
        <w:pStyle w:val="Compact"/>
      </w:pPr>
      <w:r>
        <w:t xml:space="preserve">I will not allow either business to create any dependency of Steppe on it, or to steer Steppe, its members, or any affiliated entity toward it; Steppe’s relationships remain vendor-neutral and its members’ ability to exit remains real (anti-lock-in). Because Three Canyon Consulting LLC works in governance and responsible technology — Steppe’s own domain — it will take no</w:t>
      </w:r>
      <w:r>
        <w:t xml:space="preserve"> </w:t>
      </w:r>
      <w:r>
        <w:rPr>
          <w:b/>
        </w:rPr>
        <w:t xml:space="preserve">new</w:t>
      </w:r>
      <w:r>
        <w:t xml:space="preserve"> </w:t>
      </w:r>
      <w:r>
        <w:t xml:space="preserve">clients who are Steppe members, partners, or funders, and I will recuse from any Steppe matter its work touches. The one existing exception — Three Canyon’s pre-existing engagement with Redmond Compass — is disclosed (Entry 001) and will be wound down (item 7).</w:t>
      </w:r>
    </w:p>
    <w:p>
      <w:pPr>
        <w:numPr>
          <w:ilvl w:val="0"/>
          <w:numId w:val="1003"/>
        </w:numPr>
        <w:pStyle w:val="Compact"/>
      </w:pPr>
      <w:r>
        <w:rPr>
          <w:b/>
        </w:rPr>
        <w:t xml:space="preserve">I have an indirect financial relationship with Ms. Cobb: Three Canyon Consulting LLC holds a paid, market-rate engagement with Redmond Compass, her company (COI Register, Entry 001).</w:t>
      </w:r>
      <w:r>
        <w:t xml:space="preserve"> </w:t>
      </w:r>
      <w:r>
        <w:t xml:space="preserve">I am therefore</w:t>
      </w:r>
      <w:r>
        <w:t xml:space="preserve"> </w:t>
      </w:r>
      <w:r>
        <w:rPr>
          <w:b/>
        </w:rPr>
        <w:t xml:space="preserve">conflicted</w:t>
      </w:r>
      <w:r>
        <w:t xml:space="preserve"> </w:t>
      </w:r>
      <w:r>
        <w:t xml:space="preserve">with respect to matters involving Redmond Compass or Ms. Cobb’s businesses and will</w:t>
      </w:r>
      <w:r>
        <w:t xml:space="preserve"> </w:t>
      </w:r>
      <w:r>
        <w:rPr>
          <w:b/>
        </w:rPr>
        <w:t xml:space="preserve">recuse</w:t>
      </w:r>
      <w:r>
        <w:t xml:space="preserve"> </w:t>
      </w:r>
      <w:r>
        <w:t xml:space="preserve">from them, and I will</w:t>
      </w:r>
      <w:r>
        <w:t xml:space="preserve"> </w:t>
      </w:r>
      <w:r>
        <w:rPr>
          <w:b/>
        </w:rPr>
        <w:t xml:space="preserve">not</w:t>
      </w:r>
      <w:r>
        <w:t xml:space="preserve"> </w:t>
      </w:r>
      <w:r>
        <w:t xml:space="preserve">participate in approving Ms. Cobb’s interested-person transactions. I will also recuse from any matter in which I, Sunbreak LLC, or Three Canyon Consulting LLC has a financial interest, and from setting my own compensation.</w:t>
      </w:r>
    </w:p>
    <w:p>
      <w:pPr>
        <w:numPr>
          <w:ilvl w:val="0"/>
          <w:numId w:val="1003"/>
        </w:numPr>
        <w:pStyle w:val="Compact"/>
      </w:pPr>
      <w:r>
        <w:t xml:space="preserve">My compensation as Executive Director is set by the disinterested directors under the compensation policy and its disclosed ceiling; I will not participate in setting my own compensation.</w:t>
      </w:r>
    </w:p>
    <w:p>
      <w:pPr>
        <w:numPr>
          <w:ilvl w:val="0"/>
          <w:numId w:val="1003"/>
        </w:numPr>
        <w:pStyle w:val="Compact"/>
      </w:pPr>
      <w:r>
        <w:t xml:space="preserve">I will wind down or withdraw from my involvement in Sunbreak LLC and Three Canyon Consulting LLC (including the Redmond Compass engagement) as needed to avoid conflict, and that involvement will cease upon my transition to full-time Executive Director.</w:t>
      </w:r>
    </w:p>
    <w:p>
      <w:pPr>
        <w:numPr>
          <w:ilvl w:val="0"/>
          <w:numId w:val="1003"/>
        </w:numPr>
        <w:pStyle w:val="Compact"/>
      </w:pPr>
      <w:r>
        <w:t xml:space="preserve">I will promptly disclose any new conflict, and will update this disclosure at least annually and upon any material change.</w:t>
      </w:r>
    </w:p>
    <w:p>
      <w:pPr>
        <w:pStyle w:val="FirstParagraph"/>
      </w:pPr>
      <w:r>
        <w:t xml:space="preserve">I certify that the information in this disclosure is accurate and complete to the best of my knowledge.</w:t>
      </w:r>
    </w:p>
    <w:p>
      <w:pPr>
        <w:pStyle w:val="BodyText"/>
      </w:pPr>
      <w:r>
        <w:t xml:space="preserve">Signature: ______________________________ Date: ______________</w:t>
      </w:r>
      <w:r>
        <w:t xml:space="preserve"> </w:t>
      </w:r>
      <w:r>
        <w:t xml:space="preserve">Printed name: Gregory Chism</w:t>
      </w:r>
      <w:r>
        <w:t xml:space="preserve"> </w:t>
      </w:r>
      <w:r>
        <w:t xml:space="preserve">Received and filed by (Secretary / disinterested officer): ______________________ Date: ____________</w:t>
      </w:r>
    </w:p>
    <w:p>
      <w:pPr>
        <w:pStyle w:val="Heading2"/>
      </w:pPr>
      <w:bookmarkStart w:id="29" w:name="X0ca0ecc785e660ec1bd5e5b57cf9ba8ffd67172"/>
      <w:r>
        <w:t xml:space="preserve">Part 4 — Disclosure &amp; Acknowledgment: Angela Cruze</w:t>
      </w:r>
      <w:bookmarkEnd w:id="29"/>
    </w:p>
    <w:p>
      <w:pPr>
        <w:pStyle w:val="FirstParagraph"/>
      </w:pPr>
      <w:r>
        <w:rPr>
          <w:b/>
        </w:rPr>
        <w:t xml:space="preserve">Angela Cruze</w:t>
      </w:r>
      <w:r>
        <w:t xml:space="preserve"> </w:t>
      </w:r>
      <w:r>
        <w:t xml:space="preserve">— Advisory member (non-voting)</w:t>
      </w:r>
      <w:r>
        <w:t xml:space="preserve"> </w:t>
      </w:r>
      <w:r>
        <w:t xml:space="preserve">Steppe · Conflict of Interest Disclosure &amp; Acknowledgment</w:t>
      </w:r>
    </w:p>
    <w:p>
      <w:pPr>
        <w:pStyle w:val="BodyText"/>
      </w:pPr>
      <w:r>
        <w:rPr>
          <w:b/>
        </w:rPr>
        <w:t xml:space="preserve">A. Disclosed interests</w:t>
      </w:r>
    </w:p>
    <w:p>
      <w:pPr>
        <w:pStyle w:val="BodyText"/>
      </w:pPr>
      <w:r>
        <w:rPr>
          <w:b/>
        </w:rPr>
        <w:t xml:space="preserve">a) Three Canyon Consulting LLC —</w:t>
      </w:r>
      <w:r>
        <w:t xml:space="preserve"> </w:t>
      </w:r>
      <w:r>
        <w:t xml:space="preserve">partner; co-owned with Gregory Chism, Steppe’s founder and Executive Director designate. Because I co-own this practice with the Executive Director, I serve Steppe in a non-voting, advisory capacity only.</w:t>
      </w:r>
      <w:r>
        <w:t xml:space="preserve"> </w:t>
      </w:r>
      <w:r>
        <w:rPr>
          <w:i/>
        </w:rPr>
        <w:t xml:space="preserve">(Three Canyon currently holds a paid engagement with Redmond Compass; see Mr. Chism’s disclosure and COI Register Entry 001.)</w:t>
      </w:r>
    </w:p>
    <w:p>
      <w:pPr>
        <w:pStyle w:val="BodyText"/>
      </w:pPr>
      <w:r>
        <w:rPr>
          <w:b/>
        </w:rPr>
        <w:t xml:space="preserve">b) Any other financial, family, or business interest that could conflict with Steppe:</w:t>
      </w:r>
      <w:r>
        <w:t xml:space="preserve"> </w:t>
      </w:r>
      <w:r>
        <w:t xml:space="preserve">________________________________________________</w:t>
      </w:r>
    </w:p>
    <w:p>
      <w:pPr>
        <w:pStyle w:val="BodyText"/>
      </w:pPr>
      <w:r>
        <w:rPr>
          <w:b/>
        </w:rPr>
        <w:t xml:space="preserve">B. Acknowledgments and agreements</w:t>
      </w:r>
    </w:p>
    <w:p>
      <w:pPr>
        <w:numPr>
          <w:ilvl w:val="0"/>
          <w:numId w:val="1004"/>
        </w:numPr>
        <w:pStyle w:val="Compact"/>
      </w:pPr>
      <w:r>
        <w:t xml:space="preserve">I have received and read Steppe’s Conflict of Interest Policy.</w:t>
      </w:r>
    </w:p>
    <w:p>
      <w:pPr>
        <w:numPr>
          <w:ilvl w:val="0"/>
          <w:numId w:val="1004"/>
        </w:numPr>
        <w:pStyle w:val="Compact"/>
      </w:pPr>
      <w:r>
        <w:t xml:space="preserve">I serve in a non-voting advisory capacity and do not participate in governance votes.</w:t>
      </w:r>
    </w:p>
    <w:p>
      <w:pPr>
        <w:numPr>
          <w:ilvl w:val="0"/>
          <w:numId w:val="1004"/>
        </w:numPr>
        <w:pStyle w:val="Compact"/>
      </w:pPr>
      <w:r>
        <w:t xml:space="preserve">I will disclose promptly any actual or potential conflict of interest, and will abstain from advising on any matter in which Three Canyon Consulting LLC, Mr. Chism, or I have a financial interest.</w:t>
      </w:r>
    </w:p>
    <w:p>
      <w:pPr>
        <w:numPr>
          <w:ilvl w:val="0"/>
          <w:numId w:val="1004"/>
        </w:numPr>
        <w:pStyle w:val="Compact"/>
      </w:pPr>
      <w:r>
        <w:t xml:space="preserve">I will update this disclosure at least annually and upon any material change.</w:t>
      </w:r>
    </w:p>
    <w:p>
      <w:pPr>
        <w:pStyle w:val="FirstParagraph"/>
      </w:pPr>
      <w:r>
        <w:t xml:space="preserve">I certify that the information in this disclosure is accurate and complete to the best of my knowledge.</w:t>
      </w:r>
    </w:p>
    <w:p>
      <w:pPr>
        <w:pStyle w:val="BodyText"/>
      </w:pPr>
      <w:r>
        <w:t xml:space="preserve">Signature: ______________________________ Date: ______________</w:t>
      </w:r>
      <w:r>
        <w:t xml:space="preserve"> </w:t>
      </w:r>
      <w:r>
        <w:t xml:space="preserve">Printed name: Angela Cruze</w:t>
      </w:r>
      <w:r>
        <w:t xml:space="preserve"> </w:t>
      </w:r>
      <w:r>
        <w:t xml:space="preserve">Received and filed by (Secretary / disinterested officer): ______________________ Date: ____________</w:t>
      </w:r>
    </w:p>
    <w:p>
      <w:pPr>
        <w:pStyle w:val="Heading2"/>
      </w:pPr>
      <w:bookmarkStart w:id="30" w:name="X037dd510a91f838785d2e6eb95fddbca285eb03"/>
      <w:r>
        <w:t xml:space="preserve">Part 5 — Disclosure &amp; Acknowledgment: Brandon Weimer</w:t>
      </w:r>
      <w:bookmarkEnd w:id="30"/>
    </w:p>
    <w:p>
      <w:pPr>
        <w:pStyle w:val="FirstParagraph"/>
      </w:pPr>
      <w:r>
        <w:rPr>
          <w:b/>
        </w:rPr>
        <w:t xml:space="preserve">Brandon Weimer</w:t>
      </w:r>
      <w:r>
        <w:t xml:space="preserve"> </w:t>
      </w:r>
      <w:r>
        <w:t xml:space="preserve">— Director (voting)</w:t>
      </w:r>
      <w:r>
        <w:t xml:space="preserve"> </w:t>
      </w:r>
      <w:r>
        <w:t xml:space="preserve">Steppe · Conflict of Interest Disclosure &amp; Acknowledgment</w:t>
      </w:r>
    </w:p>
    <w:p>
      <w:pPr>
        <w:pStyle w:val="BodyText"/>
      </w:pPr>
      <w:r>
        <w:rPr>
          <w:b/>
        </w:rPr>
        <w:t xml:space="preserve">A. Disclosed interests</w:t>
      </w:r>
    </w:p>
    <w:p>
      <w:pPr>
        <w:pStyle w:val="BodyText"/>
      </w:pPr>
      <w:r>
        <w:rPr>
          <w:b/>
        </w:rPr>
        <w:t xml:space="preserve">a) Herringbone Books —</w:t>
      </w:r>
      <w:r>
        <w:t xml:space="preserve"> </w:t>
      </w:r>
      <w:r>
        <w:t xml:space="preserve">owner. Nature: local retail bookshop. Ordinary platform membership is not a conflict; a paid Steppe–Herringbone arrangement would be an interested-person transaction from which I recuse.</w:t>
      </w:r>
    </w:p>
    <w:p>
      <w:pPr>
        <w:pStyle w:val="BodyText"/>
      </w:pPr>
      <w:r>
        <w:rPr>
          <w:b/>
        </w:rPr>
        <w:t xml:space="preserve">b) Family relationship — Ignite Empowerment Foundation (IEF), Steppe’s fiscal sponsor.</w:t>
      </w:r>
      <w:r>
        <w:t xml:space="preserve"> </w:t>
      </w:r>
      <w:r>
        <w:t xml:space="preserve">I am the spouse of IEF’s founder. I am therefore an interested person with respect to the Steppe–IEF relationship, including the fiscal-sponsorship agreement, the sponsor administrative fee, fund flows between Steppe and IEF, and the transition off sponsorship.</w:t>
      </w:r>
      <w:r>
        <w:t xml:space="preserve"> </w:t>
      </w:r>
      <w:r>
        <w:rPr>
          <w:i/>
        </w:rPr>
        <w:t xml:space="preserve">(See COI Register, Entry 002.)</w:t>
      </w:r>
    </w:p>
    <w:p>
      <w:pPr>
        <w:pStyle w:val="BodyText"/>
      </w:pPr>
      <w:r>
        <w:rPr>
          <w:b/>
        </w:rPr>
        <w:t xml:space="preserve">c) Any other financial, family, or business interest that could conflict with Steppe:</w:t>
      </w:r>
      <w:r>
        <w:t xml:space="preserve"> </w:t>
      </w:r>
      <w:r>
        <w:t xml:space="preserve">________________________________________________</w:t>
      </w:r>
    </w:p>
    <w:p>
      <w:pPr>
        <w:pStyle w:val="BodyText"/>
      </w:pPr>
      <w:r>
        <w:rPr>
          <w:b/>
        </w:rPr>
        <w:t xml:space="preserve">B. Acknowledgments and agreements</w:t>
      </w:r>
    </w:p>
    <w:p>
      <w:pPr>
        <w:numPr>
          <w:ilvl w:val="0"/>
          <w:numId w:val="1005"/>
        </w:numPr>
        <w:pStyle w:val="Compact"/>
      </w:pPr>
      <w:r>
        <w:t xml:space="preserve">I have received, read, and agree to be bound by Steppe’s Conflict of Interest Policy.</w:t>
      </w:r>
    </w:p>
    <w:p>
      <w:pPr>
        <w:numPr>
          <w:ilvl w:val="0"/>
          <w:numId w:val="1005"/>
        </w:numPr>
        <w:pStyle w:val="Compact"/>
      </w:pPr>
      <w:r>
        <w:t xml:space="preserve">I understand that as a director I owe Steppe a duty of loyalty and must place Steppe’s interests ahead of my own and those of my related persons and entities.</w:t>
      </w:r>
    </w:p>
    <w:p>
      <w:pPr>
        <w:numPr>
          <w:ilvl w:val="0"/>
          <w:numId w:val="1005"/>
        </w:numPr>
        <w:pStyle w:val="Compact"/>
      </w:pPr>
      <w:r>
        <w:t xml:space="preserve">I will promptly disclose any actual, potential, or perceived conflict as it arises.</w:t>
      </w:r>
    </w:p>
    <w:p>
      <w:pPr>
        <w:numPr>
          <w:ilvl w:val="0"/>
          <w:numId w:val="1005"/>
        </w:numPr>
        <w:pStyle w:val="Compact"/>
      </w:pPr>
      <w:r>
        <w:rPr>
          <w:b/>
        </w:rPr>
        <w:t xml:space="preserve">I will recuse myself from — and will not participate in, vote on, or attempt to influence — any board deliberation or decision on the Steppe–IEF fiscal-sponsorship relationship</w:t>
      </w:r>
      <w:r>
        <w:t xml:space="preserve"> </w:t>
      </w:r>
      <w:r>
        <w:t xml:space="preserve">(the agreement, the sponsor fee, fund transfers, or the transition off sponsorship), and from any matter involving Herringbone Books, and I understand I may be asked to leave the room for that portion of the meeting.</w:t>
      </w:r>
    </w:p>
    <w:p>
      <w:pPr>
        <w:numPr>
          <w:ilvl w:val="0"/>
          <w:numId w:val="1005"/>
        </w:numPr>
        <w:pStyle w:val="Compact"/>
      </w:pPr>
      <w:r>
        <w:t xml:space="preserve">I understand that the Steppe–IEF fiscal-sponsorship terms are an interested-person matter that must be approved by the disinterested directors on arm’s-length terms and documented in the minutes, and that I will not be counted toward the quorum approving them.</w:t>
      </w:r>
    </w:p>
    <w:p>
      <w:pPr>
        <w:numPr>
          <w:ilvl w:val="0"/>
          <w:numId w:val="1005"/>
        </w:numPr>
        <w:pStyle w:val="Compact"/>
      </w:pPr>
      <w:r>
        <w:t xml:space="preserve">I will not use my position, or Steppe’s resources, name, or platform, for the private benefit of myself, IEF, or Herringbone Books.</w:t>
      </w:r>
    </w:p>
    <w:p>
      <w:pPr>
        <w:numPr>
          <w:ilvl w:val="0"/>
          <w:numId w:val="1005"/>
        </w:numPr>
        <w:pStyle w:val="Compact"/>
      </w:pPr>
      <w:r>
        <w:t xml:space="preserve">I will update this disclosure at least annually and upon any material change.</w:t>
      </w:r>
    </w:p>
    <w:p>
      <w:pPr>
        <w:pStyle w:val="FirstParagraph"/>
      </w:pPr>
      <w:r>
        <w:t xml:space="preserve">I certify that the information in this disclosure is accurate and complete to the best of my knowledge.</w:t>
      </w:r>
    </w:p>
    <w:p>
      <w:pPr>
        <w:pStyle w:val="BodyText"/>
      </w:pPr>
      <w:r>
        <w:t xml:space="preserve">Signature: ______________________________ Date: ______________</w:t>
      </w:r>
      <w:r>
        <w:t xml:space="preserve"> </w:t>
      </w:r>
      <w:r>
        <w:t xml:space="preserve">Printed name: Brandon Weimer</w:t>
      </w:r>
      <w:r>
        <w:t xml:space="preserve"> </w:t>
      </w:r>
      <w:r>
        <w:t xml:space="preserve">Received and filed by (Secretary / disinterested officer): ______________________ Date: ____________</w:t>
      </w:r>
    </w:p>
    <w:p>
      <w:r>
        <w:pict>
          <v:rect style="width:0;height:1.5pt" o:hralign="center" o:hrstd="t" o:hr="t"/>
        </w:pict>
      </w:r>
    </w:p>
    <w:p>
      <w:pPr>
        <w:pStyle w:val="FirstParagraph"/>
      </w:pPr>
      <w:r>
        <w:rPr>
          <w:b/>
        </w:rPr>
        <w:t xml:space="preserve">For counsel.</w:t>
      </w:r>
      <w:r>
        <w:t xml:space="preserve"> </w:t>
      </w:r>
      <w:r>
        <w:t xml:space="preserve">This is a working draft prepared to brief and be finalized by Steppe’s Oregon nonprofit attorney before adoption or signature. It is intended to accompany Steppe’s Conflict of Interest Policy (not yet in this packet) and the attorney engagement brief. Bracketed items must be completed.</w:t>
      </w:r>
      <w:r>
        <w:t xml:space="preserve"> </w:t>
      </w:r>
      <w:r>
        <w:rPr>
          <w:b/>
        </w:rPr>
        <w:t xml:space="preserve">v1.4 (2026-07-08)</w:t>
      </w:r>
      <w:r>
        <w:t xml:space="preserve"> </w:t>
      </w:r>
      <w:r>
        <w:t xml:space="preserve">reflects: (1) the confirmed indirect financial relationship between Mr. Chism and Ms. Cobb via</w:t>
      </w:r>
      <w:r>
        <w:t xml:space="preserve"> </w:t>
      </w:r>
      <w:r>
        <w:rPr>
          <w:b/>
        </w:rPr>
        <w:t xml:space="preserve">Three Canyon Consulting LLC’s</w:t>
      </w:r>
      <w:r>
        <w:t xml:space="preserve"> </w:t>
      </w:r>
      <w:r>
        <w:t xml:space="preserve">paid engagement with Redmond Compass (COI Register, Entry 001) — neither director is disinterested as to the other; (2) the addition of</w:t>
      </w:r>
      <w:r>
        <w:t xml:space="preserve"> </w:t>
      </w:r>
      <w:r>
        <w:rPr>
          <w:b/>
        </w:rPr>
        <w:t xml:space="preserve">Director Brandon Weimer</w:t>
      </w:r>
      <w:r>
        <w:t xml:space="preserve">, including his spousal relationship to the founder of</w:t>
      </w:r>
      <w:r>
        <w:t xml:space="preserve"> </w:t>
      </w:r>
      <w:r>
        <w:rPr>
          <w:b/>
        </w:rPr>
        <w:t xml:space="preserve">Ignite Empowerment Foundation</w:t>
      </w:r>
      <w:r>
        <w:t xml:space="preserve">, Steppe’s confirmed fiscal sponsor (Entry 002), from which he recuses; and (3) the resulting finding that</w:t>
      </w:r>
      <w:r>
        <w:t xml:space="preserve"> </w:t>
      </w:r>
      <w:r>
        <w:rPr>
          <w:b/>
        </w:rPr>
        <w:t xml:space="preserve">no current director is free of every conflict</w:t>
      </w:r>
      <w:r>
        <w:t xml:space="preserve">, so Steppe plans to seat a fourth, fully independent director and a majority-independent board is strongly advisable. Counsel should confirm the recusal map, the §4958 approving-body composition for each conflict, and the arm’s-length treatment of the Three Canyon–Redmond Compass engagement and the Steppe–IEF sponsorship.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2026-07-09T15:19:57Z</dcterms:created>
  <dcterms:modified xsi:type="dcterms:W3CDTF">2026-07-09T15:19:57Z</dcterms:modified>
</cp:coreProperties>
</file>

<file path=docProps/custom.xml><?xml version="1.0" encoding="utf-8"?>
<Properties xmlns="http://schemas.openxmlformats.org/officeDocument/2006/custom-properties" xmlns:vt="http://schemas.openxmlformats.org/officeDocument/2006/docPropsVTypes"/>
</file>