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BD717">
      <w:pPr>
        <w:rPr>
          <w:rFonts w:hint="eastAsia"/>
        </w:rPr>
      </w:pPr>
      <w:bookmarkStart w:id="2" w:name="_GoBack"/>
      <w:bookmarkEnd w:id="2"/>
    </w:p>
    <w:tbl>
      <w:tblPr>
        <w:tblStyle w:val="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771"/>
        <w:gridCol w:w="2517"/>
      </w:tblGrid>
      <w:tr w14:paraId="083CD50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87" w:hRule="atLeast"/>
          <w:jc w:val="center"/>
        </w:trPr>
        <w:tc>
          <w:tcPr>
            <w:tcW w:w="9288" w:type="dxa"/>
            <w:gridSpan w:val="2"/>
            <w:tcBorders>
              <w:bottom w:val="single" w:color="auto" w:sz="4" w:space="0"/>
            </w:tcBorders>
            <w:noWrap w:val="0"/>
            <w:vAlign w:val="center"/>
          </w:tcPr>
          <w:p w14:paraId="1D76E17B">
            <w:pPr>
              <w:adjustRightInd w:val="0"/>
              <w:snapToGrid w:val="0"/>
              <w:spacing w:line="180" w:lineRule="atLeast"/>
              <w:jc w:val="center"/>
              <w:rPr>
                <w:rFonts w:hint="eastAsia" w:ascii="宋体" w:hAnsi="宋体"/>
                <w:b/>
                <w:szCs w:val="21"/>
              </w:rPr>
            </w:pPr>
            <w:r>
              <w:rPr>
                <w:rFonts w:hint="eastAsia" w:ascii="宋体" w:hAnsi="宋体"/>
                <w:b/>
                <w:sz w:val="30"/>
                <w:szCs w:val="30"/>
              </w:rPr>
              <w:t>2025年江苏省大学生工程实践与创新能力大赛</w:t>
            </w:r>
          </w:p>
        </w:tc>
      </w:tr>
      <w:tr w14:paraId="6322567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76" w:hRule="atLeast"/>
          <w:jc w:val="center"/>
        </w:trPr>
        <w:tc>
          <w:tcPr>
            <w:tcW w:w="6771" w:type="dxa"/>
            <w:vMerge w:val="restart"/>
            <w:tcBorders>
              <w:top w:val="single" w:color="auto" w:sz="4" w:space="0"/>
            </w:tcBorders>
            <w:noWrap w:val="0"/>
            <w:vAlign w:val="center"/>
          </w:tcPr>
          <w:p w14:paraId="4FA8A937">
            <w:pPr>
              <w:spacing w:line="480" w:lineRule="exact"/>
              <w:jc w:val="center"/>
              <w:rPr>
                <w:rFonts w:hint="eastAsia" w:ascii="华文行楷" w:eastAsia="华文行楷"/>
                <w:b/>
                <w:sz w:val="28"/>
                <w:szCs w:val="28"/>
              </w:rPr>
            </w:pPr>
            <w:r>
              <w:rPr>
                <w:rFonts w:hint="eastAsia" w:ascii="黑体" w:eastAsia="黑体"/>
                <w:b/>
                <w:sz w:val="44"/>
                <w:szCs w:val="44"/>
              </w:rPr>
              <w:t>场景设置与任务命题</w:t>
            </w:r>
          </w:p>
        </w:tc>
        <w:tc>
          <w:tcPr>
            <w:tcW w:w="2517" w:type="dxa"/>
            <w:tcBorders>
              <w:top w:val="single" w:color="auto" w:sz="4" w:space="0"/>
              <w:bottom w:val="single" w:color="auto" w:sz="6" w:space="0"/>
            </w:tcBorders>
            <w:noWrap w:val="0"/>
            <w:vAlign w:val="center"/>
          </w:tcPr>
          <w:p w14:paraId="1C72CB11">
            <w:pPr>
              <w:jc w:val="center"/>
              <w:rPr>
                <w:rFonts w:hint="eastAsia" w:ascii="黑体" w:eastAsia="黑体"/>
                <w:b/>
                <w:sz w:val="24"/>
              </w:rPr>
            </w:pPr>
            <w:r>
              <w:rPr>
                <w:rFonts w:hint="eastAsia"/>
                <w:sz w:val="24"/>
              </w:rPr>
              <w:t>参赛项目</w:t>
            </w:r>
          </w:p>
        </w:tc>
      </w:tr>
      <w:tr w14:paraId="61CF374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48" w:hRule="atLeast"/>
          <w:jc w:val="center"/>
        </w:trPr>
        <w:tc>
          <w:tcPr>
            <w:tcW w:w="6771" w:type="dxa"/>
            <w:vMerge w:val="continue"/>
            <w:noWrap w:val="0"/>
            <w:vAlign w:val="center"/>
          </w:tcPr>
          <w:p w14:paraId="5B48C006">
            <w:pPr>
              <w:spacing w:line="480" w:lineRule="exact"/>
              <w:jc w:val="center"/>
              <w:rPr>
                <w:rFonts w:hint="eastAsia" w:ascii="黑体" w:eastAsia="黑体"/>
                <w:b/>
                <w:sz w:val="44"/>
                <w:szCs w:val="44"/>
              </w:rPr>
            </w:pPr>
          </w:p>
        </w:tc>
        <w:tc>
          <w:tcPr>
            <w:tcW w:w="2517" w:type="dxa"/>
            <w:tcBorders>
              <w:top w:val="single" w:color="auto" w:sz="6" w:space="0"/>
              <w:bottom w:val="single" w:color="auto" w:sz="6" w:space="0"/>
            </w:tcBorders>
            <w:noWrap w:val="0"/>
            <w:vAlign w:val="center"/>
          </w:tcPr>
          <w:p w14:paraId="5712181F">
            <w:pPr>
              <w:jc w:val="center"/>
              <w:rPr>
                <w:rFonts w:hint="eastAsia" w:ascii="黑体" w:eastAsia="黑体"/>
                <w:b/>
                <w:sz w:val="24"/>
              </w:rPr>
            </w:pPr>
            <w:r>
              <w:rPr>
                <w:rFonts w:hint="eastAsia" w:ascii="黑体" w:eastAsia="黑体"/>
                <w:b/>
                <w:sz w:val="24"/>
              </w:rPr>
              <w:t>生活垃圾智能分类</w:t>
            </w:r>
          </w:p>
        </w:tc>
      </w:tr>
      <w:tr w14:paraId="3FFE196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12018" w:hRule="atLeast"/>
          <w:jc w:val="center"/>
        </w:trPr>
        <w:tc>
          <w:tcPr>
            <w:tcW w:w="9288" w:type="dxa"/>
            <w:gridSpan w:val="2"/>
            <w:tcBorders>
              <w:top w:val="single" w:color="auto" w:sz="12" w:space="0"/>
            </w:tcBorders>
            <w:noWrap w:val="0"/>
            <w:vAlign w:val="center"/>
          </w:tcPr>
          <w:p w14:paraId="58CE50C9">
            <w:pPr>
              <w:spacing w:line="360" w:lineRule="auto"/>
              <w:rPr>
                <w:rFonts w:hint="eastAsia" w:ascii="宋体" w:hAnsi="宋体"/>
                <w:b/>
                <w:sz w:val="28"/>
                <w:szCs w:val="28"/>
              </w:rPr>
            </w:pPr>
            <w:r>
              <w:rPr>
                <w:rFonts w:hint="eastAsia" w:ascii="宋体" w:hAnsi="宋体"/>
                <w:b/>
                <w:sz w:val="28"/>
                <w:szCs w:val="28"/>
              </w:rPr>
              <w:t>1、场景设计思路</w:t>
            </w:r>
            <w:r>
              <w:rPr>
                <w:rFonts w:hint="eastAsia" w:ascii="宋体" w:hAnsi="宋体"/>
                <w:color w:val="0000FF"/>
                <w:szCs w:val="21"/>
              </w:rPr>
              <w:t>（</w:t>
            </w:r>
          </w:p>
          <w:p w14:paraId="274C9836">
            <w:pPr>
              <w:spacing w:line="360" w:lineRule="auto"/>
              <w:ind w:firstLine="480" w:firstLineChars="200"/>
              <w:rPr>
                <w:rFonts w:hint="eastAsia" w:ascii="宋体" w:hAnsi="宋体"/>
                <w:b/>
                <w:sz w:val="28"/>
                <w:szCs w:val="28"/>
              </w:rPr>
            </w:pPr>
            <w:r>
              <w:rPr>
                <w:rFonts w:hint="eastAsia" w:ascii="宋体" w:hAnsi="宋体"/>
                <w:b/>
                <w:sz w:val="24"/>
              </w:rPr>
              <w:t>1）拟规划的现场决赛方案（包括垃圾种类、投放方式、垃圾口尺寸等）</w:t>
            </w:r>
          </w:p>
          <w:p w14:paraId="3F81A14B">
            <w:pPr>
              <w:spacing w:line="400" w:lineRule="exact"/>
              <w:ind w:left="840" w:leftChars="400"/>
              <w:rPr>
                <w:rFonts w:hint="eastAsia" w:ascii="宋体" w:hAnsi="宋体"/>
                <w:b/>
                <w:szCs w:val="21"/>
              </w:rPr>
            </w:pPr>
            <w:r>
              <w:rPr>
                <w:rFonts w:hint="eastAsia" w:ascii="宋体" w:hAnsi="宋体"/>
                <w:b/>
                <w:szCs w:val="21"/>
              </w:rPr>
              <w:t>1.垃圾种类：</w:t>
            </w:r>
          </w:p>
          <w:p w14:paraId="5F8C15BD">
            <w:pPr>
              <w:spacing w:line="400" w:lineRule="exact"/>
              <w:ind w:left="840" w:leftChars="400" w:firstLine="420" w:firstLineChars="200"/>
              <w:rPr>
                <w:rFonts w:hint="eastAsia" w:ascii="宋体" w:hAnsi="宋体"/>
                <w:bCs/>
                <w:szCs w:val="21"/>
              </w:rPr>
            </w:pPr>
            <w:commentRangeStart w:id="0"/>
            <w:r>
              <w:rPr>
                <w:rFonts w:hint="eastAsia" w:ascii="宋体" w:hAnsi="宋体"/>
                <w:bCs/>
                <w:szCs w:val="21"/>
              </w:rPr>
              <w:t>决赛现场的垃圾种类需要涵盖采用原有的四类垃圾，也需要在原有的基础上扩充，检验选手的实时调整能力：</w:t>
            </w:r>
          </w:p>
          <w:p w14:paraId="6F1F2FDB">
            <w:pPr>
              <w:spacing w:line="400" w:lineRule="exact"/>
              <w:ind w:firstLine="562"/>
              <w:rPr>
                <w:rFonts w:hint="eastAsia" w:ascii="宋体" w:hAnsi="宋体"/>
                <w:bCs/>
                <w:szCs w:val="21"/>
              </w:rPr>
            </w:pPr>
            <w:r>
              <w:rPr>
                <w:rFonts w:hint="eastAsia" w:ascii="宋体" w:hAnsi="宋体"/>
                <w:bCs/>
                <w:szCs w:val="21"/>
              </w:rPr>
              <w:t xml:space="preserve">  ①可回收垃圾：不同颜色的塑料瓶、金属罐等，也可采用口香糖包装袋；</w:t>
            </w:r>
          </w:p>
          <w:p w14:paraId="72BD282E">
            <w:pPr>
              <w:spacing w:line="400" w:lineRule="exact"/>
              <w:ind w:firstLine="562"/>
              <w:rPr>
                <w:rFonts w:hint="eastAsia" w:ascii="宋体" w:hAnsi="宋体"/>
                <w:bCs/>
                <w:szCs w:val="21"/>
              </w:rPr>
            </w:pPr>
            <w:r>
              <w:rPr>
                <w:rFonts w:hint="eastAsia" w:ascii="宋体" w:hAnsi="宋体"/>
                <w:bCs/>
                <w:szCs w:val="21"/>
              </w:rPr>
              <w:t xml:space="preserve">  ②有害垃圾：废弃小灯管、废弃药品外包装，多种颜色的电池、药丸；</w:t>
            </w:r>
          </w:p>
          <w:p w14:paraId="1983E8A7">
            <w:pPr>
              <w:spacing w:line="400" w:lineRule="exact"/>
              <w:ind w:firstLine="562"/>
              <w:rPr>
                <w:rFonts w:hint="eastAsia" w:ascii="宋体" w:hAnsi="宋体"/>
                <w:bCs/>
                <w:szCs w:val="21"/>
              </w:rPr>
            </w:pPr>
            <w:r>
              <w:rPr>
                <w:rFonts w:hint="eastAsia" w:ascii="宋体" w:hAnsi="宋体"/>
                <w:bCs/>
                <w:szCs w:val="21"/>
              </w:rPr>
              <w:t xml:space="preserve">  ③厨余垃圾：黄瓜段、水果切片；</w:t>
            </w:r>
          </w:p>
          <w:p w14:paraId="0A4EFDFC">
            <w:pPr>
              <w:spacing w:line="400" w:lineRule="exact"/>
              <w:ind w:firstLine="562"/>
              <w:rPr>
                <w:rFonts w:hint="eastAsia" w:ascii="宋体" w:hAnsi="宋体"/>
                <w:bCs/>
                <w:szCs w:val="21"/>
              </w:rPr>
            </w:pPr>
            <w:r>
              <w:rPr>
                <w:rFonts w:hint="eastAsia" w:ascii="宋体" w:hAnsi="宋体"/>
                <w:bCs/>
                <w:szCs w:val="21"/>
              </w:rPr>
              <w:t xml:space="preserve">  ④其他垃圾：烟头、树叶、卫生纸、一次性餐具；</w:t>
            </w:r>
            <w:commentRangeEnd w:id="0"/>
            <w:r>
              <w:commentReference w:id="0"/>
            </w:r>
          </w:p>
          <w:p w14:paraId="09204C73">
            <w:pPr>
              <w:numPr>
                <w:ilvl w:val="0"/>
                <w:numId w:val="1"/>
              </w:numPr>
              <w:spacing w:line="400" w:lineRule="exact"/>
              <w:rPr>
                <w:rFonts w:hint="eastAsia" w:ascii="宋体" w:hAnsi="宋体"/>
                <w:b/>
                <w:szCs w:val="21"/>
              </w:rPr>
            </w:pPr>
            <w:r>
              <w:rPr>
                <w:rFonts w:hint="eastAsia" w:ascii="宋体" w:hAnsi="宋体"/>
                <w:b/>
                <w:szCs w:val="21"/>
              </w:rPr>
              <w:t>投放方式：</w:t>
            </w:r>
          </w:p>
          <w:p w14:paraId="71AA2739">
            <w:pPr>
              <w:widowControl/>
              <w:numPr>
                <w:ilvl w:val="0"/>
                <w:numId w:val="2"/>
              </w:numPr>
              <w:spacing w:line="400" w:lineRule="exact"/>
              <w:ind w:left="0"/>
              <w:textAlignment w:val="baseline"/>
              <w:rPr>
                <w:rFonts w:ascii="宋体" w:hAnsi="宋体" w:cs="Helvetica"/>
                <w:color w:val="060607"/>
                <w:spacing w:val="4"/>
                <w:szCs w:val="21"/>
              </w:rPr>
            </w:pPr>
            <w:r>
              <w:rPr>
                <w:rFonts w:hint="eastAsia" w:ascii="宋体" w:hAnsi="宋体"/>
                <w:b/>
                <w:szCs w:val="21"/>
              </w:rPr>
              <w:t xml:space="preserve">    </w:t>
            </w:r>
            <w:commentRangeStart w:id="1"/>
            <w:r>
              <w:rPr>
                <w:rFonts w:hint="eastAsia" w:ascii="宋体" w:hAnsi="宋体"/>
                <w:bCs/>
                <w:szCs w:val="21"/>
              </w:rPr>
              <w:t>决赛时，</w:t>
            </w:r>
            <w:r>
              <w:rPr>
                <w:rFonts w:hint="eastAsia" w:ascii="宋体" w:hAnsi="宋体" w:cs="宋体"/>
                <w:color w:val="060607"/>
                <w:spacing w:val="4"/>
                <w:kern w:val="0"/>
                <w:szCs w:val="21"/>
                <w:shd w:val="clear" w:color="auto" w:fill="FFFFFF"/>
                <w:lang w:bidi="ar"/>
              </w:rPr>
              <w:t>采用多垃圾同时投放的方式，每次投放数量为 [X] 个左右，且垃圾投放时</w:t>
            </w:r>
          </w:p>
          <w:p w14:paraId="7BC85354">
            <w:pPr>
              <w:widowControl/>
              <w:numPr>
                <w:ilvl w:val="0"/>
                <w:numId w:val="2"/>
              </w:numPr>
              <w:spacing w:line="400" w:lineRule="exact"/>
              <w:ind w:left="0"/>
              <w:textAlignment w:val="baseline"/>
              <w:rPr>
                <w:rFonts w:ascii="宋体" w:hAnsi="宋体" w:cs="Helvetica"/>
                <w:color w:val="060607"/>
                <w:spacing w:val="4"/>
                <w:szCs w:val="21"/>
              </w:rPr>
            </w:pPr>
            <w:r>
              <w:rPr>
                <w:rFonts w:hint="eastAsia" w:ascii="宋体" w:hAnsi="宋体" w:cs="宋体"/>
                <w:color w:val="060607"/>
                <w:spacing w:val="4"/>
                <w:kern w:val="0"/>
                <w:szCs w:val="21"/>
                <w:shd w:val="clear" w:color="auto" w:fill="FFFFFF"/>
                <w:lang w:bidi="ar"/>
              </w:rPr>
              <w:t xml:space="preserve"> 会模拟实际生活中的掉落随机状态，如部分垃圾可能会相互接触或轻微重叠，以增加识</w:t>
            </w:r>
          </w:p>
          <w:p w14:paraId="1AFBC660">
            <w:pPr>
              <w:widowControl/>
              <w:numPr>
                <w:ilvl w:val="0"/>
                <w:numId w:val="2"/>
              </w:numPr>
              <w:spacing w:line="400" w:lineRule="exact"/>
              <w:ind w:left="0"/>
              <w:textAlignment w:val="baseline"/>
              <w:rPr>
                <w:rFonts w:ascii="宋体" w:hAnsi="宋体"/>
                <w:b/>
                <w:szCs w:val="21"/>
              </w:rPr>
            </w:pPr>
            <w:r>
              <w:rPr>
                <w:rFonts w:hint="eastAsia" w:ascii="宋体" w:hAnsi="宋体" w:cs="宋体"/>
                <w:color w:val="060607"/>
                <w:spacing w:val="4"/>
                <w:kern w:val="0"/>
                <w:szCs w:val="21"/>
                <w:shd w:val="clear" w:color="auto" w:fill="FFFFFF"/>
                <w:lang w:bidi="ar"/>
              </w:rPr>
              <w:t xml:space="preserve"> 别和分拣的难度，检验参赛作品在复杂情况下的性能表现。（X&gt;=2）</w:t>
            </w:r>
            <w:commentRangeEnd w:id="1"/>
            <w:r>
              <w:commentReference w:id="1"/>
            </w:r>
          </w:p>
          <w:p w14:paraId="014B32FB">
            <w:pPr>
              <w:numPr>
                <w:ilvl w:val="0"/>
                <w:numId w:val="1"/>
              </w:numPr>
              <w:spacing w:line="400" w:lineRule="exact"/>
              <w:rPr>
                <w:rFonts w:ascii="宋体" w:hAnsi="宋体"/>
                <w:b/>
                <w:szCs w:val="21"/>
              </w:rPr>
            </w:pPr>
            <w:r>
              <w:rPr>
                <w:rFonts w:hint="eastAsia" w:ascii="宋体" w:hAnsi="宋体"/>
                <w:b/>
                <w:szCs w:val="21"/>
              </w:rPr>
              <w:t>垃圾口尺寸：</w:t>
            </w:r>
          </w:p>
          <w:p w14:paraId="48F6D2AA">
            <w:pPr>
              <w:spacing w:line="400" w:lineRule="exact"/>
              <w:ind w:firstLine="1308" w:firstLineChars="600"/>
              <w:rPr>
                <w:rFonts w:ascii="宋体" w:hAnsi="宋体" w:cs="Helvetica"/>
                <w:color w:val="060607"/>
                <w:spacing w:val="4"/>
                <w:szCs w:val="21"/>
                <w:shd w:val="clear" w:color="auto" w:fill="FFFFFF"/>
              </w:rPr>
            </w:pPr>
            <w:r>
              <w:rPr>
                <w:rFonts w:ascii="宋体" w:hAnsi="宋体" w:cs="Helvetica"/>
                <w:color w:val="060607"/>
                <w:spacing w:val="4"/>
                <w:szCs w:val="21"/>
                <w:shd w:val="clear" w:color="auto" w:fill="FFFFFF"/>
              </w:rPr>
              <w:t>鉴于决赛需要进行多垃圾的高效分拣与识别，垃圾口尺寸设计为可调节式，以适应</w:t>
            </w:r>
          </w:p>
          <w:p w14:paraId="2D6A452D">
            <w:pPr>
              <w:spacing w:line="400" w:lineRule="exact"/>
              <w:ind w:firstLine="872" w:firstLineChars="400"/>
              <w:rPr>
                <w:rFonts w:ascii="宋体" w:hAnsi="宋体" w:cs="Helvetica"/>
                <w:color w:val="060607"/>
                <w:spacing w:val="4"/>
                <w:szCs w:val="21"/>
                <w:shd w:val="clear" w:color="auto" w:fill="FFFFFF"/>
              </w:rPr>
            </w:pPr>
            <w:r>
              <w:rPr>
                <w:rFonts w:hint="eastAsia" w:ascii="宋体" w:hAnsi="宋体" w:cs="Helvetica"/>
                <w:color w:val="060607"/>
                <w:spacing w:val="4"/>
                <w:szCs w:val="21"/>
                <w:shd w:val="clear" w:color="auto" w:fill="FFFFFF"/>
              </w:rPr>
              <w:t>不</w:t>
            </w:r>
            <w:r>
              <w:rPr>
                <w:rFonts w:ascii="宋体" w:hAnsi="宋体" w:cs="Helvetica"/>
                <w:color w:val="060607"/>
                <w:spacing w:val="4"/>
                <w:szCs w:val="21"/>
                <w:shd w:val="clear" w:color="auto" w:fill="FFFFFF"/>
              </w:rPr>
              <w:t>同大小垃圾的投放需求。</w:t>
            </w:r>
            <w:r>
              <w:rPr>
                <w:rFonts w:ascii="宋体" w:hAnsi="宋体" w:cs="Helvetica"/>
                <w:b/>
                <w:bCs/>
                <w:color w:val="060607"/>
                <w:spacing w:val="4"/>
                <w:szCs w:val="21"/>
                <w:shd w:val="clear" w:color="auto" w:fill="FFFFFF"/>
              </w:rPr>
              <w:t>初步设定垃圾口尺寸范围在 [最小尺寸] - [最大尺寸] 之间</w:t>
            </w:r>
            <w:r>
              <w:rPr>
                <w:rFonts w:ascii="宋体" w:hAnsi="宋体" w:cs="Helvetica"/>
                <w:color w:val="060607"/>
                <w:spacing w:val="4"/>
                <w:szCs w:val="21"/>
                <w:shd w:val="clear" w:color="auto" w:fill="FFFFFF"/>
              </w:rPr>
              <w:t>，</w:t>
            </w:r>
          </w:p>
          <w:p w14:paraId="5AC21785">
            <w:pPr>
              <w:spacing w:line="400" w:lineRule="exact"/>
              <w:ind w:firstLine="872" w:firstLineChars="400"/>
              <w:rPr>
                <w:rFonts w:ascii="宋体" w:hAnsi="宋体" w:cs="Helvetica"/>
                <w:color w:val="060607"/>
                <w:spacing w:val="4"/>
                <w:szCs w:val="21"/>
                <w:shd w:val="clear" w:color="auto" w:fill="FFFFFF"/>
              </w:rPr>
            </w:pPr>
            <w:r>
              <w:rPr>
                <w:rFonts w:ascii="宋体" w:hAnsi="宋体" w:cs="Helvetica"/>
                <w:color w:val="060607"/>
                <w:spacing w:val="4"/>
                <w:szCs w:val="21"/>
                <w:shd w:val="clear" w:color="auto" w:fill="FFFFFF"/>
              </w:rPr>
              <w:t>参赛队伍需根据实际情况在现场灵活调整垃圾口尺寸，确保垃圾能够顺利投放且不影</w:t>
            </w:r>
          </w:p>
          <w:p w14:paraId="51C877FB">
            <w:pPr>
              <w:spacing w:line="400" w:lineRule="exact"/>
              <w:ind w:firstLine="872" w:firstLineChars="400"/>
              <w:rPr>
                <w:rFonts w:hint="eastAsia" w:ascii="宋体" w:hAnsi="宋体"/>
                <w:color w:val="0000FF"/>
                <w:szCs w:val="21"/>
              </w:rPr>
            </w:pPr>
            <w:r>
              <w:rPr>
                <w:rFonts w:ascii="宋体" w:hAnsi="宋体" w:cs="Helvetica"/>
                <w:color w:val="060607"/>
                <w:spacing w:val="4"/>
                <w:szCs w:val="21"/>
                <w:shd w:val="clear" w:color="auto" w:fill="FFFFFF"/>
              </w:rPr>
              <w:t>响后续的识别与分拣流程。</w:t>
            </w:r>
          </w:p>
          <w:p w14:paraId="5F8BF1F7">
            <w:pPr>
              <w:spacing w:line="400" w:lineRule="exact"/>
              <w:jc w:val="center"/>
              <w:rPr>
                <w:rFonts w:hint="eastAsia" w:ascii="宋体" w:hAnsi="宋体"/>
                <w:color w:val="0000FF"/>
                <w:szCs w:val="21"/>
              </w:rPr>
            </w:pPr>
          </w:p>
          <w:p w14:paraId="5B0A385E">
            <w:pPr>
              <w:numPr>
                <w:ilvl w:val="0"/>
                <w:numId w:val="3"/>
              </w:numPr>
              <w:spacing w:line="400" w:lineRule="exact"/>
              <w:ind w:firstLine="420" w:firstLineChars="200"/>
              <w:rPr>
                <w:rFonts w:ascii="宋体" w:hAnsi="宋体"/>
                <w:spacing w:val="4"/>
                <w:szCs w:val="21"/>
              </w:rPr>
            </w:pPr>
            <w:r>
              <w:rPr>
                <w:rFonts w:hint="eastAsia" w:ascii="宋体" w:hAnsi="宋体"/>
                <w:b/>
                <w:szCs w:val="21"/>
              </w:rPr>
              <w:t xml:space="preserve">现场初赛与现场决赛的方案详细对比分析 </w:t>
            </w:r>
          </w:p>
          <w:p w14:paraId="4F968E96">
            <w:pPr>
              <w:widowControl/>
              <w:shd w:val="clear" w:color="auto" w:fill="FFFFFF"/>
              <w:spacing w:line="400" w:lineRule="exact"/>
              <w:ind w:left="630" w:leftChars="300" w:firstLine="436" w:firstLineChars="200"/>
              <w:jc w:val="left"/>
              <w:textAlignment w:val="baseline"/>
              <w:rPr>
                <w:rFonts w:hint="eastAsia" w:ascii="宋体" w:hAnsi="宋体" w:cs="宋体"/>
                <w:spacing w:val="4"/>
                <w:szCs w:val="21"/>
              </w:rPr>
            </w:pPr>
            <w:r>
              <w:rPr>
                <w:rStyle w:val="7"/>
                <w:rFonts w:hint="eastAsia" w:ascii="宋体" w:hAnsi="宋体" w:cs="宋体"/>
                <w:bCs/>
                <w:color w:val="060607"/>
                <w:spacing w:val="4"/>
                <w:kern w:val="0"/>
                <w:szCs w:val="21"/>
                <w:shd w:val="clear" w:color="auto" w:fill="FFFFFF"/>
                <w:lang w:bidi="ar"/>
              </w:rPr>
              <w:t>垃圾投放口</w:t>
            </w:r>
            <w:r>
              <w:rPr>
                <w:rFonts w:hint="eastAsia" w:ascii="宋体" w:hAnsi="宋体" w:cs="宋体"/>
                <w:color w:val="060607"/>
                <w:spacing w:val="4"/>
                <w:kern w:val="0"/>
                <w:szCs w:val="21"/>
                <w:shd w:val="clear" w:color="auto" w:fill="FFFFFF"/>
                <w:lang w:bidi="ar"/>
              </w:rPr>
              <w:t xml:space="preserve"> ：初赛方案采用固定尺寸的投放口，而决赛方案则将投放口设计为可调节尺寸范围。这意味着决赛对参赛队伍的投放口尺寸适应性提出了更高要求，能够更好地模拟实际生活中复杂多变的生活垃圾投放场景，考验参赛队伍在不同尺寸垃圾投放情况下的应对能力。</w:t>
            </w:r>
          </w:p>
          <w:p w14:paraId="5E6E7896">
            <w:pPr>
              <w:widowControl/>
              <w:shd w:val="clear" w:color="auto" w:fill="FFFFFF"/>
              <w:spacing w:line="400" w:lineRule="exact"/>
              <w:ind w:left="630" w:leftChars="300" w:firstLine="436" w:firstLineChars="200"/>
              <w:jc w:val="left"/>
              <w:textAlignment w:val="baseline"/>
              <w:rPr>
                <w:rFonts w:hint="eastAsia" w:ascii="宋体" w:hAnsi="宋体" w:cs="宋体"/>
                <w:spacing w:val="4"/>
                <w:szCs w:val="21"/>
              </w:rPr>
            </w:pPr>
            <w:r>
              <w:rPr>
                <w:rStyle w:val="7"/>
                <w:rFonts w:hint="eastAsia" w:ascii="宋体" w:hAnsi="宋体" w:cs="宋体"/>
                <w:bCs/>
                <w:color w:val="060607"/>
                <w:spacing w:val="4"/>
                <w:kern w:val="0"/>
                <w:szCs w:val="21"/>
                <w:shd w:val="clear" w:color="auto" w:fill="FFFFFF"/>
                <w:lang w:bidi="ar"/>
              </w:rPr>
              <w:t>垃圾显示</w:t>
            </w:r>
            <w:r>
              <w:rPr>
                <w:rFonts w:hint="eastAsia" w:ascii="宋体" w:hAnsi="宋体" w:cs="宋体"/>
                <w:color w:val="060607"/>
                <w:spacing w:val="4"/>
                <w:kern w:val="0"/>
                <w:szCs w:val="21"/>
                <w:shd w:val="clear" w:color="auto" w:fill="FFFFFF"/>
                <w:lang w:bidi="ar"/>
              </w:rPr>
              <w:t xml:space="preserve"> ：初赛仅显示出厨余垃圾、有害垃圾等四个大类，而决赛在此基础上，还能显示具体垃圾种类名称及识别、分拣进度等详细信息。这表明决赛对垃圾信息显示的全面性和精细化程度要求更高，有助于参赛队伍更直观地了解作品性能及分拣情况，及时发现问题并进行调整优化。</w:t>
            </w:r>
          </w:p>
          <w:p w14:paraId="3873A9EA">
            <w:pPr>
              <w:widowControl/>
              <w:shd w:val="clear" w:color="auto" w:fill="FFFFFF"/>
              <w:spacing w:line="400" w:lineRule="exact"/>
              <w:ind w:left="630" w:leftChars="300" w:firstLine="436" w:firstLineChars="200"/>
              <w:jc w:val="left"/>
              <w:textAlignment w:val="baseline"/>
              <w:rPr>
                <w:rFonts w:hint="eastAsia" w:ascii="宋体" w:hAnsi="宋体" w:cs="宋体"/>
                <w:color w:val="060607"/>
                <w:spacing w:val="4"/>
                <w:szCs w:val="21"/>
              </w:rPr>
            </w:pPr>
            <w:r>
              <w:rPr>
                <w:rStyle w:val="7"/>
                <w:rFonts w:hint="eastAsia" w:ascii="宋体" w:hAnsi="宋体" w:cs="宋体"/>
                <w:bCs/>
                <w:color w:val="060607"/>
                <w:spacing w:val="4"/>
                <w:kern w:val="0"/>
                <w:szCs w:val="21"/>
                <w:shd w:val="clear" w:color="auto" w:fill="FFFFFF"/>
                <w:lang w:bidi="ar"/>
              </w:rPr>
              <w:t>垃圾投放数量</w:t>
            </w:r>
            <w:r>
              <w:rPr>
                <w:rFonts w:hint="eastAsia" w:ascii="宋体" w:hAnsi="宋体" w:cs="宋体"/>
                <w:color w:val="060607"/>
                <w:spacing w:val="4"/>
                <w:kern w:val="0"/>
                <w:szCs w:val="21"/>
                <w:shd w:val="clear" w:color="auto" w:fill="FFFFFF"/>
                <w:lang w:bidi="ar"/>
              </w:rPr>
              <w:t xml:space="preserve"> ：初赛为单次投入 1 个垃圾，决赛则为单次投放 [X] 个左右，且垃圾相互间可能存在接触或重叠。决赛投放数量的增多以及垃圾之间复杂的状态，对参赛作品的识别、分拣效率和准确性提出了更高挑战，能够有效区分参赛队伍的技术水平，筛选出在复杂条件下仍能保持高效准确分拣的优秀队伍。</w:t>
            </w:r>
          </w:p>
          <w:p w14:paraId="10D7C285">
            <w:pPr>
              <w:widowControl/>
              <w:shd w:val="clear" w:color="auto" w:fill="FFFFFF"/>
              <w:spacing w:line="400" w:lineRule="exact"/>
              <w:ind w:left="630" w:leftChars="300" w:firstLine="436" w:firstLineChars="200"/>
              <w:jc w:val="left"/>
              <w:textAlignment w:val="baseline"/>
              <w:rPr>
                <w:rFonts w:hint="eastAsia" w:ascii="宋体" w:hAnsi="宋体" w:cs="宋体"/>
                <w:color w:val="060607"/>
                <w:spacing w:val="4"/>
                <w:szCs w:val="21"/>
              </w:rPr>
            </w:pPr>
            <w:r>
              <w:rPr>
                <w:rStyle w:val="7"/>
                <w:rFonts w:hint="eastAsia" w:ascii="宋体" w:hAnsi="宋体" w:cs="宋体"/>
                <w:bCs/>
                <w:color w:val="060607"/>
                <w:spacing w:val="4"/>
                <w:kern w:val="0"/>
                <w:szCs w:val="21"/>
                <w:shd w:val="clear" w:color="auto" w:fill="FFFFFF"/>
                <w:lang w:bidi="ar"/>
              </w:rPr>
              <w:t>垃圾种类</w:t>
            </w:r>
            <w:r>
              <w:rPr>
                <w:rFonts w:hint="eastAsia" w:ascii="宋体" w:hAnsi="宋体" w:cs="宋体"/>
                <w:color w:val="060607"/>
                <w:spacing w:val="4"/>
                <w:kern w:val="0"/>
                <w:szCs w:val="21"/>
                <w:shd w:val="clear" w:color="auto" w:fill="FFFFFF"/>
                <w:lang w:bidi="ar"/>
              </w:rPr>
              <w:t xml:space="preserve"> ：初赛限定在几种常见垃圾物品，决赛则在常见垃圾基础上增加了一些特殊垃圾物品，使得垃圾种类更加丰富多样。决赛垃圾种类的多样性和复杂性增加，对参赛作品的识别泛化能力要求更高，更贴近实际生活中的垃圾处理需求，促使参赛队伍设计出更具适应性和实用性的垃圾分类方案。</w:t>
            </w:r>
          </w:p>
          <w:p w14:paraId="684D49E7">
            <w:pPr>
              <w:widowControl/>
              <w:numPr>
                <w:ilvl w:val="0"/>
                <w:numId w:val="4"/>
              </w:numPr>
              <w:spacing w:line="400" w:lineRule="exact"/>
              <w:ind w:left="0"/>
              <w:textAlignment w:val="baseline"/>
              <w:rPr>
                <w:rFonts w:ascii="宋体" w:hAnsi="宋体"/>
                <w:spacing w:val="4"/>
                <w:szCs w:val="21"/>
              </w:rPr>
            </w:pPr>
          </w:p>
          <w:p w14:paraId="05B6AF06">
            <w:pPr>
              <w:spacing w:line="400" w:lineRule="exact"/>
              <w:rPr>
                <w:rFonts w:ascii="宋体" w:hAnsi="宋体"/>
                <w:b/>
                <w:szCs w:val="21"/>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264"/>
              <w:gridCol w:w="2264"/>
              <w:gridCol w:w="2265"/>
            </w:tblGrid>
            <w:tr w14:paraId="713C6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0E64FC11">
                  <w:pPr>
                    <w:spacing w:line="400" w:lineRule="exact"/>
                    <w:jc w:val="center"/>
                    <w:rPr>
                      <w:rFonts w:hint="eastAsia" w:ascii="宋体" w:hAnsi="宋体"/>
                      <w:bCs/>
                      <w:szCs w:val="21"/>
                    </w:rPr>
                  </w:pPr>
                  <w:r>
                    <w:rPr>
                      <w:rFonts w:hint="eastAsia" w:ascii="宋体" w:hAnsi="宋体"/>
                      <w:bCs/>
                      <w:szCs w:val="21"/>
                    </w:rPr>
                    <w:t>对比项目</w:t>
                  </w:r>
                </w:p>
              </w:tc>
              <w:tc>
                <w:tcPr>
                  <w:tcW w:w="2264" w:type="dxa"/>
                  <w:noWrap w:val="0"/>
                  <w:vAlign w:val="center"/>
                </w:tcPr>
                <w:p w14:paraId="69E5B6B8">
                  <w:pPr>
                    <w:spacing w:line="400" w:lineRule="exact"/>
                    <w:jc w:val="center"/>
                    <w:rPr>
                      <w:rFonts w:hint="eastAsia" w:ascii="宋体" w:hAnsi="宋体"/>
                      <w:bCs/>
                      <w:szCs w:val="21"/>
                    </w:rPr>
                  </w:pPr>
                  <w:r>
                    <w:rPr>
                      <w:rFonts w:hint="eastAsia" w:ascii="宋体" w:hAnsi="宋体"/>
                      <w:bCs/>
                      <w:szCs w:val="21"/>
                    </w:rPr>
                    <w:t>初赛方案</w:t>
                  </w:r>
                </w:p>
              </w:tc>
              <w:tc>
                <w:tcPr>
                  <w:tcW w:w="2264" w:type="dxa"/>
                  <w:noWrap w:val="0"/>
                  <w:vAlign w:val="center"/>
                </w:tcPr>
                <w:p w14:paraId="41834E51">
                  <w:pPr>
                    <w:spacing w:line="400" w:lineRule="exact"/>
                    <w:jc w:val="center"/>
                    <w:rPr>
                      <w:rFonts w:hint="eastAsia" w:ascii="宋体" w:hAnsi="宋体"/>
                      <w:bCs/>
                      <w:szCs w:val="21"/>
                    </w:rPr>
                  </w:pPr>
                  <w:r>
                    <w:rPr>
                      <w:rFonts w:hint="eastAsia" w:ascii="宋体" w:hAnsi="宋体"/>
                      <w:bCs/>
                      <w:szCs w:val="21"/>
                    </w:rPr>
                    <w:t>决赛方案</w:t>
                  </w:r>
                </w:p>
              </w:tc>
              <w:tc>
                <w:tcPr>
                  <w:tcW w:w="2265" w:type="dxa"/>
                  <w:noWrap w:val="0"/>
                  <w:vAlign w:val="center"/>
                </w:tcPr>
                <w:p w14:paraId="1F811E6C">
                  <w:pPr>
                    <w:spacing w:line="400" w:lineRule="exact"/>
                    <w:jc w:val="center"/>
                    <w:rPr>
                      <w:rFonts w:hint="eastAsia" w:ascii="宋体" w:hAnsi="宋体"/>
                      <w:bCs/>
                      <w:szCs w:val="21"/>
                    </w:rPr>
                  </w:pPr>
                  <w:r>
                    <w:rPr>
                      <w:rFonts w:hint="eastAsia" w:ascii="宋体" w:hAnsi="宋体"/>
                      <w:bCs/>
                      <w:szCs w:val="21"/>
                    </w:rPr>
                    <w:t>对比分析</w:t>
                  </w:r>
                </w:p>
              </w:tc>
            </w:tr>
            <w:tr w14:paraId="32854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3CB7F9F7">
                  <w:pPr>
                    <w:spacing w:line="400" w:lineRule="exact"/>
                    <w:jc w:val="center"/>
                    <w:rPr>
                      <w:rFonts w:hint="eastAsia" w:ascii="宋体" w:hAnsi="宋体"/>
                      <w:bCs/>
                      <w:szCs w:val="21"/>
                    </w:rPr>
                  </w:pPr>
                  <w:r>
                    <w:rPr>
                      <w:rFonts w:hint="eastAsia" w:ascii="宋体" w:hAnsi="宋体"/>
                      <w:bCs/>
                      <w:szCs w:val="21"/>
                    </w:rPr>
                    <w:t>垃圾投放口</w:t>
                  </w:r>
                </w:p>
              </w:tc>
              <w:tc>
                <w:tcPr>
                  <w:tcW w:w="2264" w:type="dxa"/>
                  <w:noWrap w:val="0"/>
                  <w:vAlign w:val="center"/>
                </w:tcPr>
                <w:p w14:paraId="6F5D83BF">
                  <w:pPr>
                    <w:spacing w:line="400" w:lineRule="exact"/>
                    <w:jc w:val="center"/>
                    <w:rPr>
                      <w:rFonts w:hint="eastAsia" w:ascii="宋体" w:hAnsi="宋体"/>
                      <w:bCs/>
                      <w:szCs w:val="21"/>
                    </w:rPr>
                  </w:pPr>
                  <w:r>
                    <w:rPr>
                      <w:rFonts w:ascii="宋体" w:hAnsi="宋体" w:cs="宋体"/>
                      <w:szCs w:val="21"/>
                    </w:rPr>
                    <w:t>固定尺寸为 [初赛尺寸]</w:t>
                  </w:r>
                </w:p>
              </w:tc>
              <w:tc>
                <w:tcPr>
                  <w:tcW w:w="2264" w:type="dxa"/>
                  <w:noWrap w:val="0"/>
                  <w:vAlign w:val="center"/>
                </w:tcPr>
                <w:p w14:paraId="4DB14631">
                  <w:pPr>
                    <w:spacing w:line="400" w:lineRule="exact"/>
                    <w:jc w:val="center"/>
                    <w:rPr>
                      <w:rFonts w:hint="eastAsia" w:ascii="宋体" w:hAnsi="宋体"/>
                      <w:bCs/>
                      <w:szCs w:val="21"/>
                    </w:rPr>
                  </w:pPr>
                  <w:r>
                    <w:rPr>
                      <w:rFonts w:ascii="宋体" w:hAnsi="宋体" w:cs="Helvetica"/>
                      <w:color w:val="060607"/>
                      <w:spacing w:val="4"/>
                      <w:kern w:val="0"/>
                      <w:szCs w:val="21"/>
                      <w:lang w:bidi="ar"/>
                    </w:rPr>
                    <w:t>可调节尺寸范围为 [决赛尺寸范围]</w:t>
                  </w:r>
                </w:p>
              </w:tc>
              <w:tc>
                <w:tcPr>
                  <w:tcW w:w="2265" w:type="dxa"/>
                  <w:noWrap w:val="0"/>
                  <w:vAlign w:val="center"/>
                </w:tcPr>
                <w:p w14:paraId="1CB2EC46">
                  <w:pPr>
                    <w:spacing w:line="400" w:lineRule="exact"/>
                    <w:jc w:val="center"/>
                    <w:rPr>
                      <w:rFonts w:hint="eastAsia" w:ascii="宋体" w:hAnsi="宋体"/>
                      <w:bCs/>
                      <w:szCs w:val="21"/>
                    </w:rPr>
                  </w:pPr>
                  <w:r>
                    <w:rPr>
                      <w:rFonts w:ascii="宋体" w:hAnsi="宋体" w:cs="Helvetica"/>
                      <w:color w:val="060607"/>
                      <w:spacing w:val="4"/>
                      <w:kern w:val="0"/>
                      <w:szCs w:val="21"/>
                      <w:lang w:bidi="ar"/>
                    </w:rPr>
                    <w:t>决赛对参赛队伍的投放口尺寸适应性要求更高，能更好地模拟实际复杂多变的生活垃圾投放场景</w:t>
                  </w:r>
                </w:p>
              </w:tc>
            </w:tr>
            <w:tr w14:paraId="61B0D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7F7698D9">
                  <w:pPr>
                    <w:spacing w:line="400" w:lineRule="exact"/>
                    <w:jc w:val="center"/>
                    <w:rPr>
                      <w:rFonts w:hint="eastAsia" w:ascii="宋体" w:hAnsi="宋体"/>
                      <w:bCs/>
                      <w:szCs w:val="21"/>
                    </w:rPr>
                  </w:pPr>
                  <w:r>
                    <w:rPr>
                      <w:rFonts w:hint="eastAsia" w:ascii="宋体" w:hAnsi="宋体"/>
                      <w:bCs/>
                      <w:szCs w:val="21"/>
                    </w:rPr>
                    <w:t>垃圾显示</w:t>
                  </w:r>
                </w:p>
              </w:tc>
              <w:tc>
                <w:tcPr>
                  <w:tcW w:w="2264" w:type="dxa"/>
                  <w:noWrap w:val="0"/>
                  <w:vAlign w:val="center"/>
                </w:tcPr>
                <w:p w14:paraId="65E50362">
                  <w:pPr>
                    <w:spacing w:line="400" w:lineRule="exact"/>
                    <w:jc w:val="center"/>
                    <w:rPr>
                      <w:rFonts w:hint="eastAsia" w:ascii="宋体" w:hAnsi="宋体"/>
                      <w:bCs/>
                      <w:szCs w:val="21"/>
                    </w:rPr>
                  </w:pPr>
                  <w:r>
                    <w:rPr>
                      <w:rFonts w:hint="eastAsia" w:ascii="宋体" w:hAnsi="宋体"/>
                      <w:bCs/>
                      <w:szCs w:val="21"/>
                    </w:rPr>
                    <w:t>显示出厨余垃圾、有害垃圾等四个大类</w:t>
                  </w:r>
                </w:p>
              </w:tc>
              <w:tc>
                <w:tcPr>
                  <w:tcW w:w="2264" w:type="dxa"/>
                  <w:noWrap w:val="0"/>
                  <w:vAlign w:val="center"/>
                </w:tcPr>
                <w:p w14:paraId="0F2F3264">
                  <w:pPr>
                    <w:spacing w:line="400" w:lineRule="exact"/>
                    <w:jc w:val="center"/>
                    <w:rPr>
                      <w:rFonts w:hint="eastAsia" w:ascii="宋体" w:hAnsi="宋体"/>
                      <w:bCs/>
                      <w:szCs w:val="21"/>
                    </w:rPr>
                  </w:pPr>
                  <w:r>
                    <w:rPr>
                      <w:rFonts w:ascii="宋体" w:hAnsi="宋体" w:cs="Helvetica"/>
                      <w:color w:val="060607"/>
                      <w:spacing w:val="4"/>
                      <w:kern w:val="0"/>
                      <w:szCs w:val="21"/>
                      <w:lang w:bidi="ar"/>
                    </w:rPr>
                    <w:t>除显示四大类别外，还能显示具体垃圾种类名称及识别、分拣进度等详细信息</w:t>
                  </w:r>
                </w:p>
              </w:tc>
              <w:tc>
                <w:tcPr>
                  <w:tcW w:w="2265" w:type="dxa"/>
                  <w:noWrap w:val="0"/>
                  <w:vAlign w:val="center"/>
                </w:tcPr>
                <w:p w14:paraId="39431CAD">
                  <w:pPr>
                    <w:spacing w:line="400" w:lineRule="exact"/>
                    <w:jc w:val="center"/>
                    <w:rPr>
                      <w:rFonts w:hint="eastAsia" w:ascii="宋体" w:hAnsi="宋体"/>
                      <w:bCs/>
                      <w:szCs w:val="21"/>
                    </w:rPr>
                  </w:pPr>
                  <w:r>
                    <w:rPr>
                      <w:rFonts w:ascii="宋体" w:hAnsi="宋体" w:cs="Helvetica"/>
                      <w:color w:val="060607"/>
                      <w:spacing w:val="4"/>
                      <w:kern w:val="0"/>
                      <w:szCs w:val="21"/>
                      <w:lang w:bidi="ar"/>
                    </w:rPr>
                    <w:t>决赛对垃圾信息显示的全面性和精细化程度要求更高，有助于参赛队伍更直观地了解作品性能及分拣情况</w:t>
                  </w:r>
                </w:p>
              </w:tc>
            </w:tr>
            <w:tr w14:paraId="1DEAF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0C6D952E">
                  <w:pPr>
                    <w:spacing w:line="400" w:lineRule="exact"/>
                    <w:jc w:val="center"/>
                    <w:rPr>
                      <w:rFonts w:hint="eastAsia" w:ascii="宋体" w:hAnsi="宋体"/>
                      <w:bCs/>
                      <w:szCs w:val="21"/>
                    </w:rPr>
                  </w:pPr>
                  <w:r>
                    <w:rPr>
                      <w:rFonts w:hint="eastAsia" w:ascii="宋体" w:hAnsi="宋体"/>
                      <w:bCs/>
                      <w:szCs w:val="21"/>
                    </w:rPr>
                    <w:t>垃圾投放数量</w:t>
                  </w:r>
                </w:p>
              </w:tc>
              <w:tc>
                <w:tcPr>
                  <w:tcW w:w="2264" w:type="dxa"/>
                  <w:noWrap w:val="0"/>
                  <w:vAlign w:val="center"/>
                </w:tcPr>
                <w:p w14:paraId="36938E83">
                  <w:pPr>
                    <w:spacing w:line="400" w:lineRule="exact"/>
                    <w:jc w:val="center"/>
                    <w:rPr>
                      <w:rFonts w:hint="eastAsia" w:ascii="宋体" w:hAnsi="宋体"/>
                      <w:bCs/>
                      <w:szCs w:val="21"/>
                    </w:rPr>
                  </w:pPr>
                  <w:r>
                    <w:rPr>
                      <w:rFonts w:hint="eastAsia" w:ascii="宋体" w:hAnsi="宋体"/>
                      <w:bCs/>
                      <w:szCs w:val="21"/>
                    </w:rPr>
                    <w:t>单次投入1个</w:t>
                  </w:r>
                </w:p>
              </w:tc>
              <w:tc>
                <w:tcPr>
                  <w:tcW w:w="2264" w:type="dxa"/>
                  <w:noWrap w:val="0"/>
                  <w:vAlign w:val="center"/>
                </w:tcPr>
                <w:p w14:paraId="23F32784">
                  <w:pPr>
                    <w:spacing w:line="400" w:lineRule="exact"/>
                    <w:jc w:val="center"/>
                    <w:rPr>
                      <w:rFonts w:hint="eastAsia" w:ascii="宋体" w:hAnsi="宋体"/>
                      <w:bCs/>
                      <w:szCs w:val="21"/>
                    </w:rPr>
                  </w:pPr>
                  <w:r>
                    <w:rPr>
                      <w:rFonts w:ascii="宋体" w:hAnsi="宋体" w:cs="Helvetica"/>
                      <w:color w:val="060607"/>
                      <w:spacing w:val="4"/>
                      <w:kern w:val="0"/>
                      <w:szCs w:val="21"/>
                      <w:lang w:bidi="ar"/>
                    </w:rPr>
                    <w:t>单次投放 [X] 个左右，且垃圾相互间可能存在接触或重叠</w:t>
                  </w:r>
                </w:p>
              </w:tc>
              <w:tc>
                <w:tcPr>
                  <w:tcW w:w="2265" w:type="dxa"/>
                  <w:noWrap w:val="0"/>
                  <w:vAlign w:val="center"/>
                </w:tcPr>
                <w:p w14:paraId="78AD3E09">
                  <w:pPr>
                    <w:spacing w:line="400" w:lineRule="exact"/>
                    <w:jc w:val="center"/>
                    <w:rPr>
                      <w:rFonts w:hint="eastAsia" w:ascii="宋体" w:hAnsi="宋体"/>
                      <w:bCs/>
                      <w:szCs w:val="21"/>
                    </w:rPr>
                  </w:pPr>
                  <w:r>
                    <w:rPr>
                      <w:rFonts w:ascii="宋体" w:hAnsi="宋体" w:cs="Helvetica"/>
                      <w:color w:val="060607"/>
                      <w:spacing w:val="4"/>
                      <w:kern w:val="0"/>
                      <w:szCs w:val="21"/>
                      <w:lang w:bidi="ar"/>
                    </w:rPr>
                    <w:t>决赛投放数量增多且情况更复杂，对参赛作品的识别、分拣效率和准确性提出了更高挑战，能有效区分参赛队伍的技术水平</w:t>
                  </w:r>
                </w:p>
              </w:tc>
            </w:tr>
            <w:tr w14:paraId="4EF7D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3A5138B1">
                  <w:pPr>
                    <w:spacing w:line="400" w:lineRule="exact"/>
                    <w:jc w:val="center"/>
                    <w:rPr>
                      <w:rFonts w:hint="eastAsia" w:ascii="宋体" w:hAnsi="宋体"/>
                      <w:bCs/>
                      <w:szCs w:val="21"/>
                    </w:rPr>
                  </w:pPr>
                  <w:r>
                    <w:rPr>
                      <w:rFonts w:ascii="宋体" w:hAnsi="宋体"/>
                      <w:szCs w:val="21"/>
                    </w:rPr>
                    <w:t>垃圾种类</w:t>
                  </w:r>
                </w:p>
              </w:tc>
              <w:tc>
                <w:tcPr>
                  <w:tcW w:w="2264" w:type="dxa"/>
                  <w:noWrap w:val="0"/>
                  <w:vAlign w:val="center"/>
                </w:tcPr>
                <w:p w14:paraId="0F29A9D7">
                  <w:pPr>
                    <w:spacing w:line="400" w:lineRule="exact"/>
                    <w:jc w:val="center"/>
                    <w:rPr>
                      <w:rFonts w:hint="eastAsia" w:ascii="宋体" w:hAnsi="宋体"/>
                      <w:bCs/>
                      <w:szCs w:val="21"/>
                    </w:rPr>
                  </w:pPr>
                  <w:r>
                    <w:rPr>
                      <w:rFonts w:ascii="宋体" w:hAnsi="宋体" w:cs="宋体"/>
                      <w:szCs w:val="21"/>
                    </w:rPr>
                    <w:t>限定在几种常见垃圾物品</w:t>
                  </w:r>
                </w:p>
              </w:tc>
              <w:tc>
                <w:tcPr>
                  <w:tcW w:w="2264" w:type="dxa"/>
                  <w:noWrap w:val="0"/>
                  <w:vAlign w:val="center"/>
                </w:tcPr>
                <w:p w14:paraId="2CFF2F32">
                  <w:pPr>
                    <w:spacing w:line="400" w:lineRule="exact"/>
                    <w:jc w:val="center"/>
                    <w:rPr>
                      <w:rFonts w:hint="eastAsia" w:ascii="宋体" w:hAnsi="宋体"/>
                      <w:bCs/>
                      <w:szCs w:val="21"/>
                    </w:rPr>
                  </w:pPr>
                  <w:r>
                    <w:rPr>
                      <w:rFonts w:ascii="宋体" w:hAnsi="宋体" w:cs="Helvetica"/>
                      <w:color w:val="060607"/>
                      <w:spacing w:val="4"/>
                      <w:kern w:val="0"/>
                      <w:szCs w:val="21"/>
                      <w:lang w:bidi="ar"/>
                    </w:rPr>
                    <w:t>在常见垃圾基础上增加一些特殊垃圾物品，种类更加丰富多样</w:t>
                  </w:r>
                </w:p>
              </w:tc>
              <w:tc>
                <w:tcPr>
                  <w:tcW w:w="2265" w:type="dxa"/>
                  <w:noWrap w:val="0"/>
                  <w:vAlign w:val="center"/>
                </w:tcPr>
                <w:p w14:paraId="79D25B7F">
                  <w:pPr>
                    <w:spacing w:line="400" w:lineRule="exact"/>
                    <w:jc w:val="center"/>
                    <w:rPr>
                      <w:rFonts w:hint="eastAsia" w:ascii="宋体" w:hAnsi="宋体"/>
                      <w:bCs/>
                      <w:szCs w:val="21"/>
                    </w:rPr>
                  </w:pPr>
                  <w:r>
                    <w:rPr>
                      <w:rFonts w:ascii="宋体" w:hAnsi="宋体" w:cs="Helvetica"/>
                      <w:color w:val="060607"/>
                      <w:spacing w:val="4"/>
                      <w:kern w:val="0"/>
                      <w:szCs w:val="21"/>
                      <w:lang w:bidi="ar"/>
                    </w:rPr>
                    <w:t>决赛垃圾种类的多样性和复杂性增加，对参赛作品的识别泛化能力要求更高，更贴近实际生活中的垃圾处理需求</w:t>
                  </w:r>
                </w:p>
              </w:tc>
            </w:tr>
          </w:tbl>
          <w:p w14:paraId="05E4A02D">
            <w:pPr>
              <w:spacing w:line="360" w:lineRule="auto"/>
              <w:rPr>
                <w:rFonts w:ascii="宋体" w:hAnsi="宋体"/>
                <w:b/>
                <w:sz w:val="24"/>
              </w:rPr>
            </w:pPr>
          </w:p>
          <w:p w14:paraId="02275DAF">
            <w:pPr>
              <w:spacing w:line="400" w:lineRule="exact"/>
              <w:jc w:val="center"/>
              <w:rPr>
                <w:rFonts w:ascii="宋体" w:hAnsi="宋体"/>
                <w:color w:val="0000FF"/>
                <w:szCs w:val="21"/>
              </w:rPr>
            </w:pPr>
          </w:p>
          <w:p w14:paraId="081E149A">
            <w:pPr>
              <w:spacing w:line="400" w:lineRule="exact"/>
              <w:rPr>
                <w:rFonts w:hint="eastAsia" w:ascii="宋体" w:hAnsi="宋体"/>
              </w:rPr>
            </w:pPr>
          </w:p>
        </w:tc>
      </w:tr>
    </w:tbl>
    <w:p w14:paraId="7A8EEC50">
      <w:pPr>
        <w:rPr>
          <w:rFonts w:hint="eastAsia"/>
        </w:rPr>
      </w:pPr>
    </w:p>
    <w:tbl>
      <w:tblPr>
        <w:tblStyle w:val="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768"/>
        <w:gridCol w:w="2520"/>
      </w:tblGrid>
      <w:tr w14:paraId="3EA6CAD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87" w:hRule="atLeast"/>
          <w:jc w:val="center"/>
        </w:trPr>
        <w:tc>
          <w:tcPr>
            <w:tcW w:w="9288" w:type="dxa"/>
            <w:gridSpan w:val="2"/>
            <w:tcBorders>
              <w:bottom w:val="single" w:color="auto" w:sz="4" w:space="0"/>
            </w:tcBorders>
            <w:noWrap w:val="0"/>
            <w:vAlign w:val="center"/>
          </w:tcPr>
          <w:p w14:paraId="3EB67DBE">
            <w:pPr>
              <w:adjustRightInd w:val="0"/>
              <w:snapToGrid w:val="0"/>
              <w:spacing w:line="180" w:lineRule="atLeast"/>
              <w:jc w:val="center"/>
              <w:rPr>
                <w:rFonts w:hint="eastAsia" w:ascii="宋体" w:hAnsi="宋体"/>
                <w:b/>
                <w:szCs w:val="21"/>
              </w:rPr>
            </w:pPr>
            <w:r>
              <w:rPr>
                <w:rFonts w:hint="eastAsia" w:ascii="宋体" w:hAnsi="宋体"/>
                <w:b/>
                <w:sz w:val="30"/>
                <w:szCs w:val="30"/>
              </w:rPr>
              <w:t>2025年江苏省大学生工程实践与创新能力大赛</w:t>
            </w:r>
          </w:p>
        </w:tc>
      </w:tr>
      <w:tr w14:paraId="57BECBF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62" w:hRule="atLeast"/>
          <w:jc w:val="center"/>
        </w:trPr>
        <w:tc>
          <w:tcPr>
            <w:tcW w:w="6768" w:type="dxa"/>
            <w:vMerge w:val="restart"/>
            <w:tcBorders>
              <w:top w:val="single" w:color="auto" w:sz="4" w:space="0"/>
            </w:tcBorders>
            <w:noWrap w:val="0"/>
            <w:vAlign w:val="center"/>
          </w:tcPr>
          <w:p w14:paraId="54B6C698">
            <w:pPr>
              <w:spacing w:line="480" w:lineRule="exact"/>
              <w:jc w:val="center"/>
              <w:rPr>
                <w:rFonts w:hint="eastAsia" w:ascii="华文行楷" w:eastAsia="华文行楷"/>
                <w:b/>
                <w:sz w:val="28"/>
                <w:szCs w:val="28"/>
              </w:rPr>
            </w:pPr>
            <w:r>
              <w:rPr>
                <w:rFonts w:hint="eastAsia" w:ascii="黑体" w:eastAsia="黑体"/>
                <w:b/>
                <w:sz w:val="44"/>
                <w:szCs w:val="44"/>
              </w:rPr>
              <w:t>场景设置与任务命题</w:t>
            </w:r>
          </w:p>
        </w:tc>
        <w:tc>
          <w:tcPr>
            <w:tcW w:w="2520" w:type="dxa"/>
            <w:tcBorders>
              <w:top w:val="single" w:color="auto" w:sz="4" w:space="0"/>
              <w:bottom w:val="single" w:color="auto" w:sz="4" w:space="0"/>
            </w:tcBorders>
            <w:noWrap w:val="0"/>
            <w:vAlign w:val="center"/>
          </w:tcPr>
          <w:p w14:paraId="2D8E3EEC">
            <w:pPr>
              <w:jc w:val="center"/>
              <w:rPr>
                <w:rFonts w:hint="eastAsia" w:ascii="黑体" w:eastAsia="黑体"/>
                <w:b/>
                <w:sz w:val="24"/>
              </w:rPr>
            </w:pPr>
            <w:r>
              <w:rPr>
                <w:rFonts w:hint="eastAsia"/>
                <w:sz w:val="24"/>
              </w:rPr>
              <w:t>参赛项目</w:t>
            </w:r>
          </w:p>
        </w:tc>
      </w:tr>
      <w:tr w14:paraId="41A388F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48" w:hRule="atLeast"/>
          <w:jc w:val="center"/>
        </w:trPr>
        <w:tc>
          <w:tcPr>
            <w:tcW w:w="6768" w:type="dxa"/>
            <w:vMerge w:val="continue"/>
            <w:tcBorders>
              <w:bottom w:val="single" w:color="auto" w:sz="12" w:space="0"/>
            </w:tcBorders>
            <w:noWrap w:val="0"/>
            <w:vAlign w:val="center"/>
          </w:tcPr>
          <w:p w14:paraId="40449DC3">
            <w:pPr>
              <w:jc w:val="center"/>
              <w:rPr>
                <w:rFonts w:hint="eastAsia" w:ascii="黑体" w:eastAsia="黑体"/>
                <w:b/>
                <w:sz w:val="52"/>
                <w:szCs w:val="52"/>
              </w:rPr>
            </w:pPr>
          </w:p>
        </w:tc>
        <w:tc>
          <w:tcPr>
            <w:tcW w:w="2520" w:type="dxa"/>
            <w:tcBorders>
              <w:top w:val="single" w:color="auto" w:sz="4" w:space="0"/>
              <w:bottom w:val="single" w:color="auto" w:sz="12" w:space="0"/>
            </w:tcBorders>
            <w:noWrap w:val="0"/>
            <w:vAlign w:val="center"/>
          </w:tcPr>
          <w:p w14:paraId="67B6EEA5">
            <w:pPr>
              <w:jc w:val="center"/>
              <w:rPr>
                <w:rFonts w:hint="eastAsia" w:ascii="黑体" w:eastAsia="黑体"/>
                <w:b/>
                <w:sz w:val="24"/>
              </w:rPr>
            </w:pPr>
            <w:r>
              <w:rPr>
                <w:rFonts w:hint="eastAsia" w:ascii="黑体" w:eastAsia="黑体"/>
                <w:b/>
                <w:sz w:val="24"/>
              </w:rPr>
              <w:t>生活垃圾智能分类</w:t>
            </w:r>
          </w:p>
        </w:tc>
      </w:tr>
      <w:tr w14:paraId="7BB1D5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12596" w:hRule="atLeast"/>
          <w:jc w:val="center"/>
        </w:trPr>
        <w:tc>
          <w:tcPr>
            <w:tcW w:w="9288" w:type="dxa"/>
            <w:gridSpan w:val="2"/>
            <w:tcBorders>
              <w:top w:val="single" w:color="auto" w:sz="12" w:space="0"/>
            </w:tcBorders>
            <w:noWrap w:val="0"/>
            <w:vAlign w:val="top"/>
          </w:tcPr>
          <w:p w14:paraId="62F841CC">
            <w:pPr>
              <w:spacing w:line="400" w:lineRule="exact"/>
              <w:rPr>
                <w:rFonts w:hint="eastAsia" w:ascii="宋体" w:hAnsi="宋体"/>
                <w:color w:val="0000FF"/>
                <w:szCs w:val="21"/>
              </w:rPr>
            </w:pPr>
            <w:r>
              <w:rPr>
                <w:rFonts w:hint="eastAsia" w:ascii="宋体" w:hAnsi="宋体"/>
                <w:b/>
                <w:sz w:val="28"/>
                <w:szCs w:val="28"/>
              </w:rPr>
              <w:t>2、根据设计的决赛场景，进行决赛垃圾分类机构设计</w:t>
            </w:r>
          </w:p>
          <w:p w14:paraId="607FCF09">
            <w:pPr>
              <w:spacing w:line="360" w:lineRule="auto"/>
              <w:ind w:firstLine="560" w:firstLineChars="200"/>
              <w:rPr>
                <w:rFonts w:ascii="宋体" w:hAnsi="宋体"/>
                <w:b/>
                <w:sz w:val="24"/>
              </w:rPr>
            </w:pPr>
            <w:r>
              <w:rPr>
                <w:rFonts w:hint="eastAsia" w:ascii="宋体" w:hAnsi="宋体"/>
                <w:b/>
                <w:sz w:val="28"/>
                <w:szCs w:val="28"/>
              </w:rPr>
              <w:t>1</w:t>
            </w:r>
            <w:r>
              <w:rPr>
                <w:rFonts w:hint="eastAsia" w:ascii="宋体" w:hAnsi="宋体"/>
                <w:b/>
                <w:sz w:val="24"/>
              </w:rPr>
              <w:t>）</w:t>
            </w:r>
            <w:commentRangeStart w:id="2"/>
            <w:r>
              <w:rPr>
                <w:rFonts w:hint="eastAsia" w:ascii="宋体" w:hAnsi="宋体"/>
                <w:b/>
                <w:sz w:val="24"/>
              </w:rPr>
              <w:t>垃圾分类机构设计思路及原理图</w:t>
            </w:r>
            <w:commentRangeEnd w:id="2"/>
            <w:r>
              <w:commentReference w:id="2"/>
            </w:r>
          </w:p>
          <w:p w14:paraId="527EDB57">
            <w:pPr>
              <w:spacing w:line="360" w:lineRule="auto"/>
              <w:ind w:firstLine="480" w:firstLineChars="200"/>
              <w:rPr>
                <w:rFonts w:hint="eastAsia" w:ascii="宋体" w:hAnsi="宋体"/>
                <w:b/>
                <w:sz w:val="24"/>
              </w:rPr>
            </w:pPr>
            <w:r>
              <w:rPr>
                <w:rFonts w:ascii="宋体" w:hAnsi="宋体"/>
                <w:b/>
                <w:sz w:val="24"/>
              </w:rPr>
              <w:drawing>
                <wp:inline distT="0" distB="0" distL="114300" distR="114300">
                  <wp:extent cx="5384800" cy="4876800"/>
                  <wp:effectExtent l="0" t="0" r="6350" b="0"/>
                  <wp:docPr id="1" name="图片 1" descr="QQ20250216-19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50216-195959"/>
                          <pic:cNvPicPr>
                            <a:picLocks noChangeAspect="1"/>
                          </pic:cNvPicPr>
                        </pic:nvPicPr>
                        <pic:blipFill>
                          <a:blip r:embed="rId8"/>
                          <a:stretch>
                            <a:fillRect/>
                          </a:stretch>
                        </pic:blipFill>
                        <pic:spPr>
                          <a:xfrm>
                            <a:off x="0" y="0"/>
                            <a:ext cx="5384800" cy="4876800"/>
                          </a:xfrm>
                          <a:prstGeom prst="rect">
                            <a:avLst/>
                          </a:prstGeom>
                          <a:noFill/>
                          <a:ln>
                            <a:noFill/>
                          </a:ln>
                        </pic:spPr>
                      </pic:pic>
                    </a:graphicData>
                  </a:graphic>
                </wp:inline>
              </w:drawing>
            </w:r>
          </w:p>
          <w:p w14:paraId="43AEBDF8">
            <w:pPr>
              <w:spacing w:line="400" w:lineRule="exact"/>
              <w:ind w:left="420" w:leftChars="200"/>
              <w:rPr>
                <w:rFonts w:hint="eastAsia" w:ascii="宋体" w:hAnsi="宋体" w:cs="宋体"/>
                <w:color w:val="060607"/>
                <w:spacing w:val="4"/>
                <w:kern w:val="0"/>
                <w:szCs w:val="21"/>
                <w:shd w:val="clear" w:color="auto" w:fill="FFFFFF"/>
                <w:lang w:bidi="ar"/>
              </w:rPr>
            </w:pPr>
            <w:r>
              <w:rPr>
                <w:rStyle w:val="7"/>
                <w:rFonts w:hint="eastAsia" w:ascii="宋体" w:hAnsi="宋体" w:cs="宋体"/>
                <w:bCs/>
                <w:color w:val="060607"/>
                <w:spacing w:val="4"/>
                <w:kern w:val="0"/>
                <w:szCs w:val="21"/>
                <w:shd w:val="clear" w:color="auto" w:fill="FFFFFF"/>
                <w:lang w:bidi="ar"/>
              </w:rPr>
              <w:t>1.整体分类结构设计</w:t>
            </w:r>
            <w:r>
              <w:rPr>
                <w:rFonts w:hint="eastAsia" w:ascii="宋体" w:hAnsi="宋体" w:cs="宋体"/>
                <w:color w:val="060607"/>
                <w:spacing w:val="4"/>
                <w:kern w:val="0"/>
                <w:szCs w:val="21"/>
                <w:shd w:val="clear" w:color="auto" w:fill="FFFFFF"/>
                <w:lang w:bidi="ar"/>
              </w:rPr>
              <w:t xml:space="preserve"> ：整个垃圾分类机构以坚固的铝合金金属框架为支撑，采用传送带搭配底部转筒的方案作为核心分拣结构。垃圾投放后，首先通过传送带输送至识别区域，底部转筒根据识别结果转动到相应的角度，将垃圾倒入对应的分类垃圾桶内。同时，在传送带两侧设置有辅助的红外传感器和相应的机械装置，用于进一步提高垃圾识别和分拣的准确性和效率。</w:t>
            </w:r>
          </w:p>
          <w:p w14:paraId="7EE5C8BF">
            <w:pPr>
              <w:spacing w:line="400" w:lineRule="exact"/>
              <w:ind w:firstLine="436" w:firstLineChars="200"/>
              <w:rPr>
                <w:rFonts w:hint="eastAsia" w:ascii="宋体" w:hAnsi="宋体" w:cs="宋体"/>
                <w:color w:val="060607"/>
                <w:spacing w:val="4"/>
                <w:kern w:val="0"/>
                <w:szCs w:val="21"/>
                <w:shd w:val="clear" w:color="auto" w:fill="FFFFFF"/>
                <w:lang w:bidi="ar"/>
              </w:rPr>
            </w:pPr>
            <w:r>
              <w:rPr>
                <w:rStyle w:val="7"/>
                <w:rFonts w:hint="eastAsia" w:ascii="宋体" w:hAnsi="宋体" w:cs="宋体"/>
                <w:bCs/>
                <w:color w:val="060607"/>
                <w:spacing w:val="4"/>
                <w:kern w:val="0"/>
                <w:szCs w:val="21"/>
                <w:shd w:val="clear" w:color="auto" w:fill="FFFFFF"/>
                <w:lang w:bidi="ar"/>
              </w:rPr>
              <w:t>2.多分类方式装置结构设计</w:t>
            </w:r>
            <w:r>
              <w:rPr>
                <w:rFonts w:hint="eastAsia" w:ascii="宋体" w:hAnsi="宋体" w:cs="宋体"/>
                <w:color w:val="060607"/>
                <w:spacing w:val="4"/>
                <w:kern w:val="0"/>
                <w:szCs w:val="21"/>
                <w:shd w:val="clear" w:color="auto" w:fill="FFFFFF"/>
                <w:lang w:bidi="ar"/>
              </w:rPr>
              <w:t xml:space="preserve"> ：</w:t>
            </w:r>
          </w:p>
          <w:p w14:paraId="20F68D46">
            <w:pPr>
              <w:spacing w:line="400" w:lineRule="exact"/>
              <w:ind w:left="420" w:leftChars="200" w:firstLine="218" w:firstLineChars="100"/>
              <w:rPr>
                <w:rFonts w:hint="eastAsia" w:ascii="宋体" w:hAnsi="宋体" w:cs="宋体"/>
                <w:color w:val="060607"/>
                <w:spacing w:val="4"/>
                <w:kern w:val="0"/>
                <w:szCs w:val="21"/>
                <w:shd w:val="clear" w:color="auto" w:fill="FFFFFF"/>
                <w:lang w:bidi="ar"/>
              </w:rPr>
            </w:pPr>
            <w:r>
              <w:rPr>
                <w:rStyle w:val="7"/>
                <w:rFonts w:hint="eastAsia" w:ascii="宋体" w:hAnsi="宋体" w:cs="宋体"/>
                <w:bCs/>
                <w:color w:val="060607"/>
                <w:spacing w:val="4"/>
                <w:kern w:val="0"/>
                <w:szCs w:val="21"/>
                <w:shd w:val="clear" w:color="auto" w:fill="FFFFFF"/>
                <w:lang w:bidi="ar"/>
              </w:rPr>
              <w:t>①传送带与底部转筒配合</w:t>
            </w:r>
            <w:r>
              <w:rPr>
                <w:rFonts w:hint="eastAsia" w:ascii="宋体" w:hAnsi="宋体" w:cs="宋体"/>
                <w:color w:val="060607"/>
                <w:spacing w:val="4"/>
                <w:kern w:val="0"/>
                <w:szCs w:val="21"/>
                <w:shd w:val="clear" w:color="auto" w:fill="FFFFFF"/>
                <w:lang w:bidi="ar"/>
              </w:rPr>
              <w:t xml:space="preserve"> ：传送带负责将垃圾均匀、稳定地输送与分拣，其运行速度可根据垃圾投放量和分拣需求进行调节。底部转筒安装在传送带下方，与分类垃圾桶相连通，转筒的转动由电机驱动，通过精确控制电机的转速和转向，实现将不同类型的垃圾准确倒入相应的垃圾桶内。</w:t>
            </w:r>
          </w:p>
          <w:p w14:paraId="1F3B6A48">
            <w:pPr>
              <w:spacing w:line="400" w:lineRule="exact"/>
              <w:ind w:left="420" w:leftChars="200" w:firstLine="218" w:firstLineChars="100"/>
              <w:rPr>
                <w:rFonts w:hint="eastAsia" w:ascii="宋体" w:hAnsi="宋体" w:cs="宋体"/>
                <w:color w:val="060607"/>
                <w:spacing w:val="4"/>
                <w:kern w:val="0"/>
                <w:szCs w:val="21"/>
                <w:shd w:val="clear" w:color="auto" w:fill="FFFFFF"/>
                <w:lang w:bidi="ar"/>
              </w:rPr>
            </w:pPr>
            <w:r>
              <w:rPr>
                <w:rStyle w:val="7"/>
                <w:rFonts w:hint="eastAsia" w:ascii="宋体" w:hAnsi="宋体" w:cs="宋体"/>
                <w:bCs/>
                <w:color w:val="060607"/>
                <w:spacing w:val="4"/>
                <w:kern w:val="0"/>
                <w:szCs w:val="21"/>
                <w:shd w:val="clear" w:color="auto" w:fill="FFFFFF"/>
                <w:lang w:bidi="ar"/>
              </w:rPr>
              <w:t>②分拣装置</w:t>
            </w:r>
            <w:r>
              <w:rPr>
                <w:rFonts w:hint="eastAsia" w:ascii="宋体" w:hAnsi="宋体" w:cs="宋体"/>
                <w:color w:val="060607"/>
                <w:spacing w:val="4"/>
                <w:kern w:val="0"/>
                <w:szCs w:val="21"/>
                <w:shd w:val="clear" w:color="auto" w:fill="FFFFFF"/>
                <w:lang w:bidi="ar"/>
              </w:rPr>
              <w:t xml:space="preserve"> ：在传送带边缘设置红外传感器，用于对垃圾进行准确分拣。通过多级传送带的设计，当遇到特殊情况（如垃圾相互粘连、识别不清等）时，依旧可进行垃圾的分离和分拣操作，确保整个分类过程的顺利进行。</w:t>
            </w:r>
          </w:p>
          <w:p w14:paraId="068FC0B7">
            <w:pPr>
              <w:spacing w:line="400" w:lineRule="exact"/>
              <w:ind w:left="420" w:leftChars="200"/>
              <w:rPr>
                <w:rFonts w:hint="eastAsia" w:ascii="宋体" w:hAnsi="宋体" w:cs="宋体"/>
                <w:color w:val="060607"/>
                <w:spacing w:val="4"/>
                <w:szCs w:val="21"/>
              </w:rPr>
            </w:pPr>
            <w:r>
              <w:rPr>
                <w:rFonts w:hint="eastAsia" w:ascii="宋体" w:hAnsi="宋体" w:cs="宋体"/>
                <w:b/>
                <w:bCs/>
                <w:color w:val="060607"/>
                <w:spacing w:val="4"/>
                <w:kern w:val="0"/>
                <w:szCs w:val="21"/>
                <w:shd w:val="clear" w:color="auto" w:fill="FFFFFF"/>
                <w:lang w:bidi="ar"/>
              </w:rPr>
              <w:t>3.</w:t>
            </w:r>
            <w:r>
              <w:rPr>
                <w:rStyle w:val="7"/>
                <w:rFonts w:hint="eastAsia" w:ascii="宋体" w:hAnsi="宋体" w:cs="宋体"/>
                <w:bCs/>
                <w:color w:val="060607"/>
                <w:spacing w:val="4"/>
                <w:kern w:val="0"/>
                <w:szCs w:val="21"/>
                <w:shd w:val="clear" w:color="auto" w:fill="FFFFFF"/>
                <w:lang w:bidi="ar"/>
              </w:rPr>
              <w:t>多分类方式装置结构配合</w:t>
            </w:r>
            <w:r>
              <w:rPr>
                <w:rFonts w:hint="eastAsia" w:ascii="宋体" w:hAnsi="宋体" w:cs="宋体"/>
                <w:color w:val="060607"/>
                <w:spacing w:val="4"/>
                <w:kern w:val="0"/>
                <w:szCs w:val="21"/>
                <w:shd w:val="clear" w:color="auto" w:fill="FFFFFF"/>
                <w:lang w:bidi="ar"/>
              </w:rPr>
              <w:t xml:space="preserve"> ：传送带与底部转筒作为主要的分拣结构，负责大部分垃圾的分类工作，两者紧密配合，通过信息共享和协同控制，实现对多种垃圾的高效、准确分拣。例如，当识别系统确定垃圾类型后，一方面控制底部转筒转动至相应垃圾桶位置，另一方面根据垃圾在传送带上的位置和状态，决定是否需要辅助装置进行干预，以确保垃圾能够准确落入对应的垃圾桶内。</w:t>
            </w:r>
          </w:p>
          <w:p w14:paraId="73E258AE">
            <w:pPr>
              <w:widowControl/>
              <w:numPr>
                <w:ilvl w:val="0"/>
                <w:numId w:val="5"/>
              </w:numPr>
              <w:spacing w:line="400" w:lineRule="exact"/>
              <w:ind w:left="0"/>
              <w:textAlignment w:val="baseline"/>
              <w:rPr>
                <w:rFonts w:ascii="宋体" w:hAnsi="宋体"/>
                <w:spacing w:val="4"/>
                <w:szCs w:val="21"/>
              </w:rPr>
            </w:pPr>
          </w:p>
          <w:p w14:paraId="40985689">
            <w:pPr>
              <w:spacing w:line="400" w:lineRule="exact"/>
              <w:ind w:firstLine="420" w:firstLineChars="200"/>
              <w:rPr>
                <w:rFonts w:hint="eastAsia" w:ascii="宋体" w:hAnsi="宋体"/>
                <w:b/>
                <w:szCs w:val="21"/>
              </w:rPr>
            </w:pPr>
          </w:p>
          <w:p w14:paraId="6DE54237">
            <w:pPr>
              <w:spacing w:line="400" w:lineRule="exact"/>
              <w:ind w:firstLine="420" w:firstLineChars="200"/>
              <w:rPr>
                <w:rFonts w:ascii="宋体" w:hAnsi="宋体"/>
                <w:b/>
                <w:szCs w:val="21"/>
              </w:rPr>
            </w:pPr>
            <w:r>
              <w:rPr>
                <w:rFonts w:hint="eastAsia" w:ascii="宋体" w:hAnsi="宋体"/>
                <w:b/>
                <w:szCs w:val="21"/>
              </w:rPr>
              <w:t>2）现场初赛与拟规划现场决赛的分类机构进行详细对比分析，并给出明显区别的结论</w:t>
            </w:r>
          </w:p>
          <w:p w14:paraId="2B393B5B">
            <w:pPr>
              <w:spacing w:line="400" w:lineRule="exact"/>
              <w:ind w:left="210" w:hanging="210" w:hangingChars="100"/>
              <w:rPr>
                <w:rFonts w:ascii="宋体" w:hAnsi="宋体" w:cs="Helvetica"/>
                <w:color w:val="060607"/>
                <w:spacing w:val="4"/>
                <w:szCs w:val="21"/>
                <w:shd w:val="clear" w:color="auto" w:fill="FFFFFF"/>
              </w:rPr>
            </w:pPr>
            <w:r>
              <w:rPr>
                <w:rFonts w:hint="eastAsia" w:ascii="宋体" w:hAnsi="宋体"/>
                <w:szCs w:val="21"/>
              </w:rPr>
              <w:t xml:space="preserve">      </w:t>
            </w:r>
            <w:r>
              <w:rPr>
                <w:rFonts w:hint="eastAsia" w:ascii="宋体" w:hAnsi="宋体" w:cs="宋体"/>
                <w:color w:val="060607"/>
                <w:spacing w:val="4"/>
                <w:szCs w:val="21"/>
                <w:shd w:val="clear" w:color="auto" w:fill="FFFFFF"/>
              </w:rPr>
              <w:t>在现场初赛阶段，鉴于每次仅投入一件垃圾，我们采用倾倒托盘结构来实现垃圾分拣。具体而言，依据垃圾类型先后控制上下两个舵机进行倾倒操作，垃圾被准确倾倒至指定垃圾桶后，两个舵机同时回正，此方式简单快速，能够满足初赛的分类要求，且易于实现，门槛较低，确保大部分参赛队伍都能顺利完成任务，有效提升了整体的参与感</w:t>
            </w:r>
            <w:r>
              <w:rPr>
                <w:rFonts w:ascii="宋体" w:hAnsi="宋体" w:cs="Helvetica"/>
                <w:color w:val="060607"/>
                <w:spacing w:val="4"/>
                <w:szCs w:val="21"/>
                <w:shd w:val="clear" w:color="auto" w:fill="FFFFFF"/>
              </w:rPr>
              <w:t>。</w:t>
            </w:r>
          </w:p>
          <w:p w14:paraId="33781065">
            <w:pPr>
              <w:spacing w:line="400" w:lineRule="exact"/>
              <w:ind w:left="210" w:leftChars="100" w:firstLine="218" w:firstLineChars="100"/>
              <w:rPr>
                <w:rFonts w:ascii="宋体" w:hAnsi="宋体"/>
                <w:szCs w:val="21"/>
              </w:rPr>
            </w:pPr>
            <w:r>
              <w:rPr>
                <w:rFonts w:hint="eastAsia" w:ascii="宋体" w:hAnsi="宋体" w:cs="Helvetica"/>
                <w:color w:val="060607"/>
                <w:spacing w:val="4"/>
                <w:szCs w:val="21"/>
                <w:shd w:val="clear" w:color="auto" w:fill="FFFFFF"/>
              </w:rPr>
              <w:t xml:space="preserve">  </w:t>
            </w:r>
            <w:r>
              <w:rPr>
                <w:rFonts w:hint="eastAsia" w:ascii="宋体" w:hAnsi="宋体"/>
                <w:szCs w:val="21"/>
              </w:rPr>
              <w:t>现场决赛时，由于一次投入两件及以上的垃圾，托盘倾倒的结构不能实现比赛的要求，并且为了速度与效率的，因此转而采用传送带+底部转筒的方案，得以高速准确地实现多分类的要求。</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264"/>
              <w:gridCol w:w="2264"/>
              <w:gridCol w:w="2265"/>
            </w:tblGrid>
            <w:tr w14:paraId="79B47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15AF2DB3">
                  <w:pPr>
                    <w:spacing w:line="400" w:lineRule="exact"/>
                    <w:jc w:val="center"/>
                    <w:rPr>
                      <w:rFonts w:hint="eastAsia" w:ascii="宋体" w:hAnsi="宋体"/>
                      <w:bCs/>
                      <w:szCs w:val="21"/>
                    </w:rPr>
                  </w:pPr>
                  <w:r>
                    <w:rPr>
                      <w:rFonts w:hint="eastAsia" w:ascii="宋体" w:hAnsi="宋体"/>
                      <w:bCs/>
                      <w:szCs w:val="21"/>
                    </w:rPr>
                    <w:t>对比项目</w:t>
                  </w:r>
                </w:p>
              </w:tc>
              <w:tc>
                <w:tcPr>
                  <w:tcW w:w="2264" w:type="dxa"/>
                  <w:noWrap w:val="0"/>
                  <w:vAlign w:val="center"/>
                </w:tcPr>
                <w:p w14:paraId="012932EE">
                  <w:pPr>
                    <w:spacing w:line="400" w:lineRule="exact"/>
                    <w:jc w:val="center"/>
                    <w:rPr>
                      <w:rFonts w:hint="eastAsia" w:ascii="宋体" w:hAnsi="宋体"/>
                      <w:bCs/>
                      <w:szCs w:val="21"/>
                    </w:rPr>
                  </w:pPr>
                  <w:r>
                    <w:rPr>
                      <w:rFonts w:hint="eastAsia" w:ascii="宋体" w:hAnsi="宋体"/>
                      <w:bCs/>
                      <w:szCs w:val="21"/>
                    </w:rPr>
                    <w:t>初赛方案</w:t>
                  </w:r>
                </w:p>
              </w:tc>
              <w:tc>
                <w:tcPr>
                  <w:tcW w:w="2264" w:type="dxa"/>
                  <w:noWrap w:val="0"/>
                  <w:vAlign w:val="center"/>
                </w:tcPr>
                <w:p w14:paraId="2AB4AE08">
                  <w:pPr>
                    <w:spacing w:line="400" w:lineRule="exact"/>
                    <w:jc w:val="center"/>
                    <w:rPr>
                      <w:rFonts w:hint="eastAsia" w:ascii="宋体" w:hAnsi="宋体"/>
                      <w:bCs/>
                      <w:szCs w:val="21"/>
                    </w:rPr>
                  </w:pPr>
                  <w:r>
                    <w:rPr>
                      <w:rFonts w:hint="eastAsia" w:ascii="宋体" w:hAnsi="宋体"/>
                      <w:bCs/>
                      <w:szCs w:val="21"/>
                    </w:rPr>
                    <w:t>决赛方案</w:t>
                  </w:r>
                </w:p>
              </w:tc>
              <w:tc>
                <w:tcPr>
                  <w:tcW w:w="2265" w:type="dxa"/>
                  <w:noWrap w:val="0"/>
                  <w:vAlign w:val="center"/>
                </w:tcPr>
                <w:p w14:paraId="727F4D23">
                  <w:pPr>
                    <w:spacing w:line="400" w:lineRule="exact"/>
                    <w:jc w:val="center"/>
                    <w:rPr>
                      <w:rFonts w:hint="eastAsia" w:ascii="宋体" w:hAnsi="宋体"/>
                      <w:bCs/>
                      <w:szCs w:val="21"/>
                    </w:rPr>
                  </w:pPr>
                  <w:r>
                    <w:rPr>
                      <w:rFonts w:hint="eastAsia" w:ascii="宋体" w:hAnsi="宋体"/>
                      <w:bCs/>
                      <w:szCs w:val="21"/>
                    </w:rPr>
                    <w:t>对比分析</w:t>
                  </w:r>
                </w:p>
              </w:tc>
            </w:tr>
            <w:tr w14:paraId="2C398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46B0045C">
                  <w:pPr>
                    <w:spacing w:line="400" w:lineRule="exact"/>
                    <w:jc w:val="center"/>
                    <w:rPr>
                      <w:rFonts w:hint="eastAsia" w:ascii="宋体" w:hAnsi="宋体"/>
                      <w:bCs/>
                      <w:szCs w:val="21"/>
                    </w:rPr>
                  </w:pPr>
                  <w:r>
                    <w:rPr>
                      <w:rFonts w:hint="eastAsia" w:ascii="宋体" w:hAnsi="宋体"/>
                      <w:bCs/>
                      <w:szCs w:val="21"/>
                    </w:rPr>
                    <w:t>多分类机械结构</w:t>
                  </w:r>
                </w:p>
              </w:tc>
              <w:tc>
                <w:tcPr>
                  <w:tcW w:w="2264" w:type="dxa"/>
                  <w:noWrap w:val="0"/>
                  <w:vAlign w:val="center"/>
                </w:tcPr>
                <w:p w14:paraId="6CA3FD8C">
                  <w:pPr>
                    <w:spacing w:line="400" w:lineRule="exact"/>
                    <w:jc w:val="center"/>
                    <w:rPr>
                      <w:rFonts w:hint="eastAsia" w:ascii="宋体" w:hAnsi="宋体"/>
                      <w:bCs/>
                      <w:szCs w:val="21"/>
                    </w:rPr>
                  </w:pPr>
                  <w:r>
                    <w:rPr>
                      <w:rFonts w:ascii="宋体" w:hAnsi="宋体" w:cs="Helvetica"/>
                      <w:color w:val="060607"/>
                      <w:spacing w:val="4"/>
                      <w:kern w:val="0"/>
                      <w:szCs w:val="21"/>
                      <w:lang w:bidi="ar"/>
                    </w:rPr>
                    <w:t>结构相对简单，主要依靠单一的识别与分拣装置完成垃圾分类</w:t>
                  </w:r>
                </w:p>
              </w:tc>
              <w:tc>
                <w:tcPr>
                  <w:tcW w:w="2264" w:type="dxa"/>
                  <w:noWrap w:val="0"/>
                  <w:vAlign w:val="center"/>
                </w:tcPr>
                <w:p w14:paraId="1F357EDD">
                  <w:pPr>
                    <w:spacing w:line="400" w:lineRule="exact"/>
                    <w:jc w:val="center"/>
                    <w:rPr>
                      <w:rFonts w:hint="eastAsia" w:ascii="宋体" w:hAnsi="宋体"/>
                      <w:bCs/>
                      <w:szCs w:val="21"/>
                    </w:rPr>
                  </w:pPr>
                  <w:r>
                    <w:rPr>
                      <w:rFonts w:ascii="宋体" w:hAnsi="宋体" w:cs="Helvetica"/>
                      <w:color w:val="060607"/>
                      <w:spacing w:val="4"/>
                      <w:kern w:val="0"/>
                      <w:szCs w:val="21"/>
                      <w:lang w:bidi="ar"/>
                    </w:rPr>
                    <w:t>采用传送带搭配底部转筒的复杂结构，并结合多种辅助装置，实现多垃圾的高效分拣与识别</w:t>
                  </w:r>
                </w:p>
              </w:tc>
              <w:tc>
                <w:tcPr>
                  <w:tcW w:w="2265" w:type="dxa"/>
                  <w:noWrap w:val="0"/>
                  <w:vAlign w:val="center"/>
                </w:tcPr>
                <w:p w14:paraId="1F436142">
                  <w:pPr>
                    <w:spacing w:line="400" w:lineRule="exact"/>
                    <w:jc w:val="center"/>
                    <w:rPr>
                      <w:rFonts w:hint="eastAsia" w:ascii="宋体" w:hAnsi="宋体"/>
                      <w:bCs/>
                      <w:szCs w:val="21"/>
                    </w:rPr>
                  </w:pPr>
                  <w:r>
                    <w:rPr>
                      <w:rFonts w:ascii="宋体" w:hAnsi="宋体" w:cs="Helvetica"/>
                      <w:color w:val="060607"/>
                      <w:spacing w:val="4"/>
                      <w:kern w:val="0"/>
                      <w:szCs w:val="21"/>
                      <w:lang w:bidi="ar"/>
                    </w:rPr>
                    <w:t>决赛分类机构在复杂性和技术难度上大幅提升，能够处理更复杂、多样的垃圾分拣任务，有效区分参赛队伍的技术水平</w:t>
                  </w:r>
                </w:p>
              </w:tc>
            </w:tr>
            <w:tr w14:paraId="5C421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71626283">
                  <w:pPr>
                    <w:spacing w:line="400" w:lineRule="exact"/>
                    <w:jc w:val="center"/>
                    <w:rPr>
                      <w:rFonts w:hint="eastAsia" w:ascii="宋体" w:hAnsi="宋体"/>
                      <w:bCs/>
                      <w:szCs w:val="21"/>
                    </w:rPr>
                  </w:pPr>
                  <w:r>
                    <w:rPr>
                      <w:rFonts w:ascii="宋体" w:hAnsi="宋体"/>
                      <w:szCs w:val="21"/>
                    </w:rPr>
                    <w:t>电控系统</w:t>
                  </w:r>
                </w:p>
              </w:tc>
              <w:tc>
                <w:tcPr>
                  <w:tcW w:w="2264" w:type="dxa"/>
                  <w:noWrap w:val="0"/>
                  <w:vAlign w:val="center"/>
                </w:tcPr>
                <w:p w14:paraId="1B97E5A6">
                  <w:pPr>
                    <w:spacing w:line="400" w:lineRule="exact"/>
                    <w:jc w:val="center"/>
                    <w:rPr>
                      <w:rFonts w:hint="eastAsia" w:ascii="宋体" w:hAnsi="宋体"/>
                      <w:bCs/>
                      <w:szCs w:val="21"/>
                    </w:rPr>
                  </w:pPr>
                  <w:r>
                    <w:rPr>
                      <w:rFonts w:ascii="宋体" w:hAnsi="宋体" w:cs="Helvetica"/>
                      <w:color w:val="060607"/>
                      <w:spacing w:val="4"/>
                      <w:kern w:val="0"/>
                      <w:szCs w:val="21"/>
                      <w:lang w:bidi="ar"/>
                    </w:rPr>
                    <w:t>由于每次处理垃圾数量少，分拣效率相对较低</w:t>
                  </w:r>
                </w:p>
              </w:tc>
              <w:tc>
                <w:tcPr>
                  <w:tcW w:w="2264" w:type="dxa"/>
                  <w:noWrap w:val="0"/>
                  <w:vAlign w:val="center"/>
                </w:tcPr>
                <w:p w14:paraId="20782D0B">
                  <w:pPr>
                    <w:spacing w:line="400" w:lineRule="exact"/>
                    <w:jc w:val="center"/>
                    <w:rPr>
                      <w:rFonts w:hint="eastAsia" w:ascii="宋体" w:hAnsi="宋体"/>
                      <w:bCs/>
                      <w:szCs w:val="21"/>
                    </w:rPr>
                  </w:pPr>
                  <w:r>
                    <w:rPr>
                      <w:rFonts w:ascii="宋体" w:hAnsi="宋体" w:cs="Helvetica"/>
                      <w:color w:val="060607"/>
                      <w:spacing w:val="4"/>
                      <w:kern w:val="0"/>
                      <w:szCs w:val="21"/>
                      <w:lang w:bidi="ar"/>
                    </w:rPr>
                    <w:t>可同时处理多个垃圾，通过优化传送带速度、底部转筒转动逻辑及辅助装置的协同工作，显著提高分拣效率</w:t>
                  </w:r>
                </w:p>
              </w:tc>
              <w:tc>
                <w:tcPr>
                  <w:tcW w:w="2265" w:type="dxa"/>
                  <w:noWrap w:val="0"/>
                  <w:vAlign w:val="center"/>
                </w:tcPr>
                <w:p w14:paraId="7009E0CB">
                  <w:pPr>
                    <w:spacing w:line="400" w:lineRule="exact"/>
                    <w:jc w:val="center"/>
                    <w:rPr>
                      <w:rFonts w:hint="eastAsia" w:ascii="宋体" w:hAnsi="宋体"/>
                      <w:bCs/>
                      <w:szCs w:val="21"/>
                    </w:rPr>
                  </w:pPr>
                  <w:r>
                    <w:rPr>
                      <w:rFonts w:ascii="宋体" w:hAnsi="宋体" w:cs="Helvetica"/>
                      <w:color w:val="060607"/>
                      <w:spacing w:val="4"/>
                      <w:kern w:val="0"/>
                      <w:szCs w:val="21"/>
                      <w:lang w:bidi="ar"/>
                    </w:rPr>
                    <w:t>决赛方案在分拣效率上有明显优势，更符合实际生活场景中对垃圾处理效率的要求</w:t>
                  </w:r>
                </w:p>
              </w:tc>
            </w:tr>
            <w:tr w14:paraId="0687D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4" w:type="dxa"/>
                  <w:noWrap w:val="0"/>
                  <w:vAlign w:val="center"/>
                </w:tcPr>
                <w:p w14:paraId="30B25785">
                  <w:pPr>
                    <w:spacing w:line="400" w:lineRule="exact"/>
                    <w:jc w:val="center"/>
                    <w:rPr>
                      <w:rFonts w:hint="eastAsia" w:ascii="宋体" w:hAnsi="宋体"/>
                      <w:bCs/>
                      <w:szCs w:val="21"/>
                    </w:rPr>
                  </w:pPr>
                  <w:r>
                    <w:rPr>
                      <w:rFonts w:ascii="宋体" w:hAnsi="宋体"/>
                      <w:szCs w:val="21"/>
                    </w:rPr>
                    <w:t>垃圾识别程序</w:t>
                  </w:r>
                </w:p>
              </w:tc>
              <w:tc>
                <w:tcPr>
                  <w:tcW w:w="2264" w:type="dxa"/>
                  <w:noWrap w:val="0"/>
                  <w:vAlign w:val="center"/>
                </w:tcPr>
                <w:p w14:paraId="40E32124">
                  <w:pPr>
                    <w:spacing w:line="400" w:lineRule="exact"/>
                    <w:jc w:val="center"/>
                    <w:rPr>
                      <w:rFonts w:hint="eastAsia" w:ascii="宋体" w:hAnsi="宋体"/>
                      <w:bCs/>
                      <w:szCs w:val="21"/>
                    </w:rPr>
                  </w:pPr>
                  <w:r>
                    <w:rPr>
                      <w:rFonts w:hint="eastAsia" w:ascii="宋体" w:hAnsi="宋体"/>
                      <w:bCs/>
                      <w:szCs w:val="21"/>
                    </w:rPr>
                    <w:t>仅仅能检测垃圾在四类种的哪一类</w:t>
                  </w:r>
                </w:p>
              </w:tc>
              <w:tc>
                <w:tcPr>
                  <w:tcW w:w="2264" w:type="dxa"/>
                  <w:noWrap w:val="0"/>
                  <w:vAlign w:val="center"/>
                </w:tcPr>
                <w:p w14:paraId="4AEFCE00">
                  <w:pPr>
                    <w:spacing w:line="400" w:lineRule="exact"/>
                    <w:jc w:val="center"/>
                    <w:rPr>
                      <w:rFonts w:hint="eastAsia" w:ascii="宋体" w:hAnsi="宋体"/>
                      <w:bCs/>
                      <w:szCs w:val="21"/>
                    </w:rPr>
                  </w:pPr>
                  <w:r>
                    <w:rPr>
                      <w:rFonts w:hint="eastAsia" w:ascii="宋体" w:hAnsi="宋体"/>
                      <w:bCs/>
                      <w:szCs w:val="21"/>
                    </w:rPr>
                    <w:t>不仅能够检测垃圾的种类，还能检测垃圾的位置，</w:t>
                  </w:r>
                  <w:r>
                    <w:rPr>
                      <w:rFonts w:ascii="宋体" w:hAnsi="宋体" w:cs="Helvetica"/>
                      <w:color w:val="060607"/>
                      <w:spacing w:val="4"/>
                      <w:kern w:val="0"/>
                      <w:szCs w:val="21"/>
                      <w:lang w:bidi="ar"/>
                    </w:rPr>
                    <w:t>能够应对复杂多变的垃圾种类和状态</w:t>
                  </w:r>
                </w:p>
              </w:tc>
              <w:tc>
                <w:tcPr>
                  <w:tcW w:w="2265" w:type="dxa"/>
                  <w:noWrap w:val="0"/>
                  <w:vAlign w:val="center"/>
                </w:tcPr>
                <w:p w14:paraId="5C93173C">
                  <w:pPr>
                    <w:spacing w:line="400" w:lineRule="exact"/>
                    <w:jc w:val="center"/>
                    <w:rPr>
                      <w:rFonts w:hint="eastAsia" w:ascii="宋体" w:hAnsi="宋体"/>
                      <w:bCs/>
                      <w:szCs w:val="21"/>
                    </w:rPr>
                  </w:pPr>
                  <w:r>
                    <w:rPr>
                      <w:rFonts w:ascii="宋体" w:hAnsi="宋体" w:cs="Helvetica"/>
                      <w:color w:val="060607"/>
                      <w:spacing w:val="4"/>
                      <w:kern w:val="0"/>
                      <w:szCs w:val="21"/>
                      <w:lang w:bidi="ar"/>
                    </w:rPr>
                    <w:t>决赛方案在识别准确性方面更具优势，能更准确地识别各类垃圾，确保分类的正确性</w:t>
                  </w:r>
                </w:p>
              </w:tc>
            </w:tr>
          </w:tbl>
          <w:p w14:paraId="7D6C85C4">
            <w:pPr>
              <w:spacing w:line="400" w:lineRule="exact"/>
              <w:ind w:left="218" w:hanging="218" w:hangingChars="100"/>
              <w:rPr>
                <w:rFonts w:ascii="Helvetica" w:hAnsi="Helvetica" w:cs="Helvetica"/>
                <w:color w:val="060607"/>
                <w:spacing w:val="4"/>
                <w:szCs w:val="21"/>
                <w:shd w:val="clear" w:color="auto" w:fill="FFFFFF"/>
              </w:rPr>
            </w:pPr>
          </w:p>
        </w:tc>
      </w:tr>
    </w:tbl>
    <w:p w14:paraId="5ABAA29C">
      <w:pPr>
        <w:rPr>
          <w:rFonts w:hint="eastAsia"/>
        </w:rPr>
      </w:pPr>
    </w:p>
    <w:tbl>
      <w:tblPr>
        <w:tblStyle w:val="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768"/>
        <w:gridCol w:w="2520"/>
      </w:tblGrid>
      <w:tr w14:paraId="205D36C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87" w:hRule="atLeast"/>
          <w:jc w:val="center"/>
        </w:trPr>
        <w:tc>
          <w:tcPr>
            <w:tcW w:w="9288" w:type="dxa"/>
            <w:gridSpan w:val="2"/>
            <w:tcBorders>
              <w:bottom w:val="single" w:color="auto" w:sz="4" w:space="0"/>
            </w:tcBorders>
            <w:noWrap w:val="0"/>
            <w:vAlign w:val="center"/>
          </w:tcPr>
          <w:p w14:paraId="785A80DD">
            <w:pPr>
              <w:adjustRightInd w:val="0"/>
              <w:snapToGrid w:val="0"/>
              <w:spacing w:line="180" w:lineRule="atLeast"/>
              <w:jc w:val="center"/>
              <w:rPr>
                <w:rFonts w:hint="eastAsia" w:ascii="宋体" w:hAnsi="宋体"/>
                <w:b/>
                <w:sz w:val="30"/>
                <w:szCs w:val="30"/>
              </w:rPr>
            </w:pPr>
            <w:r>
              <w:rPr>
                <w:rFonts w:hint="eastAsia" w:ascii="宋体" w:hAnsi="宋体"/>
                <w:b/>
                <w:sz w:val="30"/>
                <w:szCs w:val="30"/>
              </w:rPr>
              <w:t>2025年江苏省大学生工程实践与创新能力大赛</w:t>
            </w:r>
          </w:p>
        </w:tc>
      </w:tr>
      <w:tr w14:paraId="0456861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62" w:hRule="atLeast"/>
          <w:jc w:val="center"/>
        </w:trPr>
        <w:tc>
          <w:tcPr>
            <w:tcW w:w="6768" w:type="dxa"/>
            <w:vMerge w:val="restart"/>
            <w:tcBorders>
              <w:top w:val="single" w:color="auto" w:sz="4" w:space="0"/>
            </w:tcBorders>
            <w:noWrap w:val="0"/>
            <w:vAlign w:val="center"/>
          </w:tcPr>
          <w:p w14:paraId="5DBACC0A">
            <w:pPr>
              <w:spacing w:line="480" w:lineRule="exact"/>
              <w:jc w:val="center"/>
              <w:rPr>
                <w:rFonts w:hint="eastAsia" w:ascii="华文行楷" w:eastAsia="华文行楷"/>
                <w:b/>
                <w:sz w:val="28"/>
                <w:szCs w:val="28"/>
              </w:rPr>
            </w:pPr>
            <w:r>
              <w:rPr>
                <w:rFonts w:hint="eastAsia" w:ascii="黑体" w:eastAsia="黑体"/>
                <w:b/>
                <w:sz w:val="44"/>
                <w:szCs w:val="44"/>
              </w:rPr>
              <w:t>场景设置与任务命题</w:t>
            </w:r>
          </w:p>
        </w:tc>
        <w:tc>
          <w:tcPr>
            <w:tcW w:w="2520" w:type="dxa"/>
            <w:tcBorders>
              <w:top w:val="single" w:color="auto" w:sz="4" w:space="0"/>
              <w:bottom w:val="single" w:color="auto" w:sz="4" w:space="0"/>
            </w:tcBorders>
            <w:noWrap w:val="0"/>
            <w:vAlign w:val="center"/>
          </w:tcPr>
          <w:p w14:paraId="4A7978B5">
            <w:pPr>
              <w:jc w:val="center"/>
              <w:rPr>
                <w:rFonts w:hint="eastAsia" w:ascii="黑体" w:eastAsia="黑体"/>
                <w:b/>
                <w:sz w:val="24"/>
              </w:rPr>
            </w:pPr>
            <w:r>
              <w:rPr>
                <w:rFonts w:hint="eastAsia"/>
                <w:sz w:val="24"/>
              </w:rPr>
              <w:t>参赛项目</w:t>
            </w:r>
          </w:p>
        </w:tc>
      </w:tr>
      <w:tr w14:paraId="29DB8B7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48" w:hRule="atLeast"/>
          <w:jc w:val="center"/>
        </w:trPr>
        <w:tc>
          <w:tcPr>
            <w:tcW w:w="6768" w:type="dxa"/>
            <w:vMerge w:val="continue"/>
            <w:tcBorders>
              <w:bottom w:val="single" w:color="auto" w:sz="12" w:space="0"/>
            </w:tcBorders>
            <w:noWrap w:val="0"/>
            <w:vAlign w:val="center"/>
          </w:tcPr>
          <w:p w14:paraId="61D423D0">
            <w:pPr>
              <w:jc w:val="center"/>
              <w:rPr>
                <w:rFonts w:hint="eastAsia" w:ascii="黑体" w:eastAsia="黑体"/>
                <w:b/>
                <w:sz w:val="52"/>
                <w:szCs w:val="52"/>
              </w:rPr>
            </w:pPr>
          </w:p>
        </w:tc>
        <w:tc>
          <w:tcPr>
            <w:tcW w:w="2520" w:type="dxa"/>
            <w:tcBorders>
              <w:top w:val="single" w:color="auto" w:sz="4" w:space="0"/>
              <w:bottom w:val="single" w:color="auto" w:sz="12" w:space="0"/>
            </w:tcBorders>
            <w:noWrap w:val="0"/>
            <w:vAlign w:val="center"/>
          </w:tcPr>
          <w:p w14:paraId="041B72DE">
            <w:pPr>
              <w:jc w:val="center"/>
              <w:rPr>
                <w:rFonts w:hint="eastAsia" w:ascii="黑体" w:eastAsia="黑体"/>
                <w:b/>
                <w:sz w:val="24"/>
              </w:rPr>
            </w:pPr>
            <w:r>
              <w:rPr>
                <w:rFonts w:hint="eastAsia" w:ascii="黑体" w:eastAsia="黑体"/>
                <w:b/>
                <w:sz w:val="24"/>
              </w:rPr>
              <w:t>生活垃圾智能分类</w:t>
            </w:r>
          </w:p>
        </w:tc>
      </w:tr>
      <w:tr w14:paraId="744D94F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9865" w:hRule="atLeast"/>
          <w:jc w:val="center"/>
        </w:trPr>
        <w:tc>
          <w:tcPr>
            <w:tcW w:w="9288" w:type="dxa"/>
            <w:gridSpan w:val="2"/>
            <w:tcBorders>
              <w:top w:val="single" w:color="auto" w:sz="12" w:space="0"/>
              <w:bottom w:val="single" w:color="auto" w:sz="12" w:space="0"/>
            </w:tcBorders>
            <w:noWrap w:val="0"/>
            <w:vAlign w:val="top"/>
          </w:tcPr>
          <w:p w14:paraId="65C11B22">
            <w:pPr>
              <w:spacing w:line="400" w:lineRule="exact"/>
              <w:rPr>
                <w:rFonts w:ascii="宋体" w:hAnsi="宋体"/>
                <w:color w:val="0000FF"/>
                <w:szCs w:val="21"/>
              </w:rPr>
            </w:pPr>
            <w:r>
              <w:rPr>
                <w:rFonts w:hint="eastAsia" w:ascii="宋体" w:hAnsi="宋体"/>
                <w:b/>
                <w:sz w:val="28"/>
                <w:szCs w:val="28"/>
              </w:rPr>
              <w:t>3、竞赛过程说明</w:t>
            </w:r>
          </w:p>
          <w:p w14:paraId="25009639">
            <w:pPr>
              <w:widowControl/>
              <w:shd w:val="clear" w:color="auto" w:fill="FFFFFF"/>
              <w:spacing w:line="400" w:lineRule="exact"/>
              <w:ind w:left="420" w:leftChars="200" w:firstLine="436" w:firstLineChars="200"/>
              <w:jc w:val="left"/>
              <w:textAlignment w:val="baseline"/>
              <w:rPr>
                <w:rFonts w:ascii="宋体" w:hAnsi="宋体"/>
                <w:spacing w:val="4"/>
              </w:rPr>
            </w:pPr>
            <w:r>
              <w:rPr>
                <w:rStyle w:val="7"/>
                <w:rFonts w:hint="eastAsia" w:ascii="宋体" w:hAnsi="宋体" w:cs="宋体"/>
                <w:bCs/>
                <w:color w:val="060607"/>
                <w:spacing w:val="4"/>
                <w:kern w:val="0"/>
                <w:szCs w:val="21"/>
                <w:shd w:val="clear" w:color="auto" w:fill="FFFFFF"/>
                <w:lang w:bidi="ar"/>
              </w:rPr>
              <w:t>垃</w:t>
            </w:r>
            <w:r>
              <w:rPr>
                <w:rStyle w:val="7"/>
                <w:rFonts w:ascii="宋体" w:hAnsi="宋体" w:cs="Helvetica"/>
                <w:bCs/>
                <w:color w:val="060607"/>
                <w:spacing w:val="4"/>
                <w:kern w:val="0"/>
                <w:szCs w:val="21"/>
                <w:shd w:val="clear" w:color="auto" w:fill="FFFFFF"/>
                <w:lang w:bidi="ar"/>
              </w:rPr>
              <w:t>圾投放</w:t>
            </w:r>
            <w:r>
              <w:rPr>
                <w:rFonts w:ascii="宋体" w:hAnsi="宋体" w:cs="Helvetica"/>
                <w:color w:val="060607"/>
                <w:spacing w:val="4"/>
                <w:kern w:val="0"/>
                <w:szCs w:val="21"/>
                <w:shd w:val="clear" w:color="auto" w:fill="FFFFFF"/>
                <w:lang w:bidi="ar"/>
              </w:rPr>
              <w:t xml:space="preserve"> ：参赛选手需在规定时间内（如 [投放时间] 秒）将垃圾投放至投放口，投放过程中应尽量避免垃圾相互粘连或严重重叠，但允许存在一定数量的轻微接触情况。投放结束后，立即启动垃圾分类机构进行分拣和识别操作。</w:t>
            </w:r>
          </w:p>
          <w:p w14:paraId="58CEEED7">
            <w:pPr>
              <w:widowControl/>
              <w:shd w:val="clear" w:color="auto" w:fill="FFFFFF"/>
              <w:spacing w:line="400" w:lineRule="exact"/>
              <w:ind w:left="420" w:leftChars="200" w:firstLine="436" w:firstLineChars="200"/>
              <w:jc w:val="left"/>
              <w:textAlignment w:val="baseline"/>
              <w:rPr>
                <w:rFonts w:ascii="宋体" w:hAnsi="宋体"/>
                <w:spacing w:val="4"/>
              </w:rPr>
            </w:pPr>
            <w:r>
              <w:rPr>
                <w:rStyle w:val="7"/>
                <w:rFonts w:ascii="宋体" w:hAnsi="宋体" w:cs="Helvetica"/>
                <w:bCs/>
                <w:color w:val="060607"/>
                <w:spacing w:val="4"/>
                <w:kern w:val="0"/>
                <w:szCs w:val="21"/>
                <w:shd w:val="clear" w:color="auto" w:fill="FFFFFF"/>
                <w:lang w:bidi="ar"/>
              </w:rPr>
              <w:t>信息显示</w:t>
            </w:r>
            <w:r>
              <w:rPr>
                <w:rFonts w:ascii="宋体" w:hAnsi="宋体" w:cs="Helvetica"/>
                <w:color w:val="060607"/>
                <w:spacing w:val="4"/>
                <w:kern w:val="0"/>
                <w:szCs w:val="21"/>
                <w:shd w:val="clear" w:color="auto" w:fill="FFFFFF"/>
                <w:lang w:bidi="ar"/>
              </w:rPr>
              <w:t xml:space="preserve"> ：在比赛过程中，实时在显示屏上显示垃圾的识别结果、分拣进度以及各类垃圾桶的垃圾存储量等信息。例如，当成功识别一个塑料瓶并将其拨入可回收物垃圾桶后，显示屏会显示 “识别成功：塑料瓶，分拣进度：1/ [总垃圾数]，可回收物垃圾桶存储量：1/ [垃圾桶容量]” 等详细信息，让参赛选手和评委能够清晰了解比赛情况。</w:t>
            </w:r>
          </w:p>
          <w:p w14:paraId="376DA07F">
            <w:pPr>
              <w:widowControl/>
              <w:shd w:val="clear" w:color="auto" w:fill="FFFFFF"/>
              <w:spacing w:line="400" w:lineRule="exact"/>
              <w:ind w:left="420" w:leftChars="200" w:firstLine="436" w:firstLineChars="200"/>
              <w:jc w:val="left"/>
              <w:textAlignment w:val="baseline"/>
              <w:rPr>
                <w:rFonts w:ascii="宋体" w:hAnsi="宋体"/>
                <w:spacing w:val="4"/>
              </w:rPr>
            </w:pPr>
            <w:r>
              <w:rPr>
                <w:rStyle w:val="7"/>
                <w:rFonts w:ascii="宋体" w:hAnsi="宋体" w:cs="Helvetica"/>
                <w:bCs/>
                <w:color w:val="060607"/>
                <w:spacing w:val="4"/>
                <w:kern w:val="0"/>
                <w:szCs w:val="21"/>
                <w:shd w:val="clear" w:color="auto" w:fill="FFFFFF"/>
                <w:lang w:bidi="ar"/>
              </w:rPr>
              <w:t>满载检测</w:t>
            </w:r>
            <w:r>
              <w:rPr>
                <w:rFonts w:ascii="宋体" w:hAnsi="宋体" w:cs="Helvetica"/>
                <w:color w:val="060607"/>
                <w:spacing w:val="4"/>
                <w:kern w:val="0"/>
                <w:szCs w:val="21"/>
                <w:shd w:val="clear" w:color="auto" w:fill="FFFFFF"/>
                <w:lang w:bidi="ar"/>
              </w:rPr>
              <w:t xml:space="preserve"> ：每个分类垃圾桶都配备有满载检测装置，当垃圾桶内的垃圾存储量达到设定的上限时，检测装置会立即发出信号，停止该垃圾桶对应的分拣动作，并在显示屏上提示参赛选手及时清理垃圾桶，以确保比赛的正常进行。</w:t>
            </w:r>
          </w:p>
          <w:p w14:paraId="7FED5EC7">
            <w:pPr>
              <w:widowControl/>
              <w:shd w:val="clear" w:color="auto" w:fill="FFFFFF"/>
              <w:spacing w:line="400" w:lineRule="exact"/>
              <w:ind w:left="420" w:leftChars="200" w:firstLine="436" w:firstLineChars="200"/>
              <w:jc w:val="left"/>
              <w:textAlignment w:val="baseline"/>
              <w:rPr>
                <w:rFonts w:ascii="宋体" w:hAnsi="宋体" w:cs="Helvetica"/>
                <w:color w:val="060607"/>
                <w:spacing w:val="4"/>
                <w:szCs w:val="21"/>
              </w:rPr>
            </w:pPr>
            <w:r>
              <w:rPr>
                <w:rStyle w:val="7"/>
                <w:rFonts w:ascii="宋体" w:hAnsi="宋体" w:cs="Helvetica"/>
                <w:bCs/>
                <w:color w:val="060607"/>
                <w:spacing w:val="4"/>
                <w:kern w:val="0"/>
                <w:szCs w:val="21"/>
                <w:shd w:val="clear" w:color="auto" w:fill="FFFFFF"/>
                <w:lang w:bidi="ar"/>
              </w:rPr>
              <w:t>评分方法</w:t>
            </w:r>
            <w:r>
              <w:rPr>
                <w:rFonts w:ascii="宋体" w:hAnsi="宋体" w:cs="Helvetica"/>
                <w:color w:val="060607"/>
                <w:spacing w:val="4"/>
                <w:kern w:val="0"/>
                <w:szCs w:val="21"/>
                <w:shd w:val="clear" w:color="auto" w:fill="FFFFFF"/>
                <w:lang w:bidi="ar"/>
              </w:rPr>
              <w:t xml:space="preserve"> ：比赛采用综合评分的方式，评分项目包括垃圾识别准确率、分拣成功率、分拣效率、机构设计合理性、创新性以及团队协作表现等。具体评分标准如下：</w:t>
            </w:r>
          </w:p>
          <w:p w14:paraId="01C3CA9F">
            <w:pPr>
              <w:widowControl/>
              <w:numPr>
                <w:ilvl w:val="0"/>
                <w:numId w:val="6"/>
              </w:numPr>
              <w:spacing w:line="400" w:lineRule="exact"/>
              <w:ind w:left="0"/>
              <w:textAlignment w:val="baseline"/>
              <w:rPr>
                <w:rFonts w:ascii="宋体" w:hAnsi="宋体"/>
                <w:spacing w:val="4"/>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2264"/>
              <w:gridCol w:w="2264"/>
            </w:tblGrid>
            <w:tr w14:paraId="3C06B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9" w:type="dxa"/>
                  <w:noWrap w:val="0"/>
                  <w:vAlign w:val="center"/>
                </w:tcPr>
                <w:p w14:paraId="5958E417">
                  <w:pPr>
                    <w:spacing w:line="400" w:lineRule="exact"/>
                    <w:jc w:val="center"/>
                    <w:rPr>
                      <w:rFonts w:hint="eastAsia" w:ascii="宋体" w:hAnsi="宋体"/>
                      <w:bCs/>
                      <w:szCs w:val="21"/>
                    </w:rPr>
                  </w:pPr>
                  <w:r>
                    <w:rPr>
                      <w:rFonts w:hint="eastAsia" w:ascii="宋体" w:hAnsi="宋体"/>
                      <w:bCs/>
                      <w:szCs w:val="21"/>
                    </w:rPr>
                    <w:t>评分项目</w:t>
                  </w:r>
                </w:p>
              </w:tc>
              <w:tc>
                <w:tcPr>
                  <w:tcW w:w="2264" w:type="dxa"/>
                  <w:noWrap w:val="0"/>
                  <w:vAlign w:val="center"/>
                </w:tcPr>
                <w:p w14:paraId="2FEB4EE4">
                  <w:pPr>
                    <w:spacing w:line="400" w:lineRule="exact"/>
                    <w:jc w:val="center"/>
                    <w:rPr>
                      <w:rFonts w:hint="eastAsia" w:ascii="宋体" w:hAnsi="宋体"/>
                      <w:bCs/>
                      <w:szCs w:val="21"/>
                    </w:rPr>
                  </w:pPr>
                  <w:r>
                    <w:rPr>
                      <w:rFonts w:hint="eastAsia" w:ascii="宋体" w:hAnsi="宋体"/>
                      <w:bCs/>
                      <w:szCs w:val="21"/>
                    </w:rPr>
                    <w:t>分值</w:t>
                  </w:r>
                </w:p>
              </w:tc>
              <w:tc>
                <w:tcPr>
                  <w:tcW w:w="2264" w:type="dxa"/>
                  <w:noWrap w:val="0"/>
                  <w:vAlign w:val="center"/>
                </w:tcPr>
                <w:p w14:paraId="79DAFC20">
                  <w:pPr>
                    <w:spacing w:line="400" w:lineRule="exact"/>
                    <w:jc w:val="center"/>
                    <w:rPr>
                      <w:rFonts w:hint="eastAsia" w:ascii="宋体" w:hAnsi="宋体"/>
                      <w:bCs/>
                      <w:szCs w:val="21"/>
                    </w:rPr>
                  </w:pPr>
                  <w:r>
                    <w:rPr>
                      <w:rFonts w:hint="eastAsia" w:ascii="宋体" w:hAnsi="宋体"/>
                      <w:bCs/>
                      <w:szCs w:val="21"/>
                    </w:rPr>
                    <w:t>评分标准</w:t>
                  </w:r>
                </w:p>
              </w:tc>
            </w:tr>
            <w:tr w14:paraId="111E4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9" w:type="dxa"/>
                  <w:noWrap w:val="0"/>
                  <w:vAlign w:val="center"/>
                </w:tcPr>
                <w:p w14:paraId="5B4E9F20">
                  <w:pPr>
                    <w:spacing w:line="400" w:lineRule="exact"/>
                    <w:jc w:val="center"/>
                    <w:rPr>
                      <w:rFonts w:hint="eastAsia" w:ascii="宋体" w:hAnsi="宋体"/>
                      <w:bCs/>
                      <w:szCs w:val="21"/>
                    </w:rPr>
                  </w:pPr>
                  <w:r>
                    <w:rPr>
                      <w:rFonts w:ascii="宋体" w:hAnsi="宋体" w:cs="Helvetica"/>
                      <w:color w:val="060607"/>
                      <w:spacing w:val="4"/>
                      <w:szCs w:val="21"/>
                      <w:shd w:val="clear" w:color="auto" w:fill="FFFFFF"/>
                    </w:rPr>
                    <w:t>垃圾识别准确率</w:t>
                  </w:r>
                </w:p>
              </w:tc>
              <w:tc>
                <w:tcPr>
                  <w:tcW w:w="2264" w:type="dxa"/>
                  <w:noWrap w:val="0"/>
                  <w:vAlign w:val="center"/>
                </w:tcPr>
                <w:p w14:paraId="107D2CE4">
                  <w:pPr>
                    <w:spacing w:line="400" w:lineRule="exact"/>
                    <w:jc w:val="center"/>
                    <w:rPr>
                      <w:rFonts w:hint="eastAsia" w:ascii="宋体" w:hAnsi="宋体"/>
                      <w:bCs/>
                      <w:szCs w:val="21"/>
                    </w:rPr>
                  </w:pPr>
                  <w:r>
                    <w:rPr>
                      <w:rFonts w:ascii="宋体" w:hAnsi="宋体" w:cs="Helvetica"/>
                      <w:color w:val="060607"/>
                      <w:spacing w:val="4"/>
                      <w:kern w:val="0"/>
                      <w:szCs w:val="21"/>
                      <w:lang w:bidi="ar"/>
                    </w:rPr>
                    <w:t>[X] 分</w:t>
                  </w:r>
                </w:p>
              </w:tc>
              <w:tc>
                <w:tcPr>
                  <w:tcW w:w="2264" w:type="dxa"/>
                  <w:noWrap w:val="0"/>
                  <w:vAlign w:val="center"/>
                </w:tcPr>
                <w:p w14:paraId="33DC7B18">
                  <w:pPr>
                    <w:spacing w:line="400" w:lineRule="exact"/>
                    <w:jc w:val="center"/>
                    <w:rPr>
                      <w:rFonts w:hint="eastAsia" w:ascii="宋体" w:hAnsi="宋体"/>
                      <w:bCs/>
                      <w:szCs w:val="21"/>
                    </w:rPr>
                  </w:pPr>
                  <w:r>
                    <w:rPr>
                      <w:rFonts w:ascii="宋体" w:hAnsi="宋体" w:cs="Helvetica"/>
                      <w:color w:val="060607"/>
                      <w:spacing w:val="4"/>
                      <w:kern w:val="0"/>
                      <w:szCs w:val="21"/>
                      <w:lang w:bidi="ar"/>
                    </w:rPr>
                    <w:t>根据成功识别的垃圾数量占总垃圾数量的比例进行评分，识别准确率越高，得分越高</w:t>
                  </w:r>
                </w:p>
              </w:tc>
            </w:tr>
            <w:tr w14:paraId="53DD9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9" w:type="dxa"/>
                  <w:noWrap w:val="0"/>
                  <w:vAlign w:val="center"/>
                </w:tcPr>
                <w:p w14:paraId="37BC803A">
                  <w:pPr>
                    <w:spacing w:line="400" w:lineRule="exact"/>
                    <w:jc w:val="center"/>
                    <w:rPr>
                      <w:rFonts w:hint="eastAsia" w:ascii="宋体" w:hAnsi="宋体"/>
                      <w:bCs/>
                      <w:szCs w:val="21"/>
                    </w:rPr>
                  </w:pPr>
                  <w:r>
                    <w:rPr>
                      <w:rFonts w:ascii="宋体" w:hAnsi="宋体" w:cs="Helvetica"/>
                      <w:color w:val="060607"/>
                      <w:spacing w:val="4"/>
                      <w:szCs w:val="21"/>
                      <w:shd w:val="clear" w:color="auto" w:fill="FFFFFF"/>
                    </w:rPr>
                    <w:t>分拣成功率</w:t>
                  </w:r>
                </w:p>
              </w:tc>
              <w:tc>
                <w:tcPr>
                  <w:tcW w:w="2264" w:type="dxa"/>
                  <w:noWrap w:val="0"/>
                  <w:vAlign w:val="center"/>
                </w:tcPr>
                <w:p w14:paraId="6386A533">
                  <w:pPr>
                    <w:spacing w:line="400" w:lineRule="exact"/>
                    <w:jc w:val="center"/>
                    <w:rPr>
                      <w:rFonts w:hint="eastAsia" w:ascii="宋体" w:hAnsi="宋体"/>
                      <w:bCs/>
                      <w:szCs w:val="21"/>
                    </w:rPr>
                  </w:pPr>
                  <w:commentRangeStart w:id="3"/>
                  <w:r>
                    <w:rPr>
                      <w:rFonts w:ascii="宋体" w:hAnsi="宋体" w:cs="Helvetica"/>
                      <w:color w:val="060607"/>
                      <w:spacing w:val="4"/>
                      <w:kern w:val="0"/>
                      <w:szCs w:val="21"/>
                      <w:lang w:bidi="ar"/>
                    </w:rPr>
                    <w:t>[X] 分</w:t>
                  </w:r>
                  <w:commentRangeEnd w:id="3"/>
                  <w:r>
                    <w:commentReference w:id="3"/>
                  </w:r>
                </w:p>
              </w:tc>
              <w:tc>
                <w:tcPr>
                  <w:tcW w:w="2264" w:type="dxa"/>
                  <w:noWrap w:val="0"/>
                  <w:vAlign w:val="center"/>
                </w:tcPr>
                <w:p w14:paraId="272E0DB4">
                  <w:pPr>
                    <w:spacing w:line="400" w:lineRule="exact"/>
                    <w:jc w:val="center"/>
                    <w:rPr>
                      <w:rFonts w:hint="eastAsia" w:ascii="宋体" w:hAnsi="宋体"/>
                      <w:bCs/>
                      <w:szCs w:val="21"/>
                    </w:rPr>
                  </w:pPr>
                  <w:r>
                    <w:rPr>
                      <w:rFonts w:ascii="宋体" w:hAnsi="宋体" w:cs="Helvetica"/>
                      <w:color w:val="060607"/>
                      <w:spacing w:val="4"/>
                      <w:kern w:val="0"/>
                      <w:szCs w:val="21"/>
                      <w:lang w:bidi="ar"/>
                    </w:rPr>
                    <w:t>按照成功分拣至对应垃圾桶的垃圾数量占总垃圾数量的比例进行评分，分拣成功率越高，得分越高</w:t>
                  </w:r>
                </w:p>
              </w:tc>
            </w:tr>
            <w:tr w14:paraId="78864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9" w:type="dxa"/>
                  <w:noWrap w:val="0"/>
                  <w:vAlign w:val="center"/>
                </w:tcPr>
                <w:p w14:paraId="06889F4E">
                  <w:pPr>
                    <w:spacing w:line="400" w:lineRule="exact"/>
                    <w:jc w:val="center"/>
                    <w:rPr>
                      <w:rFonts w:ascii="宋体" w:hAnsi="宋体"/>
                    </w:rPr>
                  </w:pPr>
                  <w:r>
                    <w:rPr>
                      <w:rFonts w:ascii="宋体" w:hAnsi="宋体" w:cs="Helvetica"/>
                      <w:color w:val="060607"/>
                      <w:spacing w:val="4"/>
                      <w:szCs w:val="21"/>
                      <w:shd w:val="clear" w:color="auto" w:fill="FFFFFF"/>
                    </w:rPr>
                    <w:t>分拣效率</w:t>
                  </w:r>
                </w:p>
              </w:tc>
              <w:tc>
                <w:tcPr>
                  <w:tcW w:w="2264" w:type="dxa"/>
                  <w:noWrap w:val="0"/>
                  <w:vAlign w:val="center"/>
                </w:tcPr>
                <w:p w14:paraId="26BBC68C">
                  <w:pPr>
                    <w:spacing w:line="400" w:lineRule="exact"/>
                    <w:jc w:val="center"/>
                    <w:rPr>
                      <w:rFonts w:hint="eastAsia" w:ascii="宋体" w:hAnsi="宋体"/>
                      <w:bCs/>
                      <w:szCs w:val="21"/>
                    </w:rPr>
                  </w:pPr>
                  <w:r>
                    <w:rPr>
                      <w:rFonts w:ascii="宋体" w:hAnsi="宋体" w:cs="Helvetica"/>
                      <w:color w:val="060607"/>
                      <w:spacing w:val="4"/>
                      <w:kern w:val="0"/>
                      <w:szCs w:val="21"/>
                      <w:lang w:bidi="ar"/>
                    </w:rPr>
                    <w:t>[X] 分</w:t>
                  </w:r>
                </w:p>
              </w:tc>
              <w:tc>
                <w:tcPr>
                  <w:tcW w:w="2264" w:type="dxa"/>
                  <w:noWrap w:val="0"/>
                  <w:vAlign w:val="center"/>
                </w:tcPr>
                <w:p w14:paraId="14889CF9">
                  <w:pPr>
                    <w:spacing w:line="400" w:lineRule="exact"/>
                    <w:jc w:val="center"/>
                    <w:rPr>
                      <w:rFonts w:hint="eastAsia" w:ascii="宋体" w:hAnsi="宋体"/>
                      <w:bCs/>
                      <w:szCs w:val="21"/>
                    </w:rPr>
                  </w:pPr>
                  <w:r>
                    <w:rPr>
                      <w:rFonts w:ascii="宋体" w:hAnsi="宋体" w:cs="Helvetica"/>
                      <w:color w:val="060607"/>
                      <w:spacing w:val="4"/>
                      <w:kern w:val="0"/>
                      <w:szCs w:val="21"/>
                      <w:lang w:bidi="ar"/>
                    </w:rPr>
                    <w:t>以单位时间内成功分拣的垃圾数量进行评分，分拣效率越高，得分越高</w:t>
                  </w:r>
                </w:p>
              </w:tc>
            </w:tr>
            <w:tr w14:paraId="100E1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9" w:type="dxa"/>
                  <w:noWrap w:val="0"/>
                  <w:vAlign w:val="center"/>
                </w:tcPr>
                <w:p w14:paraId="1AB2108F">
                  <w:pPr>
                    <w:spacing w:line="400" w:lineRule="exact"/>
                    <w:jc w:val="center"/>
                    <w:rPr>
                      <w:rFonts w:ascii="宋体" w:hAnsi="宋体"/>
                    </w:rPr>
                  </w:pPr>
                  <w:r>
                    <w:rPr>
                      <w:rFonts w:ascii="宋体" w:hAnsi="宋体" w:cs="Helvetica"/>
                      <w:color w:val="060607"/>
                      <w:spacing w:val="4"/>
                      <w:szCs w:val="21"/>
                      <w:shd w:val="clear" w:color="auto" w:fill="FFFFFF"/>
                    </w:rPr>
                    <w:t>机构设计合理性</w:t>
                  </w:r>
                </w:p>
              </w:tc>
              <w:tc>
                <w:tcPr>
                  <w:tcW w:w="2264" w:type="dxa"/>
                  <w:noWrap w:val="0"/>
                  <w:vAlign w:val="center"/>
                </w:tcPr>
                <w:p w14:paraId="53BAE53A">
                  <w:pPr>
                    <w:spacing w:line="400" w:lineRule="exact"/>
                    <w:jc w:val="center"/>
                    <w:rPr>
                      <w:rFonts w:hint="eastAsia" w:ascii="宋体" w:hAnsi="宋体"/>
                      <w:bCs/>
                      <w:szCs w:val="21"/>
                    </w:rPr>
                  </w:pPr>
                  <w:r>
                    <w:rPr>
                      <w:rFonts w:ascii="宋体" w:hAnsi="宋体" w:cs="Helvetica"/>
                      <w:color w:val="060607"/>
                      <w:spacing w:val="4"/>
                      <w:kern w:val="0"/>
                      <w:szCs w:val="21"/>
                      <w:lang w:bidi="ar"/>
                    </w:rPr>
                    <w:t>[X] 分</w:t>
                  </w:r>
                </w:p>
              </w:tc>
              <w:tc>
                <w:tcPr>
                  <w:tcW w:w="2264" w:type="dxa"/>
                  <w:noWrap w:val="0"/>
                  <w:vAlign w:val="center"/>
                </w:tcPr>
                <w:p w14:paraId="51F107D3">
                  <w:pPr>
                    <w:spacing w:line="400" w:lineRule="exact"/>
                    <w:jc w:val="center"/>
                    <w:rPr>
                      <w:rFonts w:hint="eastAsia" w:ascii="宋体" w:hAnsi="宋体"/>
                      <w:bCs/>
                      <w:szCs w:val="21"/>
                    </w:rPr>
                  </w:pPr>
                  <w:r>
                    <w:rPr>
                      <w:rFonts w:ascii="宋体" w:hAnsi="宋体" w:cs="Helvetica"/>
                      <w:color w:val="060607"/>
                      <w:spacing w:val="4"/>
                      <w:kern w:val="0"/>
                      <w:szCs w:val="21"/>
                      <w:lang w:bidi="ar"/>
                    </w:rPr>
                    <w:t>从机构的结构稳定性、传动可靠性、操作便捷性等方面进行综合评价，设计越合理，得分越高</w:t>
                  </w:r>
                </w:p>
              </w:tc>
            </w:tr>
            <w:tr w14:paraId="39F50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9" w:type="dxa"/>
                  <w:noWrap w:val="0"/>
                  <w:vAlign w:val="center"/>
                </w:tcPr>
                <w:p w14:paraId="4CF32AC0">
                  <w:pPr>
                    <w:spacing w:line="400" w:lineRule="exact"/>
                    <w:jc w:val="center"/>
                    <w:rPr>
                      <w:rFonts w:ascii="宋体" w:hAnsi="宋体"/>
                    </w:rPr>
                  </w:pPr>
                  <w:r>
                    <w:rPr>
                      <w:rFonts w:ascii="宋体" w:hAnsi="宋体" w:cs="Helvetica"/>
                      <w:color w:val="060607"/>
                      <w:spacing w:val="4"/>
                      <w:szCs w:val="21"/>
                      <w:shd w:val="clear" w:color="auto" w:fill="FFFFFF"/>
                    </w:rPr>
                    <w:t>创新性</w:t>
                  </w:r>
                </w:p>
              </w:tc>
              <w:tc>
                <w:tcPr>
                  <w:tcW w:w="2264" w:type="dxa"/>
                  <w:noWrap w:val="0"/>
                  <w:vAlign w:val="center"/>
                </w:tcPr>
                <w:p w14:paraId="750B28F1">
                  <w:pPr>
                    <w:spacing w:line="400" w:lineRule="exact"/>
                    <w:jc w:val="center"/>
                    <w:rPr>
                      <w:rFonts w:hint="eastAsia" w:ascii="宋体" w:hAnsi="宋体"/>
                      <w:bCs/>
                      <w:szCs w:val="21"/>
                    </w:rPr>
                  </w:pPr>
                  <w:r>
                    <w:rPr>
                      <w:rFonts w:ascii="宋体" w:hAnsi="宋体" w:cs="Helvetica"/>
                      <w:color w:val="060607"/>
                      <w:spacing w:val="4"/>
                      <w:kern w:val="0"/>
                      <w:szCs w:val="21"/>
                      <w:lang w:bidi="ar"/>
                    </w:rPr>
                    <w:t>[X] 分</w:t>
                  </w:r>
                </w:p>
              </w:tc>
              <w:tc>
                <w:tcPr>
                  <w:tcW w:w="2264" w:type="dxa"/>
                  <w:noWrap w:val="0"/>
                  <w:vAlign w:val="center"/>
                </w:tcPr>
                <w:p w14:paraId="5CE1FEA8">
                  <w:pPr>
                    <w:spacing w:line="400" w:lineRule="exact"/>
                    <w:jc w:val="center"/>
                    <w:rPr>
                      <w:rFonts w:hint="eastAsia" w:ascii="宋体" w:hAnsi="宋体"/>
                      <w:bCs/>
                      <w:szCs w:val="21"/>
                    </w:rPr>
                  </w:pPr>
                  <w:r>
                    <w:rPr>
                      <w:rFonts w:ascii="宋体" w:hAnsi="宋体" w:cs="Helvetica"/>
                      <w:color w:val="060607"/>
                      <w:spacing w:val="4"/>
                      <w:kern w:val="0"/>
                      <w:szCs w:val="21"/>
                      <w:lang w:bidi="ar"/>
                    </w:rPr>
                    <w:t>对参赛作品在垃圾分类技术、机构设计、识别方法等方面的创新点进行评估，创新性越突出，得分越高</w:t>
                  </w:r>
                </w:p>
              </w:tc>
            </w:tr>
            <w:tr w14:paraId="0DC4D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9" w:type="dxa"/>
                  <w:noWrap w:val="0"/>
                  <w:vAlign w:val="center"/>
                </w:tcPr>
                <w:p w14:paraId="4884769A">
                  <w:pPr>
                    <w:spacing w:line="400" w:lineRule="exact"/>
                    <w:jc w:val="center"/>
                    <w:rPr>
                      <w:rFonts w:ascii="宋体" w:hAnsi="宋体"/>
                    </w:rPr>
                  </w:pPr>
                  <w:r>
                    <w:rPr>
                      <w:rFonts w:ascii="宋体" w:hAnsi="宋体" w:cs="Helvetica"/>
                      <w:color w:val="060607"/>
                      <w:spacing w:val="4"/>
                      <w:szCs w:val="21"/>
                      <w:shd w:val="clear" w:color="auto" w:fill="FFFFFF"/>
                    </w:rPr>
                    <w:t>团队协作表现</w:t>
                  </w:r>
                </w:p>
              </w:tc>
              <w:tc>
                <w:tcPr>
                  <w:tcW w:w="2264" w:type="dxa"/>
                  <w:noWrap w:val="0"/>
                  <w:vAlign w:val="center"/>
                </w:tcPr>
                <w:p w14:paraId="4EEC71E0">
                  <w:pPr>
                    <w:spacing w:line="400" w:lineRule="exact"/>
                    <w:jc w:val="center"/>
                    <w:rPr>
                      <w:rFonts w:hint="eastAsia" w:ascii="宋体" w:hAnsi="宋体"/>
                      <w:bCs/>
                      <w:szCs w:val="21"/>
                    </w:rPr>
                  </w:pPr>
                  <w:r>
                    <w:rPr>
                      <w:rFonts w:ascii="宋体" w:hAnsi="宋体" w:cs="Helvetica"/>
                      <w:color w:val="060607"/>
                      <w:spacing w:val="4"/>
                      <w:kern w:val="0"/>
                      <w:szCs w:val="21"/>
                      <w:lang w:bidi="ar"/>
                    </w:rPr>
                    <w:t>[X] 分</w:t>
                  </w:r>
                </w:p>
              </w:tc>
              <w:tc>
                <w:tcPr>
                  <w:tcW w:w="2264" w:type="dxa"/>
                  <w:noWrap w:val="0"/>
                  <w:vAlign w:val="center"/>
                </w:tcPr>
                <w:p w14:paraId="21D43836">
                  <w:pPr>
                    <w:spacing w:line="400" w:lineRule="exact"/>
                    <w:jc w:val="center"/>
                    <w:rPr>
                      <w:rFonts w:hint="eastAsia" w:ascii="宋体" w:hAnsi="宋体"/>
                      <w:bCs/>
                      <w:szCs w:val="21"/>
                    </w:rPr>
                  </w:pPr>
                  <w:r>
                    <w:rPr>
                      <w:rFonts w:ascii="宋体" w:hAnsi="宋体" w:cs="Helvetica"/>
                      <w:color w:val="060607"/>
                      <w:spacing w:val="4"/>
                      <w:kern w:val="0"/>
                      <w:szCs w:val="21"/>
                      <w:lang w:bidi="ar"/>
                    </w:rPr>
                    <w:t>观察参赛团队成员在比赛过程中的分工协作、沟通交流等情况，团队协作越默契，得分越高</w:t>
                  </w:r>
                </w:p>
              </w:tc>
            </w:tr>
          </w:tbl>
          <w:p w14:paraId="72D76E3D">
            <w:pPr>
              <w:snapToGrid w:val="0"/>
              <w:spacing w:line="400" w:lineRule="exact"/>
              <w:rPr>
                <w:rFonts w:hint="eastAsia" w:ascii="宋体" w:hAnsi="宋体"/>
                <w:b/>
                <w:sz w:val="28"/>
                <w:szCs w:val="28"/>
              </w:rPr>
            </w:pPr>
          </w:p>
          <w:p w14:paraId="721FF439">
            <w:pPr>
              <w:spacing w:line="400" w:lineRule="exact"/>
              <w:rPr>
                <w:rFonts w:ascii="宋体" w:hAnsi="宋体"/>
                <w:b/>
                <w:sz w:val="28"/>
                <w:szCs w:val="28"/>
              </w:rPr>
            </w:pPr>
          </w:p>
          <w:p w14:paraId="0BA60F7A">
            <w:pPr>
              <w:snapToGrid w:val="0"/>
              <w:spacing w:line="400" w:lineRule="exact"/>
              <w:rPr>
                <w:rFonts w:hint="eastAsia" w:ascii="宋体" w:hAnsi="宋体"/>
                <w:b/>
                <w:sz w:val="28"/>
                <w:szCs w:val="28"/>
              </w:rPr>
            </w:pPr>
          </w:p>
          <w:p w14:paraId="066AC245">
            <w:pPr>
              <w:snapToGrid w:val="0"/>
              <w:spacing w:line="400" w:lineRule="exact"/>
              <w:rPr>
                <w:rFonts w:hint="eastAsia" w:ascii="宋体" w:hAnsi="宋体"/>
              </w:rPr>
            </w:pPr>
          </w:p>
        </w:tc>
      </w:tr>
      <w:tr w14:paraId="656ADCE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2101" w:hRule="atLeast"/>
          <w:jc w:val="center"/>
        </w:trPr>
        <w:tc>
          <w:tcPr>
            <w:tcW w:w="9288" w:type="dxa"/>
            <w:gridSpan w:val="2"/>
            <w:tcBorders>
              <w:top w:val="single" w:color="auto" w:sz="12" w:space="0"/>
              <w:bottom w:val="single" w:color="auto" w:sz="8" w:space="0"/>
            </w:tcBorders>
            <w:noWrap w:val="0"/>
            <w:vAlign w:val="top"/>
          </w:tcPr>
          <w:p w14:paraId="40686B6A">
            <w:pPr>
              <w:spacing w:line="360" w:lineRule="auto"/>
              <w:rPr>
                <w:rFonts w:ascii="宋体" w:hAnsi="宋体"/>
                <w:sz w:val="24"/>
              </w:rPr>
            </w:pPr>
            <w:bookmarkStart w:id="0" w:name="OLE_LINK8"/>
            <w:bookmarkStart w:id="1" w:name="OLE_LINK7"/>
            <w:r>
              <w:rPr>
                <w:rFonts w:hint="eastAsia" w:ascii="宋体" w:hAnsi="宋体"/>
                <w:b/>
                <w:sz w:val="24"/>
              </w:rPr>
              <w:t>郑重提示</w:t>
            </w:r>
            <w:r>
              <w:rPr>
                <w:rFonts w:hint="eastAsia" w:ascii="宋体" w:hAnsi="宋体"/>
                <w:sz w:val="24"/>
              </w:rPr>
              <w:t>：</w:t>
            </w:r>
          </w:p>
          <w:p w14:paraId="182EC693">
            <w:pPr>
              <w:spacing w:line="360" w:lineRule="auto"/>
              <w:ind w:firstLine="480" w:firstLineChars="200"/>
              <w:rPr>
                <w:rFonts w:ascii="宋体" w:hAnsi="宋体"/>
                <w:sz w:val="24"/>
              </w:rPr>
            </w:pPr>
            <w:r>
              <w:rPr>
                <w:rFonts w:hint="eastAsia" w:ascii="宋体" w:hAnsi="宋体"/>
                <w:sz w:val="24"/>
              </w:rPr>
              <w:t>1）文档雷同（注：均视作弊）或出现地名、单位名、队名、人名等任何标记或信息，文档分为0分，并对文档雷同的参赛队在比赛现场审核所用参赛作品。</w:t>
            </w:r>
          </w:p>
          <w:p w14:paraId="7D08179A">
            <w:pPr>
              <w:spacing w:line="360" w:lineRule="auto"/>
              <w:ind w:firstLine="480" w:firstLineChars="200"/>
              <w:rPr>
                <w:rFonts w:ascii="宋体" w:hAnsi="宋体"/>
                <w:b/>
                <w:sz w:val="28"/>
                <w:szCs w:val="28"/>
              </w:rPr>
            </w:pPr>
            <w:r>
              <w:rPr>
                <w:rFonts w:hint="eastAsia" w:ascii="宋体" w:hAnsi="宋体"/>
                <w:sz w:val="24"/>
              </w:rPr>
              <w:t>2）报告的标点符号、错别字、字号、字体、行距，以及图表和公式及引用影响等排版规范影响该报告成绩，且报告排版规范分数不能高于报告内容质量分数。</w:t>
            </w:r>
            <w:bookmarkEnd w:id="0"/>
            <w:bookmarkEnd w:id="1"/>
          </w:p>
        </w:tc>
      </w:tr>
    </w:tbl>
    <w:p w14:paraId="07D312AA">
      <w:pPr>
        <w:rPr>
          <w:rFonts w:hint="eastAsia"/>
        </w:rPr>
        <w:sectPr>
          <w:footerReference r:id="rId5" w:type="default"/>
          <w:footerReference r:id="rId6" w:type="even"/>
          <w:pgSz w:w="11907" w:h="16839"/>
          <w:pgMar w:top="851" w:right="851" w:bottom="851" w:left="851" w:header="851" w:footer="851" w:gutter="0"/>
          <w:pgNumType w:fmt="numberInDash"/>
          <w:cols w:space="720" w:num="1"/>
          <w:docGrid w:type="linesAndChars" w:linePitch="312" w:charSpace="0"/>
        </w:sectPr>
      </w:pPr>
    </w:p>
    <w:tbl>
      <w:tblPr>
        <w:tblStyle w:val="5"/>
        <w:tblW w:w="0" w:type="auto"/>
        <w:jc w:val="center"/>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autofit"/>
        <w:tblCellMar>
          <w:top w:w="0" w:type="dxa"/>
          <w:left w:w="108" w:type="dxa"/>
          <w:bottom w:w="0" w:type="dxa"/>
          <w:right w:w="108" w:type="dxa"/>
        </w:tblCellMar>
      </w:tblPr>
      <w:tblGrid>
        <w:gridCol w:w="12888"/>
        <w:gridCol w:w="4474"/>
        <w:gridCol w:w="1250"/>
        <w:gridCol w:w="1757"/>
      </w:tblGrid>
      <w:tr w14:paraId="3AAFAF5D">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12827" w:hRule="atLeast"/>
          <w:jc w:val="center"/>
        </w:trPr>
        <w:tc>
          <w:tcPr>
            <w:tcW w:w="20369" w:type="dxa"/>
            <w:gridSpan w:val="4"/>
            <w:tcBorders>
              <w:top w:val="single" w:color="auto" w:sz="12" w:space="0"/>
              <w:left w:val="single" w:color="auto" w:sz="12" w:space="0"/>
              <w:bottom w:val="nil"/>
              <w:right w:val="single" w:color="auto" w:sz="12" w:space="0"/>
            </w:tcBorders>
            <w:noWrap w:val="0"/>
            <w:vAlign w:val="center"/>
          </w:tcPr>
          <w:p w14:paraId="45CFF59B">
            <w:pPr>
              <w:rPr>
                <w:rFonts w:ascii="宋体" w:hAnsi="宋体"/>
              </w:rPr>
            </w:pPr>
            <w:r>
              <w:rPr>
                <w:rFonts w:ascii="宋体" w:hAnsi="宋体"/>
              </w:rPr>
              <w:drawing>
                <wp:inline distT="0" distB="0" distL="114300" distR="114300">
                  <wp:extent cx="8154670" cy="7935595"/>
                  <wp:effectExtent l="0" t="0" r="17780" b="8255"/>
                  <wp:docPr id="2" name="图片 11" descr="屏幕截图 2025-02-16 20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屏幕截图 2025-02-16 205223"/>
                          <pic:cNvPicPr>
                            <a:picLocks noChangeAspect="1"/>
                          </pic:cNvPicPr>
                        </pic:nvPicPr>
                        <pic:blipFill>
                          <a:blip r:embed="rId9"/>
                          <a:stretch>
                            <a:fillRect/>
                          </a:stretch>
                        </pic:blipFill>
                        <pic:spPr>
                          <a:xfrm>
                            <a:off x="0" y="0"/>
                            <a:ext cx="8154670" cy="7935595"/>
                          </a:xfrm>
                          <a:prstGeom prst="rect">
                            <a:avLst/>
                          </a:prstGeom>
                          <a:noFill/>
                          <a:ln>
                            <a:noFill/>
                          </a:ln>
                        </pic:spPr>
                      </pic:pic>
                    </a:graphicData>
                  </a:graphic>
                </wp:inline>
              </w:drawing>
            </w:r>
            <w:r>
              <w:rPr>
                <w:rFonts w:ascii="宋体" w:hAnsi="宋体"/>
              </w:rPr>
              <w:t xml:space="preserve">                              </w:t>
            </w:r>
            <w:r>
              <w:rPr>
                <w:rFonts w:ascii="宋体" w:hAnsi="宋体"/>
              </w:rPr>
              <w:drawing>
                <wp:inline distT="0" distB="0" distL="114300" distR="114300">
                  <wp:extent cx="2591435" cy="3201035"/>
                  <wp:effectExtent l="0" t="0" r="18415" b="18415"/>
                  <wp:docPr id="3" name="图片 12" descr="屏幕截图%202025-02-16%2020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屏幕截图%202025-02-16%20205240"/>
                          <pic:cNvPicPr>
                            <a:picLocks noChangeAspect="1"/>
                          </pic:cNvPicPr>
                        </pic:nvPicPr>
                        <pic:blipFill>
                          <a:blip r:embed="rId10"/>
                          <a:stretch>
                            <a:fillRect/>
                          </a:stretch>
                        </pic:blipFill>
                        <pic:spPr>
                          <a:xfrm>
                            <a:off x="0" y="0"/>
                            <a:ext cx="2591435" cy="3201035"/>
                          </a:xfrm>
                          <a:prstGeom prst="rect">
                            <a:avLst/>
                          </a:prstGeom>
                          <a:noFill/>
                          <a:ln>
                            <a:noFill/>
                          </a:ln>
                        </pic:spPr>
                      </pic:pic>
                    </a:graphicData>
                  </a:graphic>
                </wp:inline>
              </w:drawing>
            </w:r>
          </w:p>
        </w:tc>
      </w:tr>
      <w:tr w14:paraId="7555C875">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04" w:hRule="atLeast"/>
          <w:jc w:val="center"/>
        </w:trPr>
        <w:tc>
          <w:tcPr>
            <w:tcW w:w="12888" w:type="dxa"/>
            <w:vMerge w:val="restart"/>
            <w:tcBorders>
              <w:top w:val="nil"/>
              <w:left w:val="single" w:color="auto" w:sz="12" w:space="0"/>
              <w:bottom w:val="single" w:color="auto" w:sz="12" w:space="0"/>
              <w:right w:val="single" w:color="auto" w:sz="12" w:space="0"/>
            </w:tcBorders>
            <w:noWrap w:val="0"/>
            <w:vAlign w:val="center"/>
          </w:tcPr>
          <w:p w14:paraId="2D7AAD9D">
            <w:pPr>
              <w:rPr>
                <w:rFonts w:hint="eastAsia" w:ascii="宋体" w:hAnsi="宋体"/>
              </w:rPr>
            </w:pPr>
          </w:p>
        </w:tc>
        <w:tc>
          <w:tcPr>
            <w:tcW w:w="4474" w:type="dxa"/>
            <w:tcBorders>
              <w:top w:val="single" w:color="auto" w:sz="12" w:space="0"/>
              <w:left w:val="single" w:color="auto" w:sz="12" w:space="0"/>
              <w:bottom w:val="single" w:color="auto" w:sz="6" w:space="0"/>
              <w:right w:val="single" w:color="auto" w:sz="8" w:space="0"/>
            </w:tcBorders>
            <w:noWrap w:val="0"/>
            <w:vAlign w:val="center"/>
          </w:tcPr>
          <w:p w14:paraId="438CD78D">
            <w:pPr>
              <w:jc w:val="center"/>
              <w:rPr>
                <w:rFonts w:hint="eastAsia" w:ascii="仿宋_GB2312" w:hAnsi="宋体" w:eastAsia="仿宋_GB2312"/>
                <w:color w:val="0000FF"/>
                <w:sz w:val="28"/>
                <w:szCs w:val="28"/>
              </w:rPr>
            </w:pPr>
            <w:r>
              <w:rPr>
                <w:rFonts w:hint="eastAsia" w:ascii="仿宋_GB2312" w:hAnsi="宋体" w:eastAsia="仿宋_GB2312"/>
                <w:sz w:val="28"/>
                <w:szCs w:val="28"/>
              </w:rPr>
              <w:t>分类机构装配图</w:t>
            </w:r>
          </w:p>
        </w:tc>
        <w:tc>
          <w:tcPr>
            <w:tcW w:w="1250" w:type="dxa"/>
            <w:tcBorders>
              <w:top w:val="single" w:color="auto" w:sz="12" w:space="0"/>
              <w:left w:val="single" w:color="auto" w:sz="8" w:space="0"/>
              <w:bottom w:val="single" w:color="auto" w:sz="6" w:space="0"/>
              <w:right w:val="single" w:color="auto" w:sz="8" w:space="0"/>
            </w:tcBorders>
            <w:noWrap w:val="0"/>
            <w:vAlign w:val="center"/>
          </w:tcPr>
          <w:p w14:paraId="7D31DA11">
            <w:pPr>
              <w:jc w:val="center"/>
              <w:rPr>
                <w:rFonts w:hint="eastAsia" w:ascii="仿宋_GB2312" w:hAnsi="宋体" w:eastAsia="仿宋_GB2312"/>
              </w:rPr>
            </w:pPr>
            <w:r>
              <w:rPr>
                <w:rFonts w:hint="eastAsia" w:ascii="仿宋_GB2312" w:hAnsi="宋体" w:eastAsia="仿宋_GB2312"/>
              </w:rPr>
              <w:t>比例</w:t>
            </w:r>
          </w:p>
        </w:tc>
        <w:tc>
          <w:tcPr>
            <w:tcW w:w="1757" w:type="dxa"/>
            <w:tcBorders>
              <w:top w:val="single" w:color="auto" w:sz="12" w:space="0"/>
              <w:left w:val="single" w:color="auto" w:sz="8" w:space="0"/>
              <w:bottom w:val="single" w:color="auto" w:sz="6" w:space="0"/>
              <w:right w:val="single" w:color="auto" w:sz="12" w:space="0"/>
            </w:tcBorders>
            <w:noWrap w:val="0"/>
            <w:vAlign w:val="center"/>
          </w:tcPr>
          <w:p w14:paraId="442EF383">
            <w:pPr>
              <w:jc w:val="center"/>
              <w:rPr>
                <w:rFonts w:hint="eastAsia" w:ascii="仿宋_GB2312" w:hAnsi="宋体" w:eastAsia="仿宋_GB2312"/>
              </w:rPr>
            </w:pPr>
            <w:r>
              <w:rPr>
                <w:rFonts w:hint="eastAsia" w:ascii="仿宋_GB2312" w:hAnsi="宋体" w:eastAsia="仿宋_GB2312"/>
              </w:rPr>
              <w:t xml:space="preserve">第 </w:t>
            </w:r>
            <w:r>
              <w:rPr>
                <w:rFonts w:ascii="仿宋_GB2312" w:hAnsi="宋体" w:eastAsia="仿宋_GB2312"/>
              </w:rPr>
              <w:t xml:space="preserve">1 </w:t>
            </w:r>
            <w:r>
              <w:rPr>
                <w:rFonts w:hint="eastAsia" w:ascii="仿宋_GB2312" w:hAnsi="宋体" w:eastAsia="仿宋_GB2312"/>
              </w:rPr>
              <w:t>页</w:t>
            </w:r>
          </w:p>
        </w:tc>
      </w:tr>
      <w:tr w14:paraId="0CB561EC">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40" w:hRule="atLeast"/>
          <w:jc w:val="center"/>
        </w:trPr>
        <w:tc>
          <w:tcPr>
            <w:tcW w:w="12888" w:type="dxa"/>
            <w:vMerge w:val="continue"/>
            <w:tcBorders>
              <w:top w:val="single" w:color="auto" w:sz="6" w:space="0"/>
              <w:left w:val="single" w:color="auto" w:sz="12" w:space="0"/>
              <w:bottom w:val="single" w:color="auto" w:sz="12" w:space="0"/>
              <w:right w:val="single" w:color="auto" w:sz="12" w:space="0"/>
            </w:tcBorders>
            <w:noWrap w:val="0"/>
            <w:vAlign w:val="center"/>
          </w:tcPr>
          <w:p w14:paraId="7F32CD46">
            <w:pPr>
              <w:rPr>
                <w:rFonts w:hint="eastAsia" w:ascii="宋体" w:hAnsi="宋体"/>
              </w:rPr>
            </w:pPr>
          </w:p>
        </w:tc>
        <w:tc>
          <w:tcPr>
            <w:tcW w:w="4474" w:type="dxa"/>
            <w:tcBorders>
              <w:top w:val="single" w:color="auto" w:sz="6" w:space="0"/>
              <w:left w:val="single" w:color="auto" w:sz="12" w:space="0"/>
              <w:bottom w:val="single" w:color="auto" w:sz="12" w:space="0"/>
              <w:right w:val="single" w:color="auto" w:sz="8" w:space="0"/>
            </w:tcBorders>
            <w:noWrap w:val="0"/>
            <w:vAlign w:val="center"/>
          </w:tcPr>
          <w:p w14:paraId="78937302">
            <w:pPr>
              <w:jc w:val="center"/>
              <w:rPr>
                <w:rFonts w:hint="eastAsia" w:ascii="宋体" w:hAnsi="宋体"/>
                <w:szCs w:val="21"/>
              </w:rPr>
            </w:pPr>
            <w:r>
              <w:rPr>
                <w:rFonts w:hint="eastAsia" w:ascii="宋体" w:hAnsi="宋体"/>
                <w:szCs w:val="21"/>
              </w:rPr>
              <w:t>2025年江苏省大学生工程实践与创新能力大赛</w:t>
            </w:r>
          </w:p>
        </w:tc>
        <w:tc>
          <w:tcPr>
            <w:tcW w:w="1250" w:type="dxa"/>
            <w:tcBorders>
              <w:top w:val="single" w:color="auto" w:sz="6" w:space="0"/>
              <w:left w:val="single" w:color="auto" w:sz="8" w:space="0"/>
              <w:bottom w:val="single" w:color="auto" w:sz="12" w:space="0"/>
              <w:right w:val="single" w:color="auto" w:sz="8" w:space="0"/>
            </w:tcBorders>
            <w:noWrap w:val="0"/>
            <w:vAlign w:val="center"/>
          </w:tcPr>
          <w:p w14:paraId="462697FE">
            <w:pPr>
              <w:jc w:val="center"/>
              <w:rPr>
                <w:rFonts w:hint="eastAsia" w:ascii="宋体" w:hAnsi="宋体"/>
              </w:rPr>
            </w:pPr>
            <w:r>
              <w:rPr>
                <w:rFonts w:hint="eastAsia" w:ascii="宋体" w:hAnsi="宋体"/>
              </w:rPr>
              <w:t>1:</w:t>
            </w:r>
            <w:r>
              <w:rPr>
                <w:rFonts w:ascii="宋体" w:hAnsi="宋体"/>
              </w:rPr>
              <w:t>6</w:t>
            </w:r>
          </w:p>
        </w:tc>
        <w:tc>
          <w:tcPr>
            <w:tcW w:w="1757" w:type="dxa"/>
            <w:tcBorders>
              <w:top w:val="single" w:color="auto" w:sz="6" w:space="0"/>
              <w:left w:val="single" w:color="auto" w:sz="8" w:space="0"/>
              <w:bottom w:val="single" w:color="auto" w:sz="12" w:space="0"/>
              <w:right w:val="single" w:color="auto" w:sz="12" w:space="0"/>
            </w:tcBorders>
            <w:noWrap w:val="0"/>
            <w:vAlign w:val="center"/>
          </w:tcPr>
          <w:p w14:paraId="4679AAE4">
            <w:pPr>
              <w:jc w:val="center"/>
              <w:rPr>
                <w:rFonts w:hint="eastAsia" w:ascii="仿宋_GB2312" w:hAnsi="宋体" w:eastAsia="仿宋_GB2312"/>
              </w:rPr>
            </w:pPr>
            <w:r>
              <w:rPr>
                <w:rFonts w:hint="eastAsia" w:ascii="仿宋_GB2312" w:hAnsi="宋体" w:eastAsia="仿宋_GB2312"/>
              </w:rPr>
              <w:t xml:space="preserve">共 </w:t>
            </w:r>
            <w:r>
              <w:rPr>
                <w:rFonts w:ascii="仿宋_GB2312" w:hAnsi="宋体" w:eastAsia="仿宋_GB2312"/>
              </w:rPr>
              <w:t>1</w:t>
            </w:r>
            <w:r>
              <w:rPr>
                <w:rFonts w:hint="eastAsia" w:ascii="仿宋_GB2312" w:hAnsi="宋体" w:eastAsia="仿宋_GB2312"/>
              </w:rPr>
              <w:t xml:space="preserve"> 页</w:t>
            </w:r>
          </w:p>
        </w:tc>
      </w:tr>
    </w:tbl>
    <w:p w14:paraId="2F0C9FE9">
      <w:pPr>
        <w:rPr>
          <w:rFonts w:hint="eastAsia"/>
        </w:rPr>
      </w:pPr>
    </w:p>
    <w:p w14:paraId="71C3EC1A">
      <w:pPr>
        <w:rPr>
          <w:rFonts w:hint="eastAsia"/>
        </w:rPr>
      </w:pPr>
    </w:p>
    <w:sectPr>
      <w:pgSz w:w="23814" w:h="16840" w:orient="landscape"/>
      <w:pgMar w:top="777" w:right="567" w:bottom="936" w:left="851" w:header="851" w:footer="851" w:gutter="0"/>
      <w:pgNumType w:fmt="numberInDash"/>
      <w:cols w:space="720"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海阔天空" w:date="2025-02-18T11:29:00Z" w:initials="">
    <w:p w14:paraId="2047D62B">
      <w:pPr>
        <w:pStyle w:val="2"/>
        <w:rPr>
          <w:rFonts w:hint="default" w:eastAsia="宋体"/>
          <w:lang w:val="en-US" w:eastAsia="zh-CN"/>
        </w:rPr>
      </w:pPr>
      <w:r>
        <w:rPr>
          <w:rFonts w:hint="eastAsia"/>
          <w:lang w:val="en-US" w:eastAsia="zh-CN"/>
        </w:rPr>
        <w:t>表格表达更清楚，种类可以多一些</w:t>
      </w:r>
    </w:p>
  </w:comment>
  <w:comment w:id="1" w:author="海阔天空" w:date="2025-02-18T11:19:00Z" w:initials="">
    <w:p w14:paraId="46554398">
      <w:pPr>
        <w:pStyle w:val="2"/>
        <w:rPr>
          <w:rFonts w:hint="default" w:eastAsia="宋体"/>
          <w:lang w:val="en-US" w:eastAsia="zh-CN"/>
        </w:rPr>
      </w:pPr>
      <w:r>
        <w:rPr>
          <w:rFonts w:hint="eastAsia"/>
          <w:lang w:val="en-US" w:eastAsia="zh-CN"/>
        </w:rPr>
        <w:t>可以对每次投放的垃圾数量及种类具体化规定或难度逐渐增加，分数逐渐增加</w:t>
      </w:r>
    </w:p>
  </w:comment>
  <w:comment w:id="2" w:author="海阔天空" w:date="2025-02-18T11:30:00Z" w:initials="">
    <w:p w14:paraId="18F338F6">
      <w:pPr>
        <w:pStyle w:val="2"/>
        <w:rPr>
          <w:rFonts w:hint="default" w:eastAsia="宋体"/>
          <w:lang w:val="en-US" w:eastAsia="zh-CN"/>
        </w:rPr>
      </w:pPr>
      <w:r>
        <w:rPr>
          <w:rFonts w:hint="eastAsia"/>
          <w:lang w:val="en-US" w:eastAsia="zh-CN"/>
        </w:rPr>
        <w:t>这一部分再详细一些，每一部分配上图，关键位置上色。</w:t>
      </w:r>
    </w:p>
  </w:comment>
  <w:comment w:id="3" w:author="海阔天空" w:date="2025-02-18T11:24:00Z" w:initials="">
    <w:p w14:paraId="300D05B9">
      <w:pPr>
        <w:pStyle w:val="2"/>
        <w:rPr>
          <w:rFonts w:hint="default" w:eastAsia="宋体"/>
          <w:lang w:val="en-US" w:eastAsia="zh-CN"/>
        </w:rPr>
      </w:pPr>
      <w:r>
        <w:rPr>
          <w:rFonts w:hint="eastAsia"/>
          <w:lang w:val="en-US" w:eastAsia="zh-CN"/>
        </w:rPr>
        <w:t>分值可以具体化</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47D62B" w15:done="0"/>
  <w15:commentEx w15:paraId="46554398" w15:done="0"/>
  <w15:commentEx w15:paraId="18F338F6" w15:done="0"/>
  <w15:commentEx w15:paraId="300D05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altName w:val="微软雅黑"/>
    <w:panose1 w:val="02010800040101010101"/>
    <w:charset w:val="86"/>
    <w:family w:val="auto"/>
    <w:pitch w:val="default"/>
    <w:sig w:usb0="00000001" w:usb1="080F0000" w:usb2="00000000" w:usb3="00000000" w:csb0="00040000" w:csb1="00000000"/>
  </w:font>
  <w:font w:name="Helvetica">
    <w:altName w:val="Arial"/>
    <w:panose1 w:val="020B0604020202020204"/>
    <w:charset w:val="00"/>
    <w:family w:val="swiss"/>
    <w:pitch w:val="default"/>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6D0F5B">
    <w:pPr>
      <w:pStyle w:val="3"/>
      <w:jc w:val="center"/>
    </w:pPr>
    <w:r>
      <w:fldChar w:fldCharType="begin"/>
    </w:r>
    <w:r>
      <w:instrText xml:space="preserve">PAGE   \* MERGEFORMAT</w:instrText>
    </w:r>
    <w:r>
      <w:fldChar w:fldCharType="separate"/>
    </w:r>
    <w:r>
      <w:rPr>
        <w:lang w:val="zh-CN"/>
      </w:rPr>
      <w:t>-</w:t>
    </w:r>
    <w:r>
      <w:rPr>
        <w:lang/>
      </w:rPr>
      <w:t xml:space="preserve"> 4 -</w:t>
    </w:r>
    <w:r>
      <w:fldChar w:fldCharType="end"/>
    </w:r>
  </w:p>
  <w:p w14:paraId="3C4D1976">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3539E0">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14:paraId="03DE8B43">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69245"/>
    <w:multiLevelType w:val="multilevel"/>
    <w:tmpl w:val="BD6692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2FAEFA9"/>
    <w:multiLevelType w:val="multilevel"/>
    <w:tmpl w:val="C2FAEF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14ADBEC"/>
    <w:multiLevelType w:val="multilevel"/>
    <w:tmpl w:val="D14ADB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F17E059"/>
    <w:multiLevelType w:val="singleLevel"/>
    <w:tmpl w:val="DF17E059"/>
    <w:lvl w:ilvl="0" w:tentative="0">
      <w:start w:val="2"/>
      <w:numFmt w:val="decimal"/>
      <w:suff w:val="nothing"/>
      <w:lvlText w:val="%1）"/>
      <w:lvlJc w:val="left"/>
    </w:lvl>
  </w:abstractNum>
  <w:abstractNum w:abstractNumId="4">
    <w:nsid w:val="25CD7A08"/>
    <w:multiLevelType w:val="singleLevel"/>
    <w:tmpl w:val="25CD7A08"/>
    <w:lvl w:ilvl="0" w:tentative="0">
      <w:start w:val="2"/>
      <w:numFmt w:val="decimal"/>
      <w:lvlText w:val="%1."/>
      <w:lvlJc w:val="left"/>
      <w:pPr>
        <w:tabs>
          <w:tab w:val="left" w:pos="312"/>
        </w:tabs>
        <w:ind w:left="772" w:firstLine="0"/>
      </w:pPr>
    </w:lvl>
  </w:abstractNum>
  <w:abstractNum w:abstractNumId="5">
    <w:nsid w:val="52CFC799"/>
    <w:multiLevelType w:val="multilevel"/>
    <w:tmpl w:val="52CFC799"/>
    <w:lvl w:ilvl="0" w:tentative="0">
      <w:start w:val="1"/>
      <w:numFmt w:val="decimal"/>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海阔天空">
    <w15:presenceInfo w15:providerId="None" w15:userId="海阔天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3MDExZWFiN2M2MmUzNGM4Y2YwYTQ2YTA2YzM3ODEifQ=="/>
  </w:docVars>
  <w:rsids>
    <w:rsidRoot w:val="00F718DC"/>
    <w:rsid w:val="00031531"/>
    <w:rsid w:val="000317C6"/>
    <w:rsid w:val="000358B7"/>
    <w:rsid w:val="00040398"/>
    <w:rsid w:val="00052DAC"/>
    <w:rsid w:val="00055829"/>
    <w:rsid w:val="00056716"/>
    <w:rsid w:val="00060B02"/>
    <w:rsid w:val="000627E5"/>
    <w:rsid w:val="00063C70"/>
    <w:rsid w:val="0006456D"/>
    <w:rsid w:val="00076565"/>
    <w:rsid w:val="00083A97"/>
    <w:rsid w:val="00085594"/>
    <w:rsid w:val="0008649D"/>
    <w:rsid w:val="0009586B"/>
    <w:rsid w:val="000C0E47"/>
    <w:rsid w:val="000C3700"/>
    <w:rsid w:val="000D2BA2"/>
    <w:rsid w:val="000F0E78"/>
    <w:rsid w:val="00110752"/>
    <w:rsid w:val="00110D3F"/>
    <w:rsid w:val="001139FD"/>
    <w:rsid w:val="00122CDE"/>
    <w:rsid w:val="00122F0A"/>
    <w:rsid w:val="0012462F"/>
    <w:rsid w:val="0013324A"/>
    <w:rsid w:val="00144602"/>
    <w:rsid w:val="00164113"/>
    <w:rsid w:val="001E21BB"/>
    <w:rsid w:val="001F1A2C"/>
    <w:rsid w:val="001F4714"/>
    <w:rsid w:val="0021160D"/>
    <w:rsid w:val="00211A5C"/>
    <w:rsid w:val="00224626"/>
    <w:rsid w:val="002542CD"/>
    <w:rsid w:val="002544D0"/>
    <w:rsid w:val="002809C8"/>
    <w:rsid w:val="002819AD"/>
    <w:rsid w:val="00295AC2"/>
    <w:rsid w:val="002B014F"/>
    <w:rsid w:val="002C48B3"/>
    <w:rsid w:val="002C5443"/>
    <w:rsid w:val="002D7519"/>
    <w:rsid w:val="002E0360"/>
    <w:rsid w:val="002E6878"/>
    <w:rsid w:val="002F4847"/>
    <w:rsid w:val="00300E21"/>
    <w:rsid w:val="00324F70"/>
    <w:rsid w:val="003444CF"/>
    <w:rsid w:val="00364112"/>
    <w:rsid w:val="003662AC"/>
    <w:rsid w:val="003663A4"/>
    <w:rsid w:val="00367FB6"/>
    <w:rsid w:val="003804C7"/>
    <w:rsid w:val="00390C0C"/>
    <w:rsid w:val="00392E4B"/>
    <w:rsid w:val="003951A9"/>
    <w:rsid w:val="00396140"/>
    <w:rsid w:val="003A5C2E"/>
    <w:rsid w:val="003A62E5"/>
    <w:rsid w:val="003B01D1"/>
    <w:rsid w:val="003B1B07"/>
    <w:rsid w:val="003B4402"/>
    <w:rsid w:val="003D65F2"/>
    <w:rsid w:val="003D6716"/>
    <w:rsid w:val="003E08FB"/>
    <w:rsid w:val="003E292D"/>
    <w:rsid w:val="003E4BA7"/>
    <w:rsid w:val="003F2E37"/>
    <w:rsid w:val="003F371C"/>
    <w:rsid w:val="003F529B"/>
    <w:rsid w:val="003F5BC1"/>
    <w:rsid w:val="004007D2"/>
    <w:rsid w:val="004121EE"/>
    <w:rsid w:val="0044496B"/>
    <w:rsid w:val="004550FC"/>
    <w:rsid w:val="0046735F"/>
    <w:rsid w:val="00473EBA"/>
    <w:rsid w:val="0048217D"/>
    <w:rsid w:val="004B6E2C"/>
    <w:rsid w:val="004D0CDB"/>
    <w:rsid w:val="004D71BF"/>
    <w:rsid w:val="004E13C9"/>
    <w:rsid w:val="004E649E"/>
    <w:rsid w:val="004F1474"/>
    <w:rsid w:val="004F4E89"/>
    <w:rsid w:val="0051221C"/>
    <w:rsid w:val="00540448"/>
    <w:rsid w:val="00540ACD"/>
    <w:rsid w:val="00545AD4"/>
    <w:rsid w:val="00553A47"/>
    <w:rsid w:val="00564EDE"/>
    <w:rsid w:val="0057190E"/>
    <w:rsid w:val="0057267A"/>
    <w:rsid w:val="00575FF6"/>
    <w:rsid w:val="005805D4"/>
    <w:rsid w:val="005A0130"/>
    <w:rsid w:val="005A6E37"/>
    <w:rsid w:val="005B1E18"/>
    <w:rsid w:val="005C03E0"/>
    <w:rsid w:val="005C617F"/>
    <w:rsid w:val="005D43DB"/>
    <w:rsid w:val="005D6B90"/>
    <w:rsid w:val="005E0C0B"/>
    <w:rsid w:val="005F0D6D"/>
    <w:rsid w:val="00601B1D"/>
    <w:rsid w:val="00601B79"/>
    <w:rsid w:val="00604A3A"/>
    <w:rsid w:val="006127AF"/>
    <w:rsid w:val="0061451B"/>
    <w:rsid w:val="00616E61"/>
    <w:rsid w:val="00622BD8"/>
    <w:rsid w:val="00627484"/>
    <w:rsid w:val="00627A47"/>
    <w:rsid w:val="006341D5"/>
    <w:rsid w:val="006371B7"/>
    <w:rsid w:val="00647BCC"/>
    <w:rsid w:val="006562C4"/>
    <w:rsid w:val="0066484B"/>
    <w:rsid w:val="00670C53"/>
    <w:rsid w:val="0067393C"/>
    <w:rsid w:val="00695B73"/>
    <w:rsid w:val="006A3037"/>
    <w:rsid w:val="006B1502"/>
    <w:rsid w:val="006C3497"/>
    <w:rsid w:val="006C3DBD"/>
    <w:rsid w:val="006E1511"/>
    <w:rsid w:val="006E4C6A"/>
    <w:rsid w:val="00700DFC"/>
    <w:rsid w:val="00701F9C"/>
    <w:rsid w:val="00711360"/>
    <w:rsid w:val="00711A98"/>
    <w:rsid w:val="007208F0"/>
    <w:rsid w:val="00734A02"/>
    <w:rsid w:val="007371BD"/>
    <w:rsid w:val="00742EC0"/>
    <w:rsid w:val="00743294"/>
    <w:rsid w:val="00746CE9"/>
    <w:rsid w:val="007519A0"/>
    <w:rsid w:val="00756281"/>
    <w:rsid w:val="007576F8"/>
    <w:rsid w:val="00771770"/>
    <w:rsid w:val="007A3A35"/>
    <w:rsid w:val="007D0287"/>
    <w:rsid w:val="007D2D04"/>
    <w:rsid w:val="007D7B9C"/>
    <w:rsid w:val="007E285D"/>
    <w:rsid w:val="007F4AEE"/>
    <w:rsid w:val="007F7FD4"/>
    <w:rsid w:val="00800BE9"/>
    <w:rsid w:val="00830083"/>
    <w:rsid w:val="00833A05"/>
    <w:rsid w:val="00856A13"/>
    <w:rsid w:val="00861A81"/>
    <w:rsid w:val="008952B4"/>
    <w:rsid w:val="008A251B"/>
    <w:rsid w:val="008B3BB4"/>
    <w:rsid w:val="008C0DA3"/>
    <w:rsid w:val="008D0D9E"/>
    <w:rsid w:val="008E5941"/>
    <w:rsid w:val="008F02B6"/>
    <w:rsid w:val="00910AD2"/>
    <w:rsid w:val="009135B5"/>
    <w:rsid w:val="00920916"/>
    <w:rsid w:val="00934CD6"/>
    <w:rsid w:val="00942831"/>
    <w:rsid w:val="0095549C"/>
    <w:rsid w:val="00957503"/>
    <w:rsid w:val="00963839"/>
    <w:rsid w:val="009665DD"/>
    <w:rsid w:val="00972347"/>
    <w:rsid w:val="00974672"/>
    <w:rsid w:val="009861CA"/>
    <w:rsid w:val="009A1AC1"/>
    <w:rsid w:val="009B153A"/>
    <w:rsid w:val="009B341D"/>
    <w:rsid w:val="009C3039"/>
    <w:rsid w:val="009E1966"/>
    <w:rsid w:val="009E7279"/>
    <w:rsid w:val="00A01DD9"/>
    <w:rsid w:val="00A06B6B"/>
    <w:rsid w:val="00A22529"/>
    <w:rsid w:val="00A263FD"/>
    <w:rsid w:val="00A30DF7"/>
    <w:rsid w:val="00A31C51"/>
    <w:rsid w:val="00A57695"/>
    <w:rsid w:val="00A6736C"/>
    <w:rsid w:val="00A67A76"/>
    <w:rsid w:val="00A91187"/>
    <w:rsid w:val="00A96F6F"/>
    <w:rsid w:val="00AA3F18"/>
    <w:rsid w:val="00AC113D"/>
    <w:rsid w:val="00AC1C13"/>
    <w:rsid w:val="00AC4CA8"/>
    <w:rsid w:val="00AD09F5"/>
    <w:rsid w:val="00AD59BE"/>
    <w:rsid w:val="00AE3B28"/>
    <w:rsid w:val="00AE477D"/>
    <w:rsid w:val="00AF37D6"/>
    <w:rsid w:val="00AF7C87"/>
    <w:rsid w:val="00B053B7"/>
    <w:rsid w:val="00B06105"/>
    <w:rsid w:val="00B0737F"/>
    <w:rsid w:val="00B51A35"/>
    <w:rsid w:val="00B8012D"/>
    <w:rsid w:val="00B8117F"/>
    <w:rsid w:val="00B82377"/>
    <w:rsid w:val="00B84BB6"/>
    <w:rsid w:val="00B94A80"/>
    <w:rsid w:val="00B94ACB"/>
    <w:rsid w:val="00BB42EC"/>
    <w:rsid w:val="00BB613C"/>
    <w:rsid w:val="00BC25EE"/>
    <w:rsid w:val="00BC2704"/>
    <w:rsid w:val="00BC34D3"/>
    <w:rsid w:val="00BD43F4"/>
    <w:rsid w:val="00BD562D"/>
    <w:rsid w:val="00BD6C46"/>
    <w:rsid w:val="00BD79C5"/>
    <w:rsid w:val="00BE0717"/>
    <w:rsid w:val="00BE39CC"/>
    <w:rsid w:val="00BE3B42"/>
    <w:rsid w:val="00BF2AAD"/>
    <w:rsid w:val="00C056D9"/>
    <w:rsid w:val="00C074B2"/>
    <w:rsid w:val="00C138B7"/>
    <w:rsid w:val="00C3358E"/>
    <w:rsid w:val="00C34466"/>
    <w:rsid w:val="00C57E42"/>
    <w:rsid w:val="00C94F79"/>
    <w:rsid w:val="00C96569"/>
    <w:rsid w:val="00CB0136"/>
    <w:rsid w:val="00CB6F44"/>
    <w:rsid w:val="00CD2365"/>
    <w:rsid w:val="00CD4BBF"/>
    <w:rsid w:val="00CF3A31"/>
    <w:rsid w:val="00D00723"/>
    <w:rsid w:val="00D0393F"/>
    <w:rsid w:val="00D32714"/>
    <w:rsid w:val="00D34B01"/>
    <w:rsid w:val="00D4662D"/>
    <w:rsid w:val="00D47EBD"/>
    <w:rsid w:val="00D6395B"/>
    <w:rsid w:val="00D82E50"/>
    <w:rsid w:val="00D86ECE"/>
    <w:rsid w:val="00D976A8"/>
    <w:rsid w:val="00DA105E"/>
    <w:rsid w:val="00DA1352"/>
    <w:rsid w:val="00DA1860"/>
    <w:rsid w:val="00DA4C4B"/>
    <w:rsid w:val="00DC6422"/>
    <w:rsid w:val="00DF38B2"/>
    <w:rsid w:val="00E0263A"/>
    <w:rsid w:val="00E054CC"/>
    <w:rsid w:val="00E07577"/>
    <w:rsid w:val="00E21E9D"/>
    <w:rsid w:val="00E279E2"/>
    <w:rsid w:val="00E3346B"/>
    <w:rsid w:val="00E33CD5"/>
    <w:rsid w:val="00E44F35"/>
    <w:rsid w:val="00E45DB9"/>
    <w:rsid w:val="00E5414C"/>
    <w:rsid w:val="00E557D4"/>
    <w:rsid w:val="00E605B6"/>
    <w:rsid w:val="00E62EB3"/>
    <w:rsid w:val="00E64155"/>
    <w:rsid w:val="00E73EEB"/>
    <w:rsid w:val="00E916ED"/>
    <w:rsid w:val="00E94841"/>
    <w:rsid w:val="00E96BDE"/>
    <w:rsid w:val="00EB56DE"/>
    <w:rsid w:val="00EC0944"/>
    <w:rsid w:val="00EE73AA"/>
    <w:rsid w:val="00F02BE6"/>
    <w:rsid w:val="00F069E3"/>
    <w:rsid w:val="00F218EC"/>
    <w:rsid w:val="00F24864"/>
    <w:rsid w:val="00F437F2"/>
    <w:rsid w:val="00F44611"/>
    <w:rsid w:val="00F64EE2"/>
    <w:rsid w:val="00F718DC"/>
    <w:rsid w:val="00F76061"/>
    <w:rsid w:val="00F760C2"/>
    <w:rsid w:val="00F8034A"/>
    <w:rsid w:val="00FA10DF"/>
    <w:rsid w:val="00FA754A"/>
    <w:rsid w:val="00FC2130"/>
    <w:rsid w:val="00FD0524"/>
    <w:rsid w:val="00FD15B8"/>
    <w:rsid w:val="00FD1791"/>
    <w:rsid w:val="00FD3C93"/>
    <w:rsid w:val="00FD71A2"/>
    <w:rsid w:val="00FF2998"/>
    <w:rsid w:val="00FF7340"/>
    <w:rsid w:val="0CCF6888"/>
    <w:rsid w:val="204213F3"/>
    <w:rsid w:val="218D20FC"/>
    <w:rsid w:val="2573204F"/>
    <w:rsid w:val="367E6E7F"/>
    <w:rsid w:val="450E5498"/>
    <w:rsid w:val="51BF1FF4"/>
    <w:rsid w:val="5C0E15BC"/>
    <w:rsid w:val="5EA04F5B"/>
    <w:rsid w:val="65053D6A"/>
    <w:rsid w:val="6AA87672"/>
    <w:rsid w:val="6C882E14"/>
    <w:rsid w:val="7443040B"/>
    <w:rsid w:val="77DC6BA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Strong"/>
    <w:qFormat/>
    <w:uiPriority w:val="0"/>
    <w:rPr>
      <w:b/>
    </w:rPr>
  </w:style>
  <w:style w:type="character" w:styleId="8">
    <w:name w:val="page number"/>
    <w:uiPriority w:val="0"/>
  </w:style>
  <w:style w:type="character" w:customStyle="1" w:styleId="9">
    <w:name w:val="页脚 字符"/>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 Company</Company>
  <Pages>7</Pages>
  <Words>3580</Words>
  <Characters>3621</Characters>
  <Lines>27</Lines>
  <Paragraphs>7</Paragraphs>
  <TotalTime>16</TotalTime>
  <ScaleCrop>false</ScaleCrop>
  <LinksUpToDate>false</LinksUpToDate>
  <CharactersWithSpaces>3717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2024-09-04T13:37:00Z</dcterms:created>
  <dc:creator>唐</dc:creator>
  <cp:lastModifiedBy>刘广宇</cp:lastModifiedBy>
  <cp:lastPrinted>2009-09-22T07:02:00Z</cp:lastPrinted>
  <dcterms:modified xsi:type="dcterms:W3CDTF">2025-02-21T08:54:02Z</dcterms:modified>
  <dc:title>全国大学生工程训练综合能力竞赛</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FC857117FCFC42C18D51A8874DE7EDAB_13</vt:lpwstr>
  </property>
  <property fmtid="{D5CDD505-2E9C-101B-9397-08002B2CF9AE}" pid="4" name="KSOTemplateDocerSaveRecord">
    <vt:lpwstr>eyJoZGlkIjoiYmE5ZWYwMmJkNDA3YjM4Y2YwYzEzYTM3YTVmZGY4NmMiLCJ1c2VySWQiOiIzNjAxODUwMTkifQ==</vt:lpwstr>
  </property>
</Properties>
</file>