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98548" w14:textId="29BAC9CA" w:rsidR="00884F11" w:rsidRDefault="00E6792E" w:rsidP="00BE6C4E">
      <w:pPr>
        <w:pStyle w:val="1"/>
      </w:pPr>
      <w:r>
        <w:rPr>
          <w:rFonts w:hint="eastAsia"/>
        </w:rPr>
        <w:t>消息处理架构</w:t>
      </w:r>
    </w:p>
    <w:p w14:paraId="47389083" w14:textId="1F0B5042" w:rsidR="000D0A66" w:rsidRDefault="000D0A66" w:rsidP="00394F1D">
      <w:pPr>
        <w:ind w:firstLineChars="200" w:firstLine="420"/>
      </w:pPr>
      <w:r w:rsidRPr="000D0A66">
        <w:rPr>
          <w:rFonts w:hint="eastAsia"/>
        </w:rPr>
        <w:t>服务</w:t>
      </w:r>
      <w:proofErr w:type="gramStart"/>
      <w:r w:rsidRPr="000D0A66">
        <w:rPr>
          <w:rFonts w:hint="eastAsia"/>
        </w:rPr>
        <w:t>端采用</w:t>
      </w:r>
      <w:proofErr w:type="gramEnd"/>
      <w:r w:rsidRPr="000D0A66">
        <w:rPr>
          <w:rFonts w:hint="eastAsia"/>
        </w:rPr>
        <w:t>的是</w:t>
      </w:r>
      <w:proofErr w:type="gramStart"/>
      <w:r w:rsidRPr="000D0A66">
        <w:rPr>
          <w:rFonts w:hint="eastAsia"/>
        </w:rPr>
        <w:t>单进程</w:t>
      </w:r>
      <w:proofErr w:type="gramEnd"/>
      <w:r w:rsidRPr="000D0A66">
        <w:rPr>
          <w:rFonts w:hint="eastAsia"/>
        </w:rPr>
        <w:t>多线程的异步消息处理方式，客户端多线程的异步接受消息，单线程</w:t>
      </w:r>
      <w:proofErr w:type="gramStart"/>
      <w:r w:rsidRPr="000D0A66">
        <w:rPr>
          <w:rFonts w:hint="eastAsia"/>
        </w:rPr>
        <w:t>地消</w:t>
      </w:r>
      <w:proofErr w:type="gramEnd"/>
      <w:r w:rsidRPr="000D0A66">
        <w:rPr>
          <w:rFonts w:hint="eastAsia"/>
        </w:rPr>
        <w:t>息处理（很多处理函数和组件只能被主线程使用，并且为了保证客户端游戏逻辑时序性，我们采用单线程的消息处理）</w:t>
      </w:r>
    </w:p>
    <w:p w14:paraId="1012C102" w14:textId="2CC3A8C4" w:rsidR="004B44BB" w:rsidRDefault="004B44BB" w:rsidP="00F60026">
      <w:pPr>
        <w:pStyle w:val="2"/>
      </w:pPr>
      <w:r>
        <w:rPr>
          <w:rFonts w:hint="eastAsia"/>
        </w:rPr>
        <w:t>服务端网络架构</w:t>
      </w:r>
    </w:p>
    <w:p w14:paraId="692E3C9F" w14:textId="2A8E14AB" w:rsidR="00365814" w:rsidRDefault="00CE0445" w:rsidP="00365814">
      <w:r>
        <w:rPr>
          <w:noProof/>
        </w:rPr>
        <w:drawing>
          <wp:inline distT="0" distB="0" distL="0" distR="0" wp14:anchorId="20A5FCD5" wp14:editId="312398BD">
            <wp:extent cx="5467350" cy="2819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45" cy="2824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BBB1D" w14:textId="68061CF4" w:rsidR="00BA3CBA" w:rsidRDefault="00BA3CBA" w:rsidP="00365814"/>
    <w:p w14:paraId="65AE39B3" w14:textId="5FEEB88A" w:rsidR="00BA3CBA" w:rsidRDefault="00701CF7" w:rsidP="00BA3CBA">
      <w:pPr>
        <w:pStyle w:val="2"/>
      </w:pPr>
      <w:r>
        <w:rPr>
          <w:rFonts w:hint="eastAsia"/>
        </w:rPr>
        <w:lastRenderedPageBreak/>
        <w:t>客户端</w:t>
      </w:r>
      <w:r w:rsidR="00BA3CBA">
        <w:rPr>
          <w:rFonts w:hint="eastAsia"/>
        </w:rPr>
        <w:t>网络架构</w:t>
      </w:r>
    </w:p>
    <w:p w14:paraId="642A60A5" w14:textId="54C9506C" w:rsidR="007F6311" w:rsidRPr="007F6311" w:rsidRDefault="007F6311" w:rsidP="007F6311">
      <w:r>
        <w:rPr>
          <w:noProof/>
        </w:rPr>
        <w:drawing>
          <wp:inline distT="0" distB="0" distL="0" distR="0" wp14:anchorId="1C357565" wp14:editId="0763C83F">
            <wp:extent cx="5369560" cy="302510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48" cy="3031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415CE" w14:textId="4C7C1F64" w:rsidR="000C6688" w:rsidRDefault="000C6688" w:rsidP="000C6688">
      <w:pPr>
        <w:pStyle w:val="2"/>
      </w:pPr>
      <w:r>
        <w:rPr>
          <w:rFonts w:hint="eastAsia"/>
        </w:rPr>
        <w:t>数据库设计</w:t>
      </w:r>
    </w:p>
    <w:p w14:paraId="50CD1F76" w14:textId="7AC7DEC4" w:rsidR="000C6688" w:rsidRDefault="000A188F" w:rsidP="000A188F">
      <w:pPr>
        <w:ind w:firstLineChars="100" w:firstLine="210"/>
      </w:pPr>
      <w:r>
        <w:t>user</w:t>
      </w:r>
      <w:r>
        <w:rPr>
          <w:rFonts w:hint="eastAsia"/>
        </w:rPr>
        <w:t>表：存放用户的账户信息</w:t>
      </w:r>
    </w:p>
    <w:p w14:paraId="60B9FDB0" w14:textId="1E19A3A8" w:rsidR="00FB6366" w:rsidRDefault="00FB6366" w:rsidP="000A188F">
      <w:pPr>
        <w:ind w:firstLineChars="100" w:firstLine="210"/>
      </w:pPr>
      <w:r>
        <w:t>playe</w:t>
      </w:r>
      <w:r w:rsidR="00016E25">
        <w:t>r</w:t>
      </w:r>
      <w:r>
        <w:rPr>
          <w:rFonts w:hint="eastAsia"/>
        </w:rPr>
        <w:t>表：存放角色信息</w:t>
      </w:r>
    </w:p>
    <w:p w14:paraId="64189504" w14:textId="2605DADF" w:rsidR="00016E25" w:rsidRPr="0074038C" w:rsidRDefault="0074038C" w:rsidP="000A188F">
      <w:pPr>
        <w:ind w:firstLineChars="100" w:firstLine="210"/>
        <w:rPr>
          <w:b/>
        </w:rPr>
      </w:pPr>
      <w:r>
        <w:rPr>
          <w:rFonts w:hint="eastAsia"/>
          <w:b/>
        </w:rPr>
        <w:t>由于角色信息可能包含具有复杂层次结构数据类型的角色数据，故采用类的序列化来</w:t>
      </w:r>
      <w:r w:rsidR="0071028C">
        <w:rPr>
          <w:rFonts w:hint="eastAsia"/>
          <w:b/>
        </w:rPr>
        <w:t>存储角色信息</w:t>
      </w:r>
    </w:p>
    <w:p w14:paraId="380F4FBA" w14:textId="48DD9468" w:rsidR="006A45E0" w:rsidRPr="0047271E" w:rsidRDefault="008D7C92" w:rsidP="0047271E">
      <w:pPr>
        <w:pStyle w:val="2"/>
      </w:pPr>
      <w:r w:rsidRPr="0047271E">
        <w:rPr>
          <w:rFonts w:hint="eastAsia"/>
        </w:rPr>
        <w:lastRenderedPageBreak/>
        <w:t>M</w:t>
      </w:r>
      <w:r w:rsidRPr="0047271E">
        <w:t>aster-Client</w:t>
      </w:r>
      <w:r w:rsidRPr="0047271E">
        <w:rPr>
          <w:rFonts w:hint="eastAsia"/>
        </w:rPr>
        <w:t>策略同步A</w:t>
      </w:r>
      <w:r w:rsidRPr="0047271E">
        <w:t>I</w:t>
      </w:r>
    </w:p>
    <w:p w14:paraId="4B8E86A2" w14:textId="1CEE9708" w:rsidR="008D7C92" w:rsidRPr="008D7C92" w:rsidRDefault="008D7C92" w:rsidP="008D7C92">
      <w:r>
        <w:rPr>
          <w:noProof/>
        </w:rPr>
        <w:drawing>
          <wp:inline distT="0" distB="0" distL="0" distR="0" wp14:anchorId="692EC085" wp14:editId="797EDE5A">
            <wp:extent cx="6381566" cy="360200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983" cy="3607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11B046" w14:textId="6097BBDF" w:rsidR="000C4368" w:rsidRDefault="00E66A97" w:rsidP="005322C5">
      <w:pPr>
        <w:pStyle w:val="1"/>
      </w:pPr>
      <w:r w:rsidRPr="00E66A97">
        <w:rPr>
          <w:rFonts w:hint="eastAsia"/>
        </w:rPr>
        <w:t>客户端计算结果的状态同步架构</w:t>
      </w:r>
    </w:p>
    <w:p w14:paraId="5FF513D4" w14:textId="77777777" w:rsidR="00A17A62" w:rsidRPr="00A17A62" w:rsidRDefault="00A17A62" w:rsidP="00A17A62">
      <w:r w:rsidRPr="00A17A62">
        <w:rPr>
          <w:rFonts w:hint="eastAsia"/>
        </w:rPr>
        <w:t>协议之间传输的是游戏状态的结果。</w:t>
      </w:r>
    </w:p>
    <w:p w14:paraId="4A9EFA3D" w14:textId="77777777" w:rsidR="00A17A62" w:rsidRPr="00A17A62" w:rsidRDefault="00A17A62" w:rsidP="00A17A62"/>
    <w:p w14:paraId="3E0E6EF9" w14:textId="6B836E09" w:rsidR="00BC0EF8" w:rsidRPr="005320A0" w:rsidRDefault="009C5AD9" w:rsidP="00703F44">
      <w:pPr>
        <w:numPr>
          <w:ilvl w:val="0"/>
          <w:numId w:val="1"/>
        </w:numPr>
      </w:pPr>
      <w:r w:rsidRPr="005320A0">
        <w:rPr>
          <w:rFonts w:hint="eastAsia"/>
        </w:rPr>
        <w:t>玩家的位置与AI的位置的同步采取了航位推算原理的预测机制。</w:t>
      </w:r>
      <w:r w:rsidR="00F840F4">
        <w:rPr>
          <w:rFonts w:hint="eastAsia"/>
        </w:rPr>
        <w:t>每个实体</w:t>
      </w:r>
      <w:r w:rsidR="00060E9A" w:rsidRPr="00060E9A">
        <w:rPr>
          <w:rFonts w:hint="eastAsia"/>
        </w:rPr>
        <w:t>5HZ的更新频率即可保证位置同步的流畅性。</w:t>
      </w:r>
    </w:p>
    <w:p w14:paraId="4AC40A91" w14:textId="43A6B6B0" w:rsidR="00BC0EF8" w:rsidRPr="005320A0" w:rsidRDefault="009C5AD9" w:rsidP="005320A0">
      <w:pPr>
        <w:numPr>
          <w:ilvl w:val="0"/>
          <w:numId w:val="1"/>
        </w:numPr>
      </w:pPr>
      <w:r w:rsidRPr="005320A0">
        <w:rPr>
          <w:rFonts w:hint="eastAsia"/>
        </w:rPr>
        <w:t>AI的同步采取了master-client的方式来保证一致性。</w:t>
      </w:r>
      <w:r w:rsidR="003236DC" w:rsidRPr="003236DC">
        <w:rPr>
          <w:rFonts w:hint="eastAsia"/>
        </w:rPr>
        <w:t>只有一个客户端拥有完整AI客户机脚本，该客户端的AI来操纵其他客户端的AI的行为。</w:t>
      </w:r>
    </w:p>
    <w:p w14:paraId="5DD63AC9" w14:textId="39748216" w:rsidR="00BC0EF8" w:rsidRDefault="009C5AD9" w:rsidP="005320A0">
      <w:pPr>
        <w:numPr>
          <w:ilvl w:val="0"/>
          <w:numId w:val="1"/>
        </w:numPr>
      </w:pPr>
      <w:r w:rsidRPr="005320A0">
        <w:rPr>
          <w:rFonts w:hint="eastAsia"/>
        </w:rPr>
        <w:t>玩家事件（射击、触发战场事件）为保证流畅性采取了</w:t>
      </w:r>
      <w:proofErr w:type="gramStart"/>
      <w:r w:rsidRPr="005320A0">
        <w:rPr>
          <w:rFonts w:hint="eastAsia"/>
        </w:rPr>
        <w:t>本地先</w:t>
      </w:r>
      <w:proofErr w:type="gramEnd"/>
      <w:r w:rsidRPr="005320A0">
        <w:rPr>
          <w:rFonts w:hint="eastAsia"/>
        </w:rPr>
        <w:t>模拟结果同时同步结果至其他客户端的策略。</w:t>
      </w:r>
    </w:p>
    <w:p w14:paraId="45AF551E" w14:textId="353A5290" w:rsidR="00CF363E" w:rsidRDefault="00CF363E" w:rsidP="00CF363E">
      <w:pPr>
        <w:pStyle w:val="2"/>
      </w:pPr>
      <w:r>
        <w:rPr>
          <w:rFonts w:hint="eastAsia"/>
        </w:rPr>
        <w:t>本地模拟+服务器校验</w:t>
      </w:r>
    </w:p>
    <w:p w14:paraId="3A32356D" w14:textId="33387A2E" w:rsidR="00A127CC" w:rsidRDefault="00A127CC" w:rsidP="00A127CC"/>
    <w:p w14:paraId="18B3F98D" w14:textId="01490CDB" w:rsidR="00A127CC" w:rsidRDefault="00A127CC" w:rsidP="00A127CC">
      <w:r>
        <w:rPr>
          <w:noProof/>
        </w:rPr>
        <w:lastRenderedPageBreak/>
        <w:drawing>
          <wp:inline distT="0" distB="0" distL="0" distR="0" wp14:anchorId="072FA827" wp14:editId="27F63F69">
            <wp:extent cx="5651589" cy="3596726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28" cy="3599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C16E3E" w14:textId="729259E7" w:rsidR="00B300C3" w:rsidRDefault="00B300C3" w:rsidP="00EA06ED">
      <w:r>
        <w:rPr>
          <w:rFonts w:hint="eastAsia"/>
        </w:rPr>
        <w:t>为了增加流畅性，采取</w:t>
      </w:r>
      <w:proofErr w:type="gramStart"/>
      <w:r>
        <w:rPr>
          <w:rFonts w:hint="eastAsia"/>
        </w:rPr>
        <w:t>本地先</w:t>
      </w:r>
      <w:proofErr w:type="gramEnd"/>
      <w:r>
        <w:rPr>
          <w:rFonts w:hint="eastAsia"/>
        </w:rPr>
        <w:t>预测得到结果同时同步到其他客户端的策略。</w:t>
      </w:r>
    </w:p>
    <w:p w14:paraId="4C76A36A" w14:textId="77777777" w:rsidR="0020367C" w:rsidRPr="0020367C" w:rsidRDefault="00B300C3" w:rsidP="0020367C">
      <w:pPr>
        <w:pStyle w:val="3"/>
        <w:rPr>
          <w:sz w:val="24"/>
        </w:rPr>
      </w:pPr>
      <w:r w:rsidRPr="0020367C">
        <w:rPr>
          <w:rFonts w:hint="eastAsia"/>
          <w:sz w:val="24"/>
        </w:rPr>
        <w:t>优点</w:t>
      </w:r>
    </w:p>
    <w:p w14:paraId="738FFA3C" w14:textId="5C9147A6" w:rsidR="00B300C3" w:rsidRDefault="00B300C3" w:rsidP="00EA06ED">
      <w:r>
        <w:rPr>
          <w:rFonts w:hint="eastAsia"/>
        </w:rPr>
        <w:t>迅速响应结果，不用等待</w:t>
      </w:r>
      <w:r>
        <w:t>RTT</w:t>
      </w:r>
      <w:r>
        <w:rPr>
          <w:rFonts w:hint="eastAsia"/>
        </w:rPr>
        <w:t>时间才响应</w:t>
      </w:r>
      <w:r w:rsidR="00685173">
        <w:rPr>
          <w:rFonts w:hint="eastAsia"/>
        </w:rPr>
        <w:t>。</w:t>
      </w:r>
    </w:p>
    <w:p w14:paraId="1A704F51" w14:textId="77777777" w:rsidR="0020367C" w:rsidRPr="0020367C" w:rsidRDefault="00C75CAF" w:rsidP="0020367C">
      <w:pPr>
        <w:pStyle w:val="3"/>
        <w:rPr>
          <w:sz w:val="24"/>
        </w:rPr>
      </w:pPr>
      <w:r w:rsidRPr="0020367C">
        <w:rPr>
          <w:rFonts w:hint="eastAsia"/>
          <w:sz w:val="24"/>
        </w:rPr>
        <w:t>缺点</w:t>
      </w:r>
    </w:p>
    <w:p w14:paraId="1F325321" w14:textId="75E983C0" w:rsidR="00C75CAF" w:rsidRDefault="004B23DB" w:rsidP="00EA06ED">
      <w:r>
        <w:rPr>
          <w:rFonts w:hint="eastAsia"/>
        </w:rPr>
        <w:t>发生在几十毫秒内的事件可能会出现短暂的不同步情况，我们允许这种情况的存在，但在事后采取校验的方式恢复一致。</w:t>
      </w:r>
    </w:p>
    <w:p w14:paraId="0FCC5C7E" w14:textId="77777777" w:rsidR="00BB1836" w:rsidRDefault="00BB1836" w:rsidP="00FD565C"/>
    <w:p w14:paraId="3AFB1408" w14:textId="38DC7263" w:rsidR="00C20941" w:rsidRDefault="00FD565C" w:rsidP="007E0FB8">
      <w:pPr>
        <w:pStyle w:val="1"/>
      </w:pPr>
      <w:r w:rsidRPr="00FD565C">
        <w:rPr>
          <w:rFonts w:hint="eastAsia"/>
        </w:rPr>
        <w:t>通用的网络同步组件</w:t>
      </w:r>
    </w:p>
    <w:p w14:paraId="7C1D0D83" w14:textId="1BDA0FFD" w:rsidR="001D2766" w:rsidRPr="009C725C" w:rsidRDefault="009C725C" w:rsidP="001D2766">
      <w:pPr>
        <w:pStyle w:val="a4"/>
        <w:numPr>
          <w:ilvl w:val="0"/>
          <w:numId w:val="3"/>
        </w:numPr>
        <w:ind w:firstLineChars="0"/>
      </w:pPr>
      <w:r w:rsidRPr="009C725C">
        <w:rPr>
          <w:rFonts w:hint="eastAsia"/>
        </w:rPr>
        <w:t>网络同步组件挂载在需要同步的</w:t>
      </w:r>
      <w:proofErr w:type="spellStart"/>
      <w:r w:rsidRPr="009C725C">
        <w:rPr>
          <w:rFonts w:hint="eastAsia"/>
        </w:rPr>
        <w:t>GameObject</w:t>
      </w:r>
      <w:proofErr w:type="spellEnd"/>
      <w:r w:rsidRPr="009C725C">
        <w:rPr>
          <w:rFonts w:hint="eastAsia"/>
        </w:rPr>
        <w:t>上便可便捷地调用网络接口。</w:t>
      </w:r>
    </w:p>
    <w:p w14:paraId="19A9F0FD" w14:textId="567858BE" w:rsidR="00865334" w:rsidRDefault="00466509" w:rsidP="00131CAE">
      <w:r w:rsidRPr="00466509">
        <w:rPr>
          <w:noProof/>
        </w:rPr>
        <w:lastRenderedPageBreak/>
        <w:drawing>
          <wp:inline distT="0" distB="0" distL="0" distR="0" wp14:anchorId="09887531" wp14:editId="1BF51DE8">
            <wp:extent cx="1936750" cy="2718724"/>
            <wp:effectExtent l="0" t="0" r="6350" b="5715"/>
            <wp:docPr id="6" name="内容占位符 5">
              <a:extLst xmlns:a="http://schemas.openxmlformats.org/drawingml/2006/main">
                <a:ext uri="{FF2B5EF4-FFF2-40B4-BE49-F238E27FC236}">
                  <a16:creationId xmlns:a16="http://schemas.microsoft.com/office/drawing/2014/main" id="{DF6D0D34-2B53-4133-AFBF-4F5D6439C49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DF6D0D34-2B53-4133-AFBF-4F5D6439C49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323" cy="27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4E02" w14:textId="44A1F627" w:rsidR="00FE39E8" w:rsidRDefault="00FE39E8" w:rsidP="00131CAE">
      <w:r w:rsidRPr="00C20941">
        <w:rPr>
          <w:noProof/>
        </w:rPr>
        <w:drawing>
          <wp:inline distT="0" distB="0" distL="0" distR="0" wp14:anchorId="43F4B91F" wp14:editId="1E6EC5DC">
            <wp:extent cx="3943350" cy="4545270"/>
            <wp:effectExtent l="0" t="0" r="0" b="8255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EF472F57-8D87-428C-A757-07496775C7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EF472F57-8D87-428C-A757-07496775C7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81" cy="4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578B" w14:textId="725169C2" w:rsidR="0093013B" w:rsidRDefault="0093013B" w:rsidP="00CA734B">
      <w:pPr>
        <w:pStyle w:val="a4"/>
        <w:ind w:left="420" w:firstLineChars="0" w:firstLine="0"/>
      </w:pPr>
    </w:p>
    <w:p w14:paraId="38531CA1" w14:textId="677E2EB8" w:rsidR="009719FF" w:rsidRDefault="009719FF" w:rsidP="00CA734B">
      <w:pPr>
        <w:pStyle w:val="a4"/>
        <w:ind w:left="420" w:firstLineChars="0" w:firstLine="0"/>
      </w:pPr>
    </w:p>
    <w:p w14:paraId="6ED327B3" w14:textId="35A6FC95" w:rsidR="009719FF" w:rsidRDefault="009719FF" w:rsidP="00CA734B">
      <w:pPr>
        <w:pStyle w:val="a4"/>
        <w:ind w:left="420" w:firstLineChars="0" w:firstLine="0"/>
      </w:pPr>
    </w:p>
    <w:p w14:paraId="6234B206" w14:textId="77777777" w:rsidR="009719FF" w:rsidRDefault="009719FF" w:rsidP="00CA734B">
      <w:pPr>
        <w:pStyle w:val="a4"/>
        <w:ind w:left="420" w:firstLineChars="0" w:firstLine="0"/>
      </w:pPr>
    </w:p>
    <w:p w14:paraId="1E407B2E" w14:textId="77777777" w:rsidR="0093013B" w:rsidRDefault="0093013B" w:rsidP="0093013B">
      <w:pPr>
        <w:pStyle w:val="2"/>
      </w:pPr>
      <w:r>
        <w:rPr>
          <w:rFonts w:hint="eastAsia"/>
        </w:rPr>
        <w:lastRenderedPageBreak/>
        <w:t>功能</w:t>
      </w:r>
    </w:p>
    <w:p w14:paraId="391CD69A" w14:textId="2AC2449A" w:rsidR="00CA734B" w:rsidRDefault="00CA734B" w:rsidP="00CA734B">
      <w:pPr>
        <w:pStyle w:val="a4"/>
        <w:ind w:left="420" w:firstLineChars="0" w:firstLine="0"/>
      </w:pPr>
      <w:r w:rsidRPr="00111B68">
        <w:rPr>
          <w:rFonts w:hint="eastAsia"/>
        </w:rPr>
        <w:t>提供同步变量和同步函数调用的接口</w:t>
      </w:r>
    </w:p>
    <w:p w14:paraId="79CEA291" w14:textId="7E4CEC31" w:rsidR="0093013B" w:rsidRPr="00111B68" w:rsidRDefault="0093013B" w:rsidP="0093013B">
      <w:pPr>
        <w:pStyle w:val="2"/>
      </w:pPr>
      <w:r>
        <w:rPr>
          <w:rFonts w:hint="eastAsia"/>
        </w:rPr>
        <w:t>好处</w:t>
      </w:r>
    </w:p>
    <w:p w14:paraId="2261B454" w14:textId="4C538746" w:rsidR="00CA734B" w:rsidRDefault="00CA734B" w:rsidP="00CA734B">
      <w:pPr>
        <w:pStyle w:val="a4"/>
        <w:ind w:left="420" w:firstLineChars="0" w:firstLine="0"/>
      </w:pPr>
      <w:r w:rsidRPr="009C725C">
        <w:rPr>
          <w:rFonts w:hint="eastAsia"/>
        </w:rPr>
        <w:t>大大降低了团队人员使用网络模块的难度</w:t>
      </w:r>
      <w:r>
        <w:rPr>
          <w:rFonts w:hint="eastAsia"/>
        </w:rPr>
        <w:t>。</w:t>
      </w:r>
    </w:p>
    <w:p w14:paraId="3B796126" w14:textId="3A90B025" w:rsidR="00CE0F32" w:rsidRDefault="00CE0F32" w:rsidP="00CA734B">
      <w:pPr>
        <w:pStyle w:val="a4"/>
        <w:ind w:left="420" w:firstLineChars="0" w:firstLine="0"/>
      </w:pPr>
    </w:p>
    <w:p w14:paraId="5BC23DE7" w14:textId="33456B5B" w:rsidR="00CE0F32" w:rsidRPr="00CE0F32" w:rsidRDefault="00CE0F32" w:rsidP="00CE0F32">
      <w:pPr>
        <w:rPr>
          <w:rFonts w:hint="eastAsia"/>
        </w:rPr>
      </w:pPr>
    </w:p>
    <w:p w14:paraId="146D1DCC" w14:textId="5BEC6448" w:rsidR="00CA734B" w:rsidRDefault="00FA10D1" w:rsidP="009F2C87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D8287" wp14:editId="62FF77CE">
            <wp:simplePos x="0" y="0"/>
            <wp:positionH relativeFrom="margin">
              <wp:posOffset>-973455</wp:posOffset>
            </wp:positionH>
            <wp:positionV relativeFrom="paragraph">
              <wp:posOffset>808990</wp:posOffset>
            </wp:positionV>
            <wp:extent cx="7197725" cy="5546725"/>
            <wp:effectExtent l="0" t="0" r="317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A8D">
        <w:rPr>
          <w:rFonts w:hint="eastAsia"/>
        </w:rPr>
        <w:t>客户端</w:t>
      </w:r>
      <w:r w:rsidR="000A229C">
        <w:rPr>
          <w:rFonts w:hint="eastAsia"/>
        </w:rPr>
        <w:t>类图</w:t>
      </w:r>
    </w:p>
    <w:p w14:paraId="71DE9338" w14:textId="5A27D00A" w:rsidR="00183992" w:rsidRDefault="00183992" w:rsidP="00183992"/>
    <w:p w14:paraId="446502A6" w14:textId="7170972A" w:rsidR="006E2E52" w:rsidRDefault="006E2E52" w:rsidP="00183992"/>
    <w:p w14:paraId="27F9307B" w14:textId="10428F7B" w:rsidR="006E2E52" w:rsidRDefault="00625DB5" w:rsidP="006E2E52">
      <w:pPr>
        <w:pStyle w:val="1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2CF004" wp14:editId="39241DAB">
            <wp:simplePos x="0" y="0"/>
            <wp:positionH relativeFrom="column">
              <wp:posOffset>-926123</wp:posOffset>
            </wp:positionH>
            <wp:positionV relativeFrom="paragraph">
              <wp:posOffset>556700</wp:posOffset>
            </wp:positionV>
            <wp:extent cx="6233160" cy="533781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gramStart"/>
      <w:r w:rsidR="000F6C19">
        <w:rPr>
          <w:rFonts w:hint="eastAsia"/>
        </w:rPr>
        <w:t>服务端类图</w:t>
      </w:r>
      <w:proofErr w:type="gramEnd"/>
    </w:p>
    <w:p w14:paraId="0CD061C8" w14:textId="20AFB86A" w:rsidR="006406B4" w:rsidRPr="006406B4" w:rsidRDefault="006406B4" w:rsidP="006406B4">
      <w:pPr>
        <w:rPr>
          <w:rFonts w:hint="eastAsia"/>
        </w:rPr>
      </w:pPr>
    </w:p>
    <w:p w14:paraId="3C9E6F2C" w14:textId="77777777" w:rsidR="00311888" w:rsidRPr="00311888" w:rsidRDefault="00311888" w:rsidP="00311888">
      <w:pPr>
        <w:rPr>
          <w:rFonts w:hint="eastAsia"/>
        </w:rPr>
      </w:pPr>
    </w:p>
    <w:p w14:paraId="07642557" w14:textId="77777777" w:rsidR="006E2E52" w:rsidRPr="00D7799A" w:rsidRDefault="006E2E52" w:rsidP="00183992">
      <w:pPr>
        <w:rPr>
          <w:rFonts w:hint="eastAsia"/>
        </w:rPr>
      </w:pPr>
    </w:p>
    <w:sectPr w:rsidR="006E2E52" w:rsidRPr="00D7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A498A" w14:textId="77777777" w:rsidR="007618D3" w:rsidRDefault="007618D3" w:rsidP="00D13B46">
      <w:r>
        <w:separator/>
      </w:r>
    </w:p>
  </w:endnote>
  <w:endnote w:type="continuationSeparator" w:id="0">
    <w:p w14:paraId="74785EFA" w14:textId="77777777" w:rsidR="007618D3" w:rsidRDefault="007618D3" w:rsidP="00D1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2E7B5" w14:textId="77777777" w:rsidR="007618D3" w:rsidRDefault="007618D3" w:rsidP="00D13B46">
      <w:r>
        <w:separator/>
      </w:r>
    </w:p>
  </w:footnote>
  <w:footnote w:type="continuationSeparator" w:id="0">
    <w:p w14:paraId="7F79B13A" w14:textId="77777777" w:rsidR="007618D3" w:rsidRDefault="007618D3" w:rsidP="00D13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7DD7"/>
    <w:multiLevelType w:val="hybridMultilevel"/>
    <w:tmpl w:val="04604D42"/>
    <w:lvl w:ilvl="0" w:tplc="44D06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2D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BA0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05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C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CC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83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8A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A6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53512A"/>
    <w:multiLevelType w:val="hybridMultilevel"/>
    <w:tmpl w:val="FAE02938"/>
    <w:lvl w:ilvl="0" w:tplc="9DBA8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87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2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A0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2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F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44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DEF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AE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7849E6"/>
    <w:multiLevelType w:val="hybridMultilevel"/>
    <w:tmpl w:val="65723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DA"/>
    <w:rsid w:val="00016E25"/>
    <w:rsid w:val="00033C64"/>
    <w:rsid w:val="00056A38"/>
    <w:rsid w:val="00060E9A"/>
    <w:rsid w:val="00063215"/>
    <w:rsid w:val="000654C6"/>
    <w:rsid w:val="000A0356"/>
    <w:rsid w:val="000A188F"/>
    <w:rsid w:val="000A229C"/>
    <w:rsid w:val="000C4368"/>
    <w:rsid w:val="000C6688"/>
    <w:rsid w:val="000D0A66"/>
    <w:rsid w:val="000F6C19"/>
    <w:rsid w:val="00111B68"/>
    <w:rsid w:val="00131CAE"/>
    <w:rsid w:val="00183992"/>
    <w:rsid w:val="001A5460"/>
    <w:rsid w:val="001D2766"/>
    <w:rsid w:val="001F2652"/>
    <w:rsid w:val="0020367C"/>
    <w:rsid w:val="00212C75"/>
    <w:rsid w:val="002241C2"/>
    <w:rsid w:val="00243D13"/>
    <w:rsid w:val="00270A38"/>
    <w:rsid w:val="00285964"/>
    <w:rsid w:val="002D6BE2"/>
    <w:rsid w:val="002F42A6"/>
    <w:rsid w:val="00311888"/>
    <w:rsid w:val="003236DC"/>
    <w:rsid w:val="0035246F"/>
    <w:rsid w:val="00353D1A"/>
    <w:rsid w:val="00365814"/>
    <w:rsid w:val="00371D07"/>
    <w:rsid w:val="00394F1D"/>
    <w:rsid w:val="003C5464"/>
    <w:rsid w:val="003D224F"/>
    <w:rsid w:val="00466509"/>
    <w:rsid w:val="0047271E"/>
    <w:rsid w:val="0048394F"/>
    <w:rsid w:val="004B23DB"/>
    <w:rsid w:val="004B44BB"/>
    <w:rsid w:val="005320A0"/>
    <w:rsid w:val="005322C5"/>
    <w:rsid w:val="005B0A8D"/>
    <w:rsid w:val="00625DB5"/>
    <w:rsid w:val="006406B4"/>
    <w:rsid w:val="00650B28"/>
    <w:rsid w:val="006540FF"/>
    <w:rsid w:val="00685173"/>
    <w:rsid w:val="00686804"/>
    <w:rsid w:val="006A45E0"/>
    <w:rsid w:val="006C436F"/>
    <w:rsid w:val="006E2E52"/>
    <w:rsid w:val="00701CF7"/>
    <w:rsid w:val="00703F44"/>
    <w:rsid w:val="0071028C"/>
    <w:rsid w:val="007162E1"/>
    <w:rsid w:val="0074038C"/>
    <w:rsid w:val="007618D3"/>
    <w:rsid w:val="00782D57"/>
    <w:rsid w:val="007E0FB8"/>
    <w:rsid w:val="007E3AA6"/>
    <w:rsid w:val="007F489A"/>
    <w:rsid w:val="007F6311"/>
    <w:rsid w:val="00815B64"/>
    <w:rsid w:val="00823A4F"/>
    <w:rsid w:val="00865334"/>
    <w:rsid w:val="00884F11"/>
    <w:rsid w:val="008B015F"/>
    <w:rsid w:val="008B56D5"/>
    <w:rsid w:val="008D7C92"/>
    <w:rsid w:val="009173AD"/>
    <w:rsid w:val="0093013B"/>
    <w:rsid w:val="009719FF"/>
    <w:rsid w:val="009A62F5"/>
    <w:rsid w:val="009C5AD9"/>
    <w:rsid w:val="009C725C"/>
    <w:rsid w:val="009F2C87"/>
    <w:rsid w:val="00A127CC"/>
    <w:rsid w:val="00A17A62"/>
    <w:rsid w:val="00A462DA"/>
    <w:rsid w:val="00A46B0D"/>
    <w:rsid w:val="00AB07EF"/>
    <w:rsid w:val="00AC3D74"/>
    <w:rsid w:val="00AF6807"/>
    <w:rsid w:val="00B300C3"/>
    <w:rsid w:val="00BA3CBA"/>
    <w:rsid w:val="00BB1836"/>
    <w:rsid w:val="00BC0EF8"/>
    <w:rsid w:val="00BE6C4E"/>
    <w:rsid w:val="00C20941"/>
    <w:rsid w:val="00C75CAF"/>
    <w:rsid w:val="00C97CF9"/>
    <w:rsid w:val="00CA734B"/>
    <w:rsid w:val="00CE0445"/>
    <w:rsid w:val="00CE0F32"/>
    <w:rsid w:val="00CF363E"/>
    <w:rsid w:val="00D13B46"/>
    <w:rsid w:val="00D21113"/>
    <w:rsid w:val="00D675F3"/>
    <w:rsid w:val="00D7799A"/>
    <w:rsid w:val="00D8182C"/>
    <w:rsid w:val="00E12727"/>
    <w:rsid w:val="00E63576"/>
    <w:rsid w:val="00E66A97"/>
    <w:rsid w:val="00E67586"/>
    <w:rsid w:val="00E6792E"/>
    <w:rsid w:val="00E85603"/>
    <w:rsid w:val="00E9499F"/>
    <w:rsid w:val="00EA06ED"/>
    <w:rsid w:val="00ED5B9B"/>
    <w:rsid w:val="00EF340E"/>
    <w:rsid w:val="00F56155"/>
    <w:rsid w:val="00F60026"/>
    <w:rsid w:val="00F840F4"/>
    <w:rsid w:val="00FA10D1"/>
    <w:rsid w:val="00FB6366"/>
    <w:rsid w:val="00FD565C"/>
    <w:rsid w:val="00FE39E8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1C822"/>
  <w15:chartTrackingRefBased/>
  <w15:docId w15:val="{0434E9FD-D4B1-4C95-9177-CBDBA909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3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2C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060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E3A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60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367C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1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3B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3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3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94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JunYuan</dc:creator>
  <cp:keywords/>
  <dc:description/>
  <cp:lastModifiedBy>Deng JunYuan</cp:lastModifiedBy>
  <cp:revision>324</cp:revision>
  <dcterms:created xsi:type="dcterms:W3CDTF">2018-07-12T11:40:00Z</dcterms:created>
  <dcterms:modified xsi:type="dcterms:W3CDTF">2018-07-13T02:07:00Z</dcterms:modified>
</cp:coreProperties>
</file>