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53C" w:rsidRPr="004058B5" w:rsidRDefault="004058B5" w:rsidP="0015453C">
      <w:pPr>
        <w:jc w:val="both"/>
        <w:rPr>
          <w:rFonts w:ascii="Tahoma" w:hAnsi="Tahoma" w:cs="Tahoma"/>
          <w:b/>
          <w:bCs/>
          <w:sz w:val="28"/>
          <w:szCs w:val="28"/>
          <w:u w:val="single"/>
        </w:rPr>
      </w:pPr>
      <w:r w:rsidRPr="004058B5">
        <w:rPr>
          <w:rFonts w:ascii="Tahoma" w:hAnsi="Tahoma" w:cs="Tahoma"/>
          <w:b/>
          <w:bCs/>
          <w:sz w:val="28"/>
          <w:szCs w:val="28"/>
          <w:u w:val="single"/>
        </w:rPr>
        <w:t>CONCEPT NOTE: INTEGRATED COMMUNITY EMPOWERMENT INITIATIVE FOR SUSTAINABLE SECURITY</w:t>
      </w:r>
    </w:p>
    <w:p w:rsidR="004058B5" w:rsidRPr="0015453C" w:rsidRDefault="004058B5" w:rsidP="0015453C">
      <w:pPr>
        <w:jc w:val="both"/>
        <w:rPr>
          <w:rFonts w:ascii="Tahoma" w:hAnsi="Tahoma" w:cs="Tahoma"/>
          <w:sz w:val="28"/>
          <w:szCs w:val="28"/>
        </w:rPr>
      </w:pP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1. Introduction:</w:t>
      </w:r>
    </w:p>
    <w:p w:rsidR="0015453C" w:rsidRDefault="004058B5" w:rsidP="0015453C">
      <w:pPr>
        <w:jc w:val="both"/>
        <w:rPr>
          <w:rFonts w:ascii="Tahoma" w:hAnsi="Tahoma" w:cs="Tahoma"/>
          <w:sz w:val="28"/>
          <w:szCs w:val="28"/>
        </w:rPr>
      </w:pPr>
      <w:r w:rsidRPr="004058B5">
        <w:rPr>
          <w:rFonts w:ascii="Tahoma" w:hAnsi="Tahoma" w:cs="Tahoma"/>
          <w:sz w:val="28"/>
          <w:szCs w:val="28"/>
        </w:rPr>
        <w:t xml:space="preserve">In response to the evolving security challenges faced by our communities, </w:t>
      </w:r>
      <w:r w:rsidRPr="00637750">
        <w:rPr>
          <w:rFonts w:ascii="Tahoma" w:hAnsi="Tahoma" w:cs="Tahoma"/>
          <w:b/>
          <w:i/>
          <w:sz w:val="28"/>
          <w:szCs w:val="28"/>
        </w:rPr>
        <w:t>"</w:t>
      </w:r>
      <w:proofErr w:type="spellStart"/>
      <w:r w:rsidRPr="00637750">
        <w:rPr>
          <w:rFonts w:ascii="Tahoma" w:hAnsi="Tahoma" w:cs="Tahoma"/>
          <w:b/>
          <w:i/>
          <w:sz w:val="28"/>
          <w:szCs w:val="28"/>
        </w:rPr>
        <w:t>Hallomace</w:t>
      </w:r>
      <w:proofErr w:type="spellEnd"/>
      <w:r w:rsidR="00637750" w:rsidRPr="00637750">
        <w:rPr>
          <w:rFonts w:ascii="Tahoma" w:hAnsi="Tahoma" w:cs="Tahoma"/>
          <w:b/>
          <w:i/>
          <w:sz w:val="28"/>
          <w:szCs w:val="28"/>
        </w:rPr>
        <w:t xml:space="preserve"> </w:t>
      </w:r>
      <w:r w:rsidR="00637750">
        <w:rPr>
          <w:rFonts w:ascii="Tahoma" w:hAnsi="Tahoma" w:cs="Tahoma"/>
          <w:b/>
          <w:i/>
          <w:sz w:val="28"/>
          <w:szCs w:val="28"/>
        </w:rPr>
        <w:t>Foundation</w:t>
      </w:r>
      <w:r w:rsidRPr="00637750">
        <w:rPr>
          <w:rFonts w:ascii="Tahoma" w:hAnsi="Tahoma" w:cs="Tahoma"/>
          <w:b/>
          <w:i/>
          <w:sz w:val="28"/>
          <w:szCs w:val="28"/>
        </w:rPr>
        <w:t>,"</w:t>
      </w:r>
      <w:r w:rsidRPr="004058B5">
        <w:rPr>
          <w:rFonts w:ascii="Tahoma" w:hAnsi="Tahoma" w:cs="Tahoma"/>
          <w:sz w:val="28"/>
          <w:szCs w:val="28"/>
        </w:rPr>
        <w:t xml:space="preserve"> a non-governmental organization committed to community development, proposes the</w:t>
      </w:r>
      <w:r w:rsidR="0015453C" w:rsidRPr="0015453C">
        <w:rPr>
          <w:rFonts w:ascii="Tahoma" w:hAnsi="Tahoma" w:cs="Tahoma"/>
          <w:sz w:val="28"/>
          <w:szCs w:val="28"/>
        </w:rPr>
        <w:t xml:space="preserve"> "Integrated Community Empowerment Initiative for Sustainable Security". Recognizing that sustainable security is deeply intertwined with community well-being, this initiative aims to bridge the gap between the military and local populations through a non-kinetic strategy. </w:t>
      </w:r>
      <w:r w:rsidR="0015453C">
        <w:rPr>
          <w:rFonts w:ascii="Tahoma" w:hAnsi="Tahoma" w:cs="Tahoma"/>
          <w:sz w:val="28"/>
          <w:szCs w:val="28"/>
        </w:rPr>
        <w:t>This is in r</w:t>
      </w:r>
      <w:r w:rsidR="0015453C" w:rsidRPr="0015453C">
        <w:rPr>
          <w:rFonts w:ascii="Tahoma" w:hAnsi="Tahoma" w:cs="Tahoma"/>
          <w:sz w:val="28"/>
          <w:szCs w:val="28"/>
        </w:rPr>
        <w:t>ecognizing the importance of winning the hearts and minds of local populations</w:t>
      </w:r>
      <w:r w:rsidR="0015453C">
        <w:rPr>
          <w:rFonts w:ascii="Tahoma" w:hAnsi="Tahoma" w:cs="Tahoma"/>
          <w:sz w:val="28"/>
          <w:szCs w:val="28"/>
        </w:rPr>
        <w:t>.</w:t>
      </w:r>
      <w:r>
        <w:rPr>
          <w:rFonts w:ascii="Tahoma" w:hAnsi="Tahoma" w:cs="Tahoma"/>
          <w:sz w:val="28"/>
          <w:szCs w:val="28"/>
        </w:rPr>
        <w:t xml:space="preserve"> </w:t>
      </w:r>
      <w:r w:rsidRPr="004058B5">
        <w:rPr>
          <w:rFonts w:ascii="Tahoma" w:hAnsi="Tahoma" w:cs="Tahoma"/>
          <w:sz w:val="28"/>
          <w:szCs w:val="28"/>
        </w:rPr>
        <w:t>To ensure comprehensive coverage, the initiative will span the 6 geographical zones of the country</w:t>
      </w:r>
      <w:r>
        <w:rPr>
          <w:rFonts w:ascii="Tahoma" w:hAnsi="Tahoma" w:cs="Tahoma"/>
          <w:sz w:val="28"/>
          <w:szCs w:val="28"/>
        </w:rPr>
        <w:t>, f</w:t>
      </w:r>
      <w:r w:rsidR="0015453C" w:rsidRPr="0015453C">
        <w:rPr>
          <w:rFonts w:ascii="Tahoma" w:hAnsi="Tahoma" w:cs="Tahoma"/>
          <w:sz w:val="28"/>
          <w:szCs w:val="28"/>
        </w:rPr>
        <w:t xml:space="preserve">urthermore, to enhance transparency and public awareness, all activities will be showcased on national television </w:t>
      </w:r>
      <w:r w:rsidR="0015453C">
        <w:rPr>
          <w:rFonts w:ascii="Tahoma" w:hAnsi="Tahoma" w:cs="Tahoma"/>
          <w:sz w:val="28"/>
          <w:szCs w:val="28"/>
        </w:rPr>
        <w:t xml:space="preserve">and other social media </w:t>
      </w:r>
      <w:r w:rsidR="0015453C" w:rsidRPr="0015453C">
        <w:rPr>
          <w:rFonts w:ascii="Tahoma" w:hAnsi="Tahoma" w:cs="Tahoma"/>
          <w:sz w:val="28"/>
          <w:szCs w:val="28"/>
        </w:rPr>
        <w:t>platforms.</w:t>
      </w:r>
    </w:p>
    <w:p w:rsidR="0015453C" w:rsidRPr="0015453C" w:rsidRDefault="0015453C" w:rsidP="0015453C">
      <w:pPr>
        <w:jc w:val="both"/>
        <w:rPr>
          <w:rFonts w:ascii="Tahoma" w:hAnsi="Tahoma" w:cs="Tahoma"/>
          <w:sz w:val="28"/>
          <w:szCs w:val="28"/>
        </w:rPr>
      </w:pP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2. Rationale:</w:t>
      </w:r>
    </w:p>
    <w:p w:rsidR="0015453C" w:rsidRDefault="0015453C" w:rsidP="0015453C">
      <w:pPr>
        <w:jc w:val="both"/>
        <w:rPr>
          <w:rFonts w:ascii="Tahoma" w:hAnsi="Tahoma" w:cs="Tahoma"/>
          <w:sz w:val="28"/>
          <w:szCs w:val="28"/>
        </w:rPr>
      </w:pPr>
      <w:r w:rsidRPr="0015453C">
        <w:rPr>
          <w:rFonts w:ascii="Tahoma" w:hAnsi="Tahoma" w:cs="Tahoma"/>
          <w:sz w:val="28"/>
          <w:szCs w:val="28"/>
        </w:rPr>
        <w:t>Traditionally, security measures have been predominantly kinetic, focusing on military strategies. However, acknowledging the importance of winning the hearts and minds of the locals, our proposal emphasizes a non-kinetic, community-centric strategy. By addressing the root causes of insecurity and fostering collaboration, we aspire to create a more resilient and secure environment. The national television coverage will ensure that the wider public is informed and engaged in these transformative efforts.</w:t>
      </w:r>
    </w:p>
    <w:p w:rsidR="002370C8" w:rsidRPr="002370C8" w:rsidRDefault="002370C8" w:rsidP="002370C8">
      <w:pPr>
        <w:shd w:val="clear" w:color="auto" w:fill="FFFFFF"/>
        <w:spacing w:before="300" w:after="0" w:line="276" w:lineRule="auto"/>
        <w:rPr>
          <w:rFonts w:ascii="Tahoma" w:eastAsia="Times New Roman" w:hAnsi="Tahoma" w:cs="Tahoma"/>
          <w:kern w:val="0"/>
          <w:sz w:val="28"/>
          <w:szCs w:val="28"/>
          <w:lang w:val="en-GB" w:eastAsia="en-GB"/>
          <w14:ligatures w14:val="none"/>
        </w:rPr>
      </w:pPr>
      <w:r w:rsidRPr="002370C8">
        <w:rPr>
          <w:rFonts w:ascii="Tahoma" w:eastAsia="Times New Roman" w:hAnsi="Tahoma" w:cs="Tahoma"/>
          <w:color w:val="0D0D0D"/>
          <w:kern w:val="0"/>
          <w:sz w:val="28"/>
          <w:szCs w:val="28"/>
          <w:lang w:val="en-GB" w:eastAsia="en-GB"/>
          <w14:ligatures w14:val="none"/>
        </w:rPr>
        <w:t>In addition to addressing traditional security threats, such as armed conflict or terrorism, our initiative recognizes the significance of non-traditional security challenges. These may include factors like poverty, inequality, lack of access to education and healthcare, environmental degradation, and social unrest. By adopting a non-kinetic approach, we aim to tackle these underlying issues comprehensively, thus promoting stability and security in a holistic manner.</w:t>
      </w:r>
    </w:p>
    <w:p w:rsidR="002370C8" w:rsidRPr="002370C8" w:rsidRDefault="002370C8" w:rsidP="002370C8">
      <w:pPr>
        <w:shd w:val="clear" w:color="auto" w:fill="FFFFFF"/>
        <w:spacing w:after="0" w:line="276" w:lineRule="auto"/>
        <w:rPr>
          <w:rFonts w:ascii="Tahoma" w:eastAsia="Times New Roman" w:hAnsi="Tahoma" w:cs="Tahoma"/>
          <w:kern w:val="0"/>
          <w:sz w:val="28"/>
          <w:szCs w:val="28"/>
          <w:lang w:val="en-GB" w:eastAsia="en-GB"/>
          <w14:ligatures w14:val="none"/>
        </w:rPr>
      </w:pPr>
      <w:r w:rsidRPr="002370C8">
        <w:rPr>
          <w:rFonts w:ascii="Tahoma" w:eastAsia="Times New Roman" w:hAnsi="Tahoma" w:cs="Tahoma"/>
          <w:color w:val="0D0D0D"/>
          <w:kern w:val="0"/>
          <w:sz w:val="28"/>
          <w:szCs w:val="28"/>
          <w:lang w:val="en-GB" w:eastAsia="en-GB"/>
          <w14:ligatures w14:val="none"/>
        </w:rPr>
        <w:t>Furthermore, the emphasis on community empowerment stems from the understanding that sustainable security cannot be achieved through top-down approaches alone. Communities are often the first line of defense against various threats, and by involving them in decision-making processes and capacity-building activities, we can harness their local knowledge, resources, and resilience to address security challenges effectively.</w:t>
      </w:r>
    </w:p>
    <w:p w:rsidR="002370C8" w:rsidRPr="002370C8" w:rsidRDefault="002370C8" w:rsidP="002370C8">
      <w:pPr>
        <w:shd w:val="clear" w:color="auto" w:fill="FFFFFF"/>
        <w:spacing w:after="0" w:line="276" w:lineRule="auto"/>
        <w:rPr>
          <w:rFonts w:ascii="Tahoma" w:eastAsia="Times New Roman" w:hAnsi="Tahoma" w:cs="Tahoma"/>
          <w:kern w:val="0"/>
          <w:sz w:val="28"/>
          <w:szCs w:val="28"/>
          <w:lang w:val="en-GB" w:eastAsia="en-GB"/>
          <w14:ligatures w14:val="none"/>
        </w:rPr>
      </w:pPr>
      <w:r w:rsidRPr="002370C8">
        <w:rPr>
          <w:rFonts w:ascii="Tahoma" w:eastAsia="Times New Roman" w:hAnsi="Tahoma" w:cs="Tahoma"/>
          <w:color w:val="0D0D0D"/>
          <w:kern w:val="0"/>
          <w:sz w:val="28"/>
          <w:szCs w:val="28"/>
          <w:lang w:val="en-GB" w:eastAsia="en-GB"/>
          <w14:ligatures w14:val="none"/>
        </w:rPr>
        <w:t>Moreover, by leveraging national television coverage, we aim to not only raise awareness about the initiative but also to foster a sense of ownership and accountability among the wider public. Through compelling storytelling, documentaries, and interviews, we can showcase the positive impact of community-led initiatives on security outcomes, inspiring others to participate and support similar efforts in their own communities.</w:t>
      </w:r>
    </w:p>
    <w:p w:rsidR="002370C8" w:rsidRPr="002370C8" w:rsidRDefault="002370C8" w:rsidP="002370C8">
      <w:pPr>
        <w:shd w:val="clear" w:color="auto" w:fill="FFFFFF"/>
        <w:spacing w:after="0" w:line="276" w:lineRule="auto"/>
        <w:rPr>
          <w:rFonts w:ascii="Tahoma" w:eastAsia="Times New Roman" w:hAnsi="Tahoma" w:cs="Tahoma"/>
          <w:kern w:val="0"/>
          <w:sz w:val="28"/>
          <w:szCs w:val="28"/>
          <w:lang w:val="en-GB" w:eastAsia="en-GB"/>
          <w14:ligatures w14:val="none"/>
        </w:rPr>
      </w:pPr>
      <w:r w:rsidRPr="002370C8">
        <w:rPr>
          <w:rFonts w:ascii="Tahoma" w:eastAsia="Times New Roman" w:hAnsi="Tahoma" w:cs="Tahoma"/>
          <w:color w:val="0D0D0D"/>
          <w:kern w:val="0"/>
          <w:sz w:val="28"/>
          <w:szCs w:val="28"/>
          <w:lang w:val="en-GB" w:eastAsia="en-GB"/>
          <w14:ligatures w14:val="none"/>
        </w:rPr>
        <w:t>Overall, our rationale underscores the need for a paradigm shift in security strategies, from purely militaristic approaches to inclusive, community-driven interventions that prioritize prevention, resilience-building, and sustainable development. Through this integrated approach, we seek to lay the groundwork for lasting peace, prosperity, and security for all.</w:t>
      </w:r>
    </w:p>
    <w:p w:rsidR="002370C8" w:rsidRDefault="002370C8" w:rsidP="0015453C">
      <w:pPr>
        <w:jc w:val="both"/>
        <w:rPr>
          <w:rFonts w:ascii="Tahoma" w:hAnsi="Tahoma" w:cs="Tahoma"/>
          <w:sz w:val="28"/>
          <w:szCs w:val="28"/>
        </w:rPr>
      </w:pPr>
    </w:p>
    <w:p w:rsidR="0015453C" w:rsidRPr="0015453C" w:rsidRDefault="0015453C" w:rsidP="0015453C">
      <w:pPr>
        <w:jc w:val="both"/>
        <w:rPr>
          <w:rFonts w:ascii="Tahoma" w:hAnsi="Tahoma" w:cs="Tahoma"/>
          <w:sz w:val="28"/>
          <w:szCs w:val="28"/>
        </w:rPr>
      </w:pP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3. Key Components:</w:t>
      </w:r>
    </w:p>
    <w:p w:rsidR="0015453C" w:rsidRPr="00637750" w:rsidRDefault="0015453C" w:rsidP="0015453C">
      <w:pPr>
        <w:jc w:val="both"/>
        <w:rPr>
          <w:rFonts w:ascii="Tahoma" w:hAnsi="Tahoma" w:cs="Tahoma"/>
          <w:b/>
          <w:sz w:val="28"/>
          <w:szCs w:val="28"/>
        </w:rPr>
      </w:pPr>
      <w:r w:rsidRPr="00637750">
        <w:rPr>
          <w:rFonts w:ascii="Tahoma" w:hAnsi="Tahoma" w:cs="Tahoma"/>
          <w:b/>
          <w:i/>
          <w:iCs/>
          <w:sz w:val="28"/>
          <w:szCs w:val="28"/>
        </w:rPr>
        <w:t>Community Empowerment Workshops:</w:t>
      </w:r>
    </w:p>
    <w:p w:rsidR="002370C8" w:rsidRPr="002370C8" w:rsidRDefault="0015453C" w:rsidP="002370C8">
      <w:pPr>
        <w:pStyle w:val="NormalWeb"/>
        <w:spacing w:before="300" w:after="0" w:line="276" w:lineRule="auto"/>
        <w:jc w:val="right"/>
        <w:rPr>
          <w:rFonts w:ascii="Tahoma" w:eastAsia="Times New Roman" w:hAnsi="Tahoma" w:cs="Tahoma"/>
          <w:kern w:val="0"/>
          <w:sz w:val="28"/>
          <w:szCs w:val="28"/>
          <w:lang w:val="en-GB" w:eastAsia="en-GB"/>
          <w14:ligatures w14:val="none"/>
        </w:rPr>
      </w:pPr>
      <w:r w:rsidRPr="0015453C">
        <w:rPr>
          <w:rFonts w:ascii="Tahoma" w:hAnsi="Tahoma" w:cs="Tahoma"/>
          <w:b/>
          <w:bCs/>
          <w:sz w:val="28"/>
          <w:szCs w:val="28"/>
        </w:rPr>
        <w:t>Objective:</w:t>
      </w:r>
      <w:r w:rsidRPr="0015453C">
        <w:rPr>
          <w:rFonts w:ascii="Tahoma" w:hAnsi="Tahoma" w:cs="Tahoma"/>
          <w:sz w:val="28"/>
          <w:szCs w:val="28"/>
        </w:rPr>
        <w:t xml:space="preserve"> </w:t>
      </w:r>
      <w:r w:rsidR="002370C8" w:rsidRPr="002370C8">
        <w:rPr>
          <w:rFonts w:ascii="Tahoma" w:eastAsia="Times New Roman" w:hAnsi="Tahoma" w:cs="Tahoma"/>
          <w:color w:val="0D0D0D"/>
          <w:kern w:val="0"/>
          <w:sz w:val="28"/>
          <w:szCs w:val="28"/>
          <w:shd w:val="clear" w:color="auto" w:fill="FFFFFF"/>
          <w:lang w:val="en-GB" w:eastAsia="en-GB"/>
          <w14:ligatures w14:val="none"/>
        </w:rPr>
        <w:t>In addition to identifying the community's strengths, resources, and concerns, these workshops serve as platforms for building trust, fostering cooperation, and promoting self-reliance among community members. By actively involving residents, community leaders, and military representatives in the process, the objective is to create a sense of ownership and shared responsibility for security issues within the community.</w:t>
      </w:r>
    </w:p>
    <w:p w:rsidR="0015453C" w:rsidRPr="0015453C" w:rsidRDefault="0015453C" w:rsidP="002370C8">
      <w:pPr>
        <w:ind w:left="720"/>
        <w:jc w:val="both"/>
        <w:rPr>
          <w:rFonts w:ascii="Tahoma" w:hAnsi="Tahoma" w:cs="Tahoma"/>
          <w:sz w:val="28"/>
          <w:szCs w:val="28"/>
        </w:rPr>
      </w:pPr>
    </w:p>
    <w:p w:rsidR="002370C8" w:rsidRDefault="0015453C" w:rsidP="002370C8">
      <w:pPr>
        <w:pStyle w:val="NormalWeb"/>
        <w:spacing w:before="300" w:after="0" w:line="276" w:lineRule="auto"/>
        <w:rPr>
          <w:rFonts w:ascii="Tahoma" w:eastAsia="Times New Roman" w:hAnsi="Tahoma" w:cs="Tahoma"/>
          <w:color w:val="0D0D0D"/>
          <w:kern w:val="0"/>
          <w:sz w:val="28"/>
          <w:szCs w:val="28"/>
          <w:shd w:val="clear" w:color="auto" w:fill="FFFFFF"/>
          <w:lang w:val="en-GB" w:eastAsia="en-GB"/>
          <w14:ligatures w14:val="none"/>
        </w:rPr>
      </w:pPr>
      <w:r w:rsidRPr="002370C8">
        <w:rPr>
          <w:rFonts w:ascii="Tahoma" w:hAnsi="Tahoma" w:cs="Tahoma"/>
          <w:b/>
          <w:bCs/>
          <w:sz w:val="28"/>
          <w:szCs w:val="28"/>
        </w:rPr>
        <w:t>Activities</w:t>
      </w:r>
      <w:r w:rsidRPr="002370C8">
        <w:rPr>
          <w:rFonts w:ascii="Tahoma" w:hAnsi="Tahoma" w:cs="Tahoma"/>
          <w:b/>
          <w:bCs/>
          <w:sz w:val="32"/>
          <w:szCs w:val="32"/>
        </w:rPr>
        <w:t>:</w:t>
      </w:r>
      <w:r w:rsidRPr="002370C8">
        <w:rPr>
          <w:rFonts w:ascii="Tahoma" w:hAnsi="Tahoma" w:cs="Tahoma"/>
          <w:sz w:val="32"/>
          <w:szCs w:val="32"/>
        </w:rPr>
        <w:t xml:space="preserve"> </w:t>
      </w:r>
      <w:r w:rsidR="002370C8" w:rsidRPr="002370C8">
        <w:rPr>
          <w:rFonts w:ascii="Tahoma" w:eastAsia="Times New Roman" w:hAnsi="Tahoma" w:cs="Tahoma"/>
          <w:color w:val="0D0D0D"/>
          <w:kern w:val="0"/>
          <w:sz w:val="28"/>
          <w:szCs w:val="28"/>
          <w:shd w:val="clear" w:color="auto" w:fill="FFFFFF"/>
          <w:lang w:val="en-GB" w:eastAsia="en-GB"/>
          <w14:ligatures w14:val="none"/>
        </w:rPr>
        <w:t>The workshops will be designed as interactive sessions that encourage participation, discussion, and hands-on learning. Facilitators will employ a variety of techniques, such as group discussions, role-playing exercises, and scenario-based simulations, to encourage active engagement and critical thinking. Topics covered will not only include traditional security measures but also broader aspects of community resilience, such as disaster preparedness, social cohesion, and sustainable development.</w:t>
      </w:r>
    </w:p>
    <w:p w:rsidR="002370C8" w:rsidRPr="002370C8" w:rsidRDefault="002370C8" w:rsidP="002370C8">
      <w:pPr>
        <w:shd w:val="clear" w:color="auto" w:fill="FFFFFF"/>
        <w:spacing w:before="300" w:after="0" w:line="276" w:lineRule="auto"/>
        <w:rPr>
          <w:rFonts w:ascii="Tahoma" w:eastAsia="Times New Roman" w:hAnsi="Tahoma" w:cs="Tahoma"/>
          <w:kern w:val="0"/>
          <w:sz w:val="28"/>
          <w:szCs w:val="28"/>
          <w:lang w:val="en-GB" w:eastAsia="en-GB"/>
          <w14:ligatures w14:val="none"/>
        </w:rPr>
      </w:pPr>
      <w:r w:rsidRPr="002370C8">
        <w:rPr>
          <w:rFonts w:ascii="Tahoma" w:eastAsia="Times New Roman" w:hAnsi="Tahoma" w:cs="Tahoma"/>
          <w:color w:val="0D0D0D"/>
          <w:kern w:val="0"/>
          <w:sz w:val="28"/>
          <w:szCs w:val="28"/>
          <w:lang w:val="en-GB" w:eastAsia="en-GB"/>
          <w14:ligatures w14:val="none"/>
        </w:rPr>
        <w:t>Moreover, these workshops will provide a platform for exchanging knowledge and best practices among different communities, fostering cross-learning and collaboration. Participants will have the opportunity to share their experiences, successes, and challenges, thereby enriching the collective understanding of effective community-based security strategies.</w:t>
      </w:r>
    </w:p>
    <w:p w:rsidR="002370C8" w:rsidRPr="002370C8" w:rsidRDefault="002370C8" w:rsidP="002370C8">
      <w:pPr>
        <w:shd w:val="clear" w:color="auto" w:fill="FFFFFF"/>
        <w:spacing w:after="0" w:line="276" w:lineRule="auto"/>
        <w:rPr>
          <w:rFonts w:ascii="Tahoma" w:eastAsia="Times New Roman" w:hAnsi="Tahoma" w:cs="Tahoma"/>
          <w:kern w:val="0"/>
          <w:sz w:val="28"/>
          <w:szCs w:val="28"/>
          <w:lang w:val="en-GB" w:eastAsia="en-GB"/>
          <w14:ligatures w14:val="none"/>
        </w:rPr>
      </w:pPr>
      <w:r w:rsidRPr="002370C8">
        <w:rPr>
          <w:rFonts w:ascii="Tahoma" w:eastAsia="Times New Roman" w:hAnsi="Tahoma" w:cs="Tahoma"/>
          <w:color w:val="0D0D0D"/>
          <w:kern w:val="0"/>
          <w:sz w:val="28"/>
          <w:szCs w:val="28"/>
          <w:lang w:val="en-GB" w:eastAsia="en-GB"/>
          <w14:ligatures w14:val="none"/>
        </w:rPr>
        <w:t>Furthermore, the television coverage of these workshops will serve multiple purposes. It will not only raise awareness about the initiative but also highlight the importance of community empowerment in addressing security challenges. By featuring success stories, testimonials, and collaborative efforts, the coverage will inspire other communities to take similar initiatives and engage in proactive security measures.</w:t>
      </w:r>
    </w:p>
    <w:p w:rsidR="002370C8" w:rsidRPr="002370C8" w:rsidRDefault="002370C8" w:rsidP="002370C8">
      <w:pPr>
        <w:shd w:val="clear" w:color="auto" w:fill="FFFFFF"/>
        <w:spacing w:after="0" w:line="276" w:lineRule="auto"/>
        <w:rPr>
          <w:rFonts w:ascii="Tahoma" w:eastAsia="Times New Roman" w:hAnsi="Tahoma" w:cs="Tahoma"/>
          <w:kern w:val="0"/>
          <w:sz w:val="28"/>
          <w:szCs w:val="28"/>
          <w:lang w:val="en-GB" w:eastAsia="en-GB"/>
          <w14:ligatures w14:val="none"/>
        </w:rPr>
      </w:pPr>
      <w:r w:rsidRPr="002370C8">
        <w:rPr>
          <w:rFonts w:ascii="Tahoma" w:eastAsia="Times New Roman" w:hAnsi="Tahoma" w:cs="Tahoma"/>
          <w:color w:val="0D0D0D"/>
          <w:kern w:val="0"/>
          <w:sz w:val="28"/>
          <w:szCs w:val="28"/>
          <w:lang w:val="en-GB" w:eastAsia="en-GB"/>
          <w14:ligatures w14:val="none"/>
        </w:rPr>
        <w:t>Overall, the community empowerment workshops represent a cornerstone of our integrated approach to security, as they empower communities to become active agents of change and resilience. By fostering dialogue, cooperation, and capacity-building at the grassroots level, we lay the foundation for sustainable security that is rooted in the strengths and aspirations of the people themselves.</w:t>
      </w:r>
    </w:p>
    <w:p w:rsidR="002370C8" w:rsidRPr="002370C8" w:rsidRDefault="002370C8" w:rsidP="002370C8">
      <w:pPr>
        <w:pStyle w:val="NormalWeb"/>
        <w:spacing w:before="300" w:after="0" w:line="276" w:lineRule="auto"/>
        <w:rPr>
          <w:rFonts w:eastAsia="Times New Roman"/>
          <w:kern w:val="0"/>
          <w:lang w:val="en-GB" w:eastAsia="en-GB"/>
          <w14:ligatures w14:val="none"/>
        </w:rPr>
      </w:pPr>
    </w:p>
    <w:p w:rsidR="00637750" w:rsidRPr="002370C8" w:rsidRDefault="00637750" w:rsidP="002370C8">
      <w:pPr>
        <w:jc w:val="both"/>
        <w:rPr>
          <w:rFonts w:ascii="Tahoma" w:hAnsi="Tahoma" w:cs="Tahoma"/>
          <w:sz w:val="28"/>
          <w:szCs w:val="28"/>
        </w:rPr>
      </w:pPr>
    </w:p>
    <w:p w:rsidR="0019385A" w:rsidRPr="0019385A" w:rsidRDefault="0019385A" w:rsidP="0019385A">
      <w:pPr>
        <w:shd w:val="clear" w:color="auto" w:fill="FFFFFF"/>
        <w:spacing w:after="0" w:line="480" w:lineRule="auto"/>
        <w:rPr>
          <w:rFonts w:ascii="Tahoma" w:eastAsia="Times New Roman" w:hAnsi="Tahoma" w:cs="Tahoma"/>
          <w:b/>
          <w:bCs/>
          <w:i/>
          <w:iCs/>
          <w:kern w:val="0"/>
          <w:sz w:val="28"/>
          <w:szCs w:val="28"/>
          <w:lang w:val="en-GB" w:eastAsia="en-GB"/>
          <w14:ligatures w14:val="none"/>
        </w:rPr>
      </w:pPr>
      <w:r w:rsidRPr="0019385A">
        <w:rPr>
          <w:rFonts w:ascii="Tahoma" w:eastAsia="Times New Roman" w:hAnsi="Tahoma" w:cs="Tahoma"/>
          <w:b/>
          <w:bCs/>
          <w:i/>
          <w:iCs/>
          <w:color w:val="0D0D0D"/>
          <w:kern w:val="0"/>
          <w:sz w:val="28"/>
          <w:szCs w:val="28"/>
          <w:shd w:val="clear" w:color="auto" w:fill="FFFFFF"/>
          <w:lang w:val="en-GB" w:eastAsia="en-GB"/>
          <w14:ligatures w14:val="none"/>
        </w:rPr>
        <w:t>Agricultural and Livelihood Programs:</w:t>
      </w:r>
    </w:p>
    <w:p w:rsidR="0019385A" w:rsidRPr="0019385A" w:rsidRDefault="0019385A" w:rsidP="0019385A">
      <w:pPr>
        <w:shd w:val="clear" w:color="auto" w:fill="FFFFFF"/>
        <w:spacing w:after="0" w:line="276" w:lineRule="auto"/>
        <w:rPr>
          <w:rFonts w:ascii="Tahoma" w:eastAsia="Times New Roman" w:hAnsi="Tahoma" w:cs="Tahoma"/>
          <w:kern w:val="0"/>
          <w:sz w:val="28"/>
          <w:szCs w:val="28"/>
          <w:lang w:val="en-GB" w:eastAsia="en-GB"/>
          <w14:ligatures w14:val="none"/>
        </w:rPr>
      </w:pPr>
      <w:r w:rsidRPr="0019385A">
        <w:rPr>
          <w:rFonts w:ascii="Tahoma" w:eastAsia="Times New Roman" w:hAnsi="Tahoma" w:cs="Tahoma"/>
          <w:b/>
          <w:bCs/>
          <w:i/>
          <w:iCs/>
          <w:color w:val="0D0D0D"/>
          <w:kern w:val="0"/>
          <w:sz w:val="28"/>
          <w:szCs w:val="28"/>
          <w:shd w:val="clear" w:color="auto" w:fill="FFFFFF"/>
          <w:lang w:val="en-GB" w:eastAsia="en-GB"/>
          <w14:ligatures w14:val="none"/>
        </w:rPr>
        <w:t xml:space="preserve">Objective: </w:t>
      </w:r>
      <w:r w:rsidRPr="0019385A">
        <w:rPr>
          <w:rFonts w:ascii="Tahoma" w:eastAsia="Times New Roman" w:hAnsi="Tahoma" w:cs="Tahoma"/>
          <w:color w:val="0D0D0D"/>
          <w:kern w:val="0"/>
          <w:sz w:val="28"/>
          <w:szCs w:val="28"/>
          <w:shd w:val="clear" w:color="auto" w:fill="FFFFFF"/>
          <w:lang w:val="en-GB" w:eastAsia="en-GB"/>
          <w14:ligatures w14:val="none"/>
        </w:rPr>
        <w:t>The primary goal of this component is to reduce dependency on external aid and improve economic stability within the community by promoting sustainable agricultural practices and livelihood opportunities, alongside providing training and skill acquisition in agricultural techniques.</w:t>
      </w:r>
    </w:p>
    <w:p w:rsidR="0019385A" w:rsidRPr="0019385A" w:rsidRDefault="0019385A" w:rsidP="0019385A">
      <w:pPr>
        <w:shd w:val="clear" w:color="auto" w:fill="FFFFFF"/>
        <w:spacing w:after="0" w:line="276" w:lineRule="auto"/>
        <w:rPr>
          <w:rFonts w:ascii="Tahoma" w:eastAsia="Times New Roman" w:hAnsi="Tahoma" w:cs="Tahoma"/>
          <w:kern w:val="0"/>
          <w:sz w:val="28"/>
          <w:szCs w:val="28"/>
          <w:lang w:val="en-GB" w:eastAsia="en-GB"/>
          <w14:ligatures w14:val="none"/>
        </w:rPr>
      </w:pPr>
      <w:r w:rsidRPr="0019385A">
        <w:rPr>
          <w:rFonts w:ascii="Tahoma" w:eastAsia="Times New Roman" w:hAnsi="Tahoma" w:cs="Tahoma"/>
          <w:b/>
          <w:bCs/>
          <w:i/>
          <w:iCs/>
          <w:color w:val="0D0D0D"/>
          <w:kern w:val="0"/>
          <w:sz w:val="28"/>
          <w:szCs w:val="28"/>
          <w:shd w:val="clear" w:color="auto" w:fill="FFFFFF"/>
          <w:lang w:val="en-GB" w:eastAsia="en-GB"/>
          <w14:ligatures w14:val="none"/>
        </w:rPr>
        <w:t>Activities:</w:t>
      </w:r>
      <w:r w:rsidRPr="0019385A">
        <w:rPr>
          <w:rFonts w:ascii="Tahoma" w:eastAsia="Times New Roman" w:hAnsi="Tahoma" w:cs="Tahoma"/>
          <w:color w:val="0D0D0D"/>
          <w:kern w:val="0"/>
          <w:sz w:val="28"/>
          <w:szCs w:val="28"/>
          <w:shd w:val="clear" w:color="auto" w:fill="FFFFFF"/>
          <w:lang w:val="en-GB" w:eastAsia="en-GB"/>
          <w14:ligatures w14:val="none"/>
        </w:rPr>
        <w:t xml:space="preserve"> In addition to implementing initiatives aimed at enhancing agricultural productivity and diversifying income sources, this component will include comprehensive training sessions on agricultural practices. Communities will receive support not only in establishing and managing agricultural projects but also in acquiring the necessary skills and knowledge to sustainably manage these initiatives.</w:t>
      </w:r>
      <w:r>
        <w:rPr>
          <w:rFonts w:ascii="Tahoma" w:eastAsia="Times New Roman" w:hAnsi="Tahoma" w:cs="Tahoma"/>
          <w:color w:val="0D0D0D"/>
          <w:kern w:val="0"/>
          <w:sz w:val="28"/>
          <w:szCs w:val="28"/>
          <w:shd w:val="clear" w:color="auto" w:fill="FFFFFF"/>
          <w:lang w:val="en-GB" w:eastAsia="en-GB"/>
          <w14:ligatures w14:val="none"/>
        </w:rPr>
        <w:br/>
      </w:r>
    </w:p>
    <w:p w:rsidR="0019385A" w:rsidRPr="0019385A" w:rsidRDefault="0019385A" w:rsidP="0019385A">
      <w:pPr>
        <w:shd w:val="clear" w:color="auto" w:fill="FFFFFF"/>
        <w:spacing w:after="0" w:line="276" w:lineRule="auto"/>
        <w:rPr>
          <w:rFonts w:ascii="Tahoma" w:eastAsia="Times New Roman" w:hAnsi="Tahoma" w:cs="Tahoma"/>
          <w:kern w:val="0"/>
          <w:sz w:val="28"/>
          <w:szCs w:val="28"/>
          <w:lang w:val="en-GB" w:eastAsia="en-GB"/>
          <w14:ligatures w14:val="none"/>
        </w:rPr>
      </w:pPr>
      <w:r w:rsidRPr="0019385A">
        <w:rPr>
          <w:rFonts w:ascii="Tahoma" w:eastAsia="Times New Roman" w:hAnsi="Tahoma" w:cs="Tahoma"/>
          <w:color w:val="0D0D0D"/>
          <w:kern w:val="0"/>
          <w:sz w:val="28"/>
          <w:szCs w:val="28"/>
          <w:shd w:val="clear" w:color="auto" w:fill="FFFFFF"/>
          <w:lang w:val="en-GB" w:eastAsia="en-GB"/>
          <w14:ligatures w14:val="none"/>
        </w:rPr>
        <w:t>These training sessions will cover a wide range of topics, including soil management, crop rotation, water conservation, pest control, and organic farming methods. By equipping community members with practical skills and techniques, we aim to enhance their capacity to maximize agricultural yields while minimizing environmental impact.</w:t>
      </w:r>
      <w:r>
        <w:rPr>
          <w:rFonts w:ascii="Tahoma" w:eastAsia="Times New Roman" w:hAnsi="Tahoma" w:cs="Tahoma"/>
          <w:color w:val="0D0D0D"/>
          <w:kern w:val="0"/>
          <w:sz w:val="28"/>
          <w:szCs w:val="28"/>
          <w:shd w:val="clear" w:color="auto" w:fill="FFFFFF"/>
          <w:lang w:val="en-GB" w:eastAsia="en-GB"/>
          <w14:ligatures w14:val="none"/>
        </w:rPr>
        <w:br/>
      </w:r>
    </w:p>
    <w:p w:rsidR="0019385A" w:rsidRPr="0019385A" w:rsidRDefault="0019385A" w:rsidP="0019385A">
      <w:pPr>
        <w:shd w:val="clear" w:color="auto" w:fill="FFFFFF"/>
        <w:spacing w:after="0" w:line="276" w:lineRule="auto"/>
        <w:rPr>
          <w:rFonts w:ascii="Tahoma" w:eastAsia="Times New Roman" w:hAnsi="Tahoma" w:cs="Tahoma"/>
          <w:kern w:val="0"/>
          <w:sz w:val="28"/>
          <w:szCs w:val="28"/>
          <w:lang w:val="en-GB" w:eastAsia="en-GB"/>
          <w14:ligatures w14:val="none"/>
        </w:rPr>
      </w:pPr>
      <w:r w:rsidRPr="0019385A">
        <w:rPr>
          <w:rFonts w:ascii="Tahoma" w:eastAsia="Times New Roman" w:hAnsi="Tahoma" w:cs="Tahoma"/>
          <w:color w:val="0D0D0D"/>
          <w:kern w:val="0"/>
          <w:sz w:val="28"/>
          <w:szCs w:val="28"/>
          <w:shd w:val="clear" w:color="auto" w:fill="FFFFFF"/>
          <w:lang w:val="en-GB" w:eastAsia="en-GB"/>
          <w14:ligatures w14:val="none"/>
        </w:rPr>
        <w:t>Furthermore, livelihood programs will be complemented by entrepreneurship training, providing community members with the skills necessary to turn agricultural produce into marketable goods and establish small-scale enterprises. By fostering self-reliance and economic empowerment, these activities contribute to the long-term resilience of the community.</w:t>
      </w:r>
    </w:p>
    <w:p w:rsidR="0019385A" w:rsidRPr="0019385A" w:rsidRDefault="0019385A" w:rsidP="0019385A">
      <w:pPr>
        <w:shd w:val="clear" w:color="auto" w:fill="FFFFFF"/>
        <w:spacing w:after="0" w:line="276" w:lineRule="auto"/>
        <w:rPr>
          <w:rFonts w:ascii="Tahoma" w:eastAsia="Times New Roman" w:hAnsi="Tahoma" w:cs="Tahoma"/>
          <w:kern w:val="0"/>
          <w:sz w:val="28"/>
          <w:szCs w:val="28"/>
          <w:lang w:val="en-GB" w:eastAsia="en-GB"/>
          <w14:ligatures w14:val="none"/>
        </w:rPr>
      </w:pPr>
      <w:r w:rsidRPr="0019385A">
        <w:rPr>
          <w:rFonts w:ascii="Tahoma" w:eastAsia="Times New Roman" w:hAnsi="Tahoma" w:cs="Tahoma"/>
          <w:color w:val="0D0D0D"/>
          <w:kern w:val="0"/>
          <w:sz w:val="28"/>
          <w:szCs w:val="28"/>
          <w:shd w:val="clear" w:color="auto" w:fill="FFFFFF"/>
          <w:lang w:val="en-GB" w:eastAsia="en-GB"/>
          <w14:ligatures w14:val="none"/>
        </w:rPr>
        <w:t>Television documentaries will continue to highlight success stories of individuals and communities that have achieved economic empowerment through these initiatives, showcasing not only the tangible outcomes but also the transformative impact of acquiring new skills and knowledge on community dynamics and well-being. Through these efforts, we aim to inspire others to engage in similar initiatives and unlock their full potential for sustainable development and security.</w:t>
      </w:r>
    </w:p>
    <w:p w:rsidR="007430FE" w:rsidRPr="007430FE" w:rsidRDefault="007430FE" w:rsidP="007430FE">
      <w:pPr>
        <w:shd w:val="clear" w:color="auto" w:fill="FFFFFF"/>
        <w:spacing w:after="0" w:line="276" w:lineRule="auto"/>
        <w:rPr>
          <w:rFonts w:ascii="Tahoma" w:eastAsia="Times New Roman" w:hAnsi="Tahoma" w:cs="Tahoma"/>
          <w:kern w:val="0"/>
          <w:sz w:val="28"/>
          <w:szCs w:val="28"/>
          <w:lang w:val="en-GB" w:eastAsia="en-GB"/>
          <w14:ligatures w14:val="none"/>
        </w:rPr>
      </w:pPr>
    </w:p>
    <w:p w:rsidR="007430FE" w:rsidRDefault="007430FE" w:rsidP="007430FE">
      <w:pPr>
        <w:shd w:val="clear" w:color="auto" w:fill="FFFFFF"/>
        <w:spacing w:after="0" w:line="276" w:lineRule="auto"/>
        <w:jc w:val="both"/>
        <w:rPr>
          <w:rFonts w:ascii="Tahoma" w:eastAsia="Times New Roman" w:hAnsi="Tahoma" w:cs="Tahoma"/>
          <w:b/>
          <w:bCs/>
          <w:i/>
          <w:iCs/>
          <w:color w:val="0D0D0D"/>
          <w:kern w:val="0"/>
          <w:sz w:val="28"/>
          <w:szCs w:val="28"/>
          <w:shd w:val="clear" w:color="auto" w:fill="FFFFFF"/>
          <w:lang w:val="en-GB" w:eastAsia="en-GB"/>
          <w14:ligatures w14:val="none"/>
        </w:rPr>
      </w:pPr>
      <w:r w:rsidRPr="007430FE">
        <w:rPr>
          <w:rFonts w:ascii="Tahoma" w:eastAsia="Times New Roman" w:hAnsi="Tahoma" w:cs="Tahoma"/>
          <w:b/>
          <w:bCs/>
          <w:i/>
          <w:iCs/>
          <w:color w:val="0D0D0D"/>
          <w:kern w:val="0"/>
          <w:sz w:val="28"/>
          <w:szCs w:val="28"/>
          <w:shd w:val="clear" w:color="auto" w:fill="FFFFFF"/>
          <w:lang w:val="en-GB" w:eastAsia="en-GB"/>
          <w14:ligatures w14:val="none"/>
        </w:rPr>
        <w:t>Conflict Resolution and Peacebuilding:</w:t>
      </w:r>
    </w:p>
    <w:p w:rsidR="007430FE" w:rsidRPr="007430FE" w:rsidRDefault="007430FE" w:rsidP="007430FE">
      <w:pPr>
        <w:shd w:val="clear" w:color="auto" w:fill="FFFFFF"/>
        <w:spacing w:after="0" w:line="276" w:lineRule="auto"/>
        <w:jc w:val="both"/>
        <w:rPr>
          <w:rFonts w:ascii="Tahoma" w:eastAsia="Times New Roman" w:hAnsi="Tahoma" w:cs="Tahoma"/>
          <w:b/>
          <w:bCs/>
          <w:i/>
          <w:iCs/>
          <w:kern w:val="0"/>
          <w:sz w:val="28"/>
          <w:szCs w:val="28"/>
          <w:lang w:val="en-GB" w:eastAsia="en-GB"/>
          <w14:ligatures w14:val="none"/>
        </w:rPr>
      </w:pPr>
    </w:p>
    <w:p w:rsidR="007430FE" w:rsidRDefault="007430FE" w:rsidP="007430FE">
      <w:pPr>
        <w:shd w:val="clear" w:color="auto" w:fill="FFFFFF"/>
        <w:spacing w:after="0" w:line="276" w:lineRule="auto"/>
        <w:rPr>
          <w:rFonts w:ascii="Tahoma" w:eastAsia="Times New Roman" w:hAnsi="Tahoma" w:cs="Tahoma"/>
          <w:color w:val="0D0D0D"/>
          <w:kern w:val="0"/>
          <w:sz w:val="28"/>
          <w:szCs w:val="28"/>
          <w:shd w:val="clear" w:color="auto" w:fill="FFFFFF"/>
          <w:lang w:val="en-GB" w:eastAsia="en-GB"/>
          <w14:ligatures w14:val="none"/>
        </w:rPr>
      </w:pPr>
      <w:r w:rsidRPr="007430FE">
        <w:rPr>
          <w:rFonts w:ascii="Tahoma" w:eastAsia="Times New Roman" w:hAnsi="Tahoma" w:cs="Tahoma"/>
          <w:b/>
          <w:bCs/>
          <w:i/>
          <w:iCs/>
          <w:color w:val="0D0D0D"/>
          <w:kern w:val="0"/>
          <w:sz w:val="28"/>
          <w:szCs w:val="28"/>
          <w:shd w:val="clear" w:color="auto" w:fill="FFFFFF"/>
          <w:lang w:val="en-GB" w:eastAsia="en-GB"/>
          <w14:ligatures w14:val="none"/>
        </w:rPr>
        <w:t>Objective:</w:t>
      </w:r>
      <w:r w:rsidRPr="007430FE">
        <w:rPr>
          <w:rFonts w:ascii="Tahoma" w:eastAsia="Times New Roman" w:hAnsi="Tahoma" w:cs="Tahoma"/>
          <w:color w:val="0D0D0D"/>
          <w:kern w:val="0"/>
          <w:sz w:val="28"/>
          <w:szCs w:val="28"/>
          <w:shd w:val="clear" w:color="auto" w:fill="FFFFFF"/>
          <w:lang w:val="en-GB" w:eastAsia="en-GB"/>
          <w14:ligatures w14:val="none"/>
        </w:rPr>
        <w:t xml:space="preserve"> The objective of this component is to cultivate a culture of dialogue and non-violent conflict resolution within the community, thereby promoting peaceful coexistence and reducing tensions.</w:t>
      </w:r>
    </w:p>
    <w:p w:rsidR="007430FE" w:rsidRPr="007430FE" w:rsidRDefault="007430FE" w:rsidP="007430FE">
      <w:pPr>
        <w:shd w:val="clear" w:color="auto" w:fill="FFFFFF"/>
        <w:spacing w:after="0" w:line="276" w:lineRule="auto"/>
        <w:rPr>
          <w:rFonts w:ascii="Tahoma" w:eastAsia="Times New Roman" w:hAnsi="Tahoma" w:cs="Tahoma"/>
          <w:kern w:val="0"/>
          <w:sz w:val="28"/>
          <w:szCs w:val="28"/>
          <w:lang w:val="en-GB" w:eastAsia="en-GB"/>
          <w14:ligatures w14:val="none"/>
        </w:rPr>
      </w:pPr>
    </w:p>
    <w:p w:rsidR="007430FE" w:rsidRPr="007430FE" w:rsidRDefault="007430FE" w:rsidP="007430FE">
      <w:pPr>
        <w:shd w:val="clear" w:color="auto" w:fill="FFFFFF"/>
        <w:spacing w:after="0" w:line="276" w:lineRule="auto"/>
        <w:rPr>
          <w:rFonts w:ascii="Tahoma" w:eastAsia="Times New Roman" w:hAnsi="Tahoma" w:cs="Tahoma"/>
          <w:kern w:val="0"/>
          <w:sz w:val="28"/>
          <w:szCs w:val="28"/>
          <w:lang w:val="en-GB" w:eastAsia="en-GB"/>
          <w14:ligatures w14:val="none"/>
        </w:rPr>
      </w:pPr>
      <w:r w:rsidRPr="007430FE">
        <w:rPr>
          <w:rFonts w:ascii="Tahoma" w:eastAsia="Times New Roman" w:hAnsi="Tahoma" w:cs="Tahoma"/>
          <w:b/>
          <w:bCs/>
          <w:i/>
          <w:iCs/>
          <w:color w:val="0D0D0D"/>
          <w:kern w:val="0"/>
          <w:sz w:val="28"/>
          <w:szCs w:val="28"/>
          <w:shd w:val="clear" w:color="auto" w:fill="FFFFFF"/>
          <w:lang w:val="en-GB" w:eastAsia="en-GB"/>
          <w14:ligatures w14:val="none"/>
        </w:rPr>
        <w:t>Activities:</w:t>
      </w:r>
      <w:r w:rsidRPr="007430FE">
        <w:rPr>
          <w:rFonts w:ascii="Tahoma" w:eastAsia="Times New Roman" w:hAnsi="Tahoma" w:cs="Tahoma"/>
          <w:color w:val="0D0D0D"/>
          <w:kern w:val="0"/>
          <w:sz w:val="28"/>
          <w:szCs w:val="28"/>
          <w:shd w:val="clear" w:color="auto" w:fill="FFFFFF"/>
          <w:lang w:val="en-GB" w:eastAsia="en-GB"/>
          <w14:ligatures w14:val="none"/>
        </w:rPr>
        <w:t xml:space="preserve"> This component will focus on facilitating community dialogues on conflict resolution and establishing local peace committees composed of community leaders, military representatives, and other stakeholders. These committees will serve as platforms for addressing grievances, resolving disputes, and fostering reconciliation. By promoting open communication and collaboration, this component aims to build trust and resilience within the community. Media involvement and engagement with other stakeholders will be crucial in conveying the importance of dialogue and cooperation in maintaining peace and stability.</w:t>
      </w:r>
    </w:p>
    <w:p w:rsidR="007430FE" w:rsidRDefault="007430FE" w:rsidP="007430FE">
      <w:pPr>
        <w:shd w:val="clear" w:color="auto" w:fill="FFFFFF"/>
        <w:spacing w:after="0" w:line="276" w:lineRule="auto"/>
        <w:rPr>
          <w:rFonts w:ascii="Tahoma" w:eastAsia="Times New Roman" w:hAnsi="Tahoma" w:cs="Tahoma"/>
          <w:b/>
          <w:bCs/>
          <w:i/>
          <w:iCs/>
          <w:color w:val="0D0D0D"/>
          <w:kern w:val="0"/>
          <w:sz w:val="28"/>
          <w:szCs w:val="28"/>
          <w:shd w:val="clear" w:color="auto" w:fill="FFFFFF"/>
          <w:lang w:val="en-GB" w:eastAsia="en-GB"/>
          <w14:ligatures w14:val="none"/>
        </w:rPr>
      </w:pPr>
      <w:r w:rsidRPr="007430FE">
        <w:rPr>
          <w:rFonts w:ascii="Tahoma" w:eastAsia="Times New Roman" w:hAnsi="Tahoma" w:cs="Tahoma"/>
          <w:b/>
          <w:bCs/>
          <w:i/>
          <w:iCs/>
          <w:color w:val="0D0D0D"/>
          <w:kern w:val="0"/>
          <w:sz w:val="28"/>
          <w:szCs w:val="28"/>
          <w:shd w:val="clear" w:color="auto" w:fill="FFFFFF"/>
          <w:lang w:val="en-GB" w:eastAsia="en-GB"/>
          <w14:ligatures w14:val="none"/>
        </w:rPr>
        <w:t>Infrastructure Development:</w:t>
      </w:r>
    </w:p>
    <w:p w:rsidR="007430FE" w:rsidRPr="007430FE" w:rsidRDefault="007430FE" w:rsidP="007430FE">
      <w:pPr>
        <w:shd w:val="clear" w:color="auto" w:fill="FFFFFF"/>
        <w:spacing w:after="0" w:line="276" w:lineRule="auto"/>
        <w:rPr>
          <w:rFonts w:ascii="Tahoma" w:eastAsia="Times New Roman" w:hAnsi="Tahoma" w:cs="Tahoma"/>
          <w:b/>
          <w:bCs/>
          <w:i/>
          <w:iCs/>
          <w:kern w:val="0"/>
          <w:sz w:val="28"/>
          <w:szCs w:val="28"/>
          <w:lang w:val="en-GB" w:eastAsia="en-GB"/>
          <w14:ligatures w14:val="none"/>
        </w:rPr>
      </w:pPr>
    </w:p>
    <w:p w:rsidR="007430FE" w:rsidRPr="007430FE" w:rsidRDefault="007430FE" w:rsidP="007430FE">
      <w:pPr>
        <w:shd w:val="clear" w:color="auto" w:fill="FFFFFF"/>
        <w:spacing w:after="0" w:line="276" w:lineRule="auto"/>
        <w:rPr>
          <w:rFonts w:ascii="Tahoma" w:eastAsia="Times New Roman" w:hAnsi="Tahoma" w:cs="Tahoma"/>
          <w:kern w:val="0"/>
          <w:sz w:val="28"/>
          <w:szCs w:val="28"/>
          <w:lang w:val="en-GB" w:eastAsia="en-GB"/>
          <w14:ligatures w14:val="none"/>
        </w:rPr>
      </w:pPr>
      <w:r w:rsidRPr="007430FE">
        <w:rPr>
          <w:rFonts w:ascii="Tahoma" w:eastAsia="Times New Roman" w:hAnsi="Tahoma" w:cs="Tahoma"/>
          <w:b/>
          <w:bCs/>
          <w:i/>
          <w:iCs/>
          <w:color w:val="0D0D0D"/>
          <w:kern w:val="0"/>
          <w:sz w:val="28"/>
          <w:szCs w:val="28"/>
          <w:shd w:val="clear" w:color="auto" w:fill="FFFFFF"/>
          <w:lang w:val="en-GB" w:eastAsia="en-GB"/>
          <w14:ligatures w14:val="none"/>
        </w:rPr>
        <w:t>Objective:</w:t>
      </w:r>
      <w:r w:rsidRPr="007430FE">
        <w:rPr>
          <w:rFonts w:ascii="Tahoma" w:eastAsia="Times New Roman" w:hAnsi="Tahoma" w:cs="Tahoma"/>
          <w:color w:val="0D0D0D"/>
          <w:kern w:val="0"/>
          <w:sz w:val="28"/>
          <w:szCs w:val="28"/>
          <w:shd w:val="clear" w:color="auto" w:fill="FFFFFF"/>
          <w:lang w:val="en-GB" w:eastAsia="en-GB"/>
          <w14:ligatures w14:val="none"/>
        </w:rPr>
        <w:t xml:space="preserve"> This component aims to address basic infrastructure needs to improve overall community well-being and quality of life.</w:t>
      </w:r>
    </w:p>
    <w:p w:rsidR="007430FE" w:rsidRDefault="007430FE" w:rsidP="007430FE">
      <w:pPr>
        <w:shd w:val="clear" w:color="auto" w:fill="FFFFFF"/>
        <w:spacing w:after="0" w:line="276" w:lineRule="auto"/>
        <w:rPr>
          <w:rFonts w:ascii="Tahoma" w:eastAsia="Times New Roman" w:hAnsi="Tahoma" w:cs="Tahoma"/>
          <w:b/>
          <w:bCs/>
          <w:i/>
          <w:iCs/>
          <w:color w:val="0D0D0D"/>
          <w:kern w:val="0"/>
          <w:sz w:val="28"/>
          <w:szCs w:val="28"/>
          <w:shd w:val="clear" w:color="auto" w:fill="FFFFFF"/>
          <w:lang w:val="en-GB" w:eastAsia="en-GB"/>
          <w14:ligatures w14:val="none"/>
        </w:rPr>
      </w:pPr>
    </w:p>
    <w:p w:rsidR="007430FE" w:rsidRPr="007430FE" w:rsidRDefault="007430FE" w:rsidP="007430FE">
      <w:pPr>
        <w:shd w:val="clear" w:color="auto" w:fill="FFFFFF"/>
        <w:spacing w:after="0" w:line="276" w:lineRule="auto"/>
        <w:rPr>
          <w:rFonts w:ascii="Tahoma" w:eastAsia="Times New Roman" w:hAnsi="Tahoma" w:cs="Tahoma"/>
          <w:kern w:val="0"/>
          <w:sz w:val="28"/>
          <w:szCs w:val="28"/>
          <w:lang w:val="en-GB" w:eastAsia="en-GB"/>
          <w14:ligatures w14:val="none"/>
        </w:rPr>
      </w:pPr>
      <w:r w:rsidRPr="007430FE">
        <w:rPr>
          <w:rFonts w:ascii="Tahoma" w:eastAsia="Times New Roman" w:hAnsi="Tahoma" w:cs="Tahoma"/>
          <w:b/>
          <w:bCs/>
          <w:i/>
          <w:iCs/>
          <w:color w:val="0D0D0D"/>
          <w:kern w:val="0"/>
          <w:sz w:val="28"/>
          <w:szCs w:val="28"/>
          <w:shd w:val="clear" w:color="auto" w:fill="FFFFFF"/>
          <w:lang w:val="en-GB" w:eastAsia="en-GB"/>
          <w14:ligatures w14:val="none"/>
        </w:rPr>
        <w:t>Activities:</w:t>
      </w:r>
      <w:r w:rsidRPr="007430FE">
        <w:rPr>
          <w:rFonts w:ascii="Tahoma" w:eastAsia="Times New Roman" w:hAnsi="Tahoma" w:cs="Tahoma"/>
          <w:color w:val="0D0D0D"/>
          <w:kern w:val="0"/>
          <w:sz w:val="28"/>
          <w:szCs w:val="28"/>
          <w:shd w:val="clear" w:color="auto" w:fill="FFFFFF"/>
          <w:lang w:val="en-GB" w:eastAsia="en-GB"/>
          <w14:ligatures w14:val="none"/>
        </w:rPr>
        <w:t xml:space="preserve"> Collaborative projects will be initiated for infrastructure development, with a focus on essential services such as water supply, sanitation, and electricity. These projects will be tailored to the specific needs and priorities of the community, ensuring their active participation and ownership. The aim is to enhance access to basic services and infrastructure, thereby improving living conditions and fostering community development. Television coverage will showcase the transformative impact of these projects, providing visual evidence of the positive changes within the community before and after the interventions.</w:t>
      </w:r>
    </w:p>
    <w:p w:rsidR="00F6087E" w:rsidRPr="00F6087E" w:rsidRDefault="00F6087E" w:rsidP="00F6087E">
      <w:pPr>
        <w:ind w:left="720"/>
        <w:jc w:val="both"/>
        <w:rPr>
          <w:rFonts w:ascii="Tahoma" w:hAnsi="Tahoma" w:cs="Tahoma"/>
          <w:sz w:val="28"/>
          <w:szCs w:val="28"/>
        </w:rPr>
      </w:pP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4. Sporting Activities and Tournaments:</w:t>
      </w:r>
    </w:p>
    <w:p w:rsidR="007430FE" w:rsidRDefault="0015453C" w:rsidP="007430FE">
      <w:pPr>
        <w:pStyle w:val="NormalWeb"/>
        <w:spacing w:before="300" w:after="0" w:line="276" w:lineRule="auto"/>
        <w:rPr>
          <w:rFonts w:ascii="Tahoma" w:eastAsia="Times New Roman" w:hAnsi="Tahoma" w:cs="Tahoma"/>
          <w:color w:val="0D0D0D"/>
          <w:kern w:val="0"/>
          <w:sz w:val="28"/>
          <w:szCs w:val="28"/>
          <w:shd w:val="clear" w:color="auto" w:fill="FFFFFF"/>
          <w:lang w:val="en-GB" w:eastAsia="en-GB"/>
          <w14:ligatures w14:val="none"/>
        </w:rPr>
      </w:pPr>
      <w:r w:rsidRPr="007430FE">
        <w:rPr>
          <w:rFonts w:ascii="Tahoma" w:hAnsi="Tahoma" w:cs="Tahoma"/>
          <w:b/>
          <w:bCs/>
          <w:sz w:val="28"/>
          <w:szCs w:val="28"/>
        </w:rPr>
        <w:t>Objective</w:t>
      </w:r>
      <w:r w:rsidRPr="007430FE">
        <w:rPr>
          <w:rFonts w:ascii="Tahoma" w:hAnsi="Tahoma" w:cs="Tahoma"/>
          <w:b/>
          <w:bCs/>
          <w:sz w:val="32"/>
          <w:szCs w:val="32"/>
        </w:rPr>
        <w:t>:</w:t>
      </w:r>
      <w:r w:rsidRPr="007430FE">
        <w:rPr>
          <w:rFonts w:ascii="Tahoma" w:hAnsi="Tahoma" w:cs="Tahoma"/>
          <w:sz w:val="32"/>
          <w:szCs w:val="32"/>
        </w:rPr>
        <w:t xml:space="preserve"> </w:t>
      </w:r>
      <w:r w:rsidR="007430FE" w:rsidRPr="007430FE">
        <w:rPr>
          <w:rFonts w:ascii="Tahoma" w:eastAsia="Times New Roman" w:hAnsi="Tahoma" w:cs="Tahoma"/>
          <w:color w:val="0D0D0D"/>
          <w:kern w:val="0"/>
          <w:sz w:val="28"/>
          <w:szCs w:val="28"/>
          <w:shd w:val="clear" w:color="auto" w:fill="FFFFFF"/>
          <w:lang w:val="en-GB" w:eastAsia="en-GB"/>
          <w14:ligatures w14:val="none"/>
        </w:rPr>
        <w:t>Incorporating sporting activities and tournaments into the "Integrated Community Empowerment Initiative for Sustainable Security" aims to achieve several objectives. These include fostering community unity, promoting physical well-being, and facilitating positive interactions between military personnel and the local population. By leveraging the universal appeal of sports, this component seeks to create a platform where both locals and the military can come together in a spirit of camaraderie and friendly competition, thereby contributing to overall community resilience and security.</w:t>
      </w:r>
    </w:p>
    <w:p w:rsidR="007430FE" w:rsidRPr="007430FE" w:rsidRDefault="007430FE" w:rsidP="007430FE">
      <w:pPr>
        <w:pStyle w:val="NormalWeb"/>
        <w:spacing w:before="300" w:after="0" w:line="276" w:lineRule="auto"/>
        <w:rPr>
          <w:rFonts w:ascii="Tahoma" w:eastAsia="Times New Roman" w:hAnsi="Tahoma" w:cs="Tahoma"/>
          <w:kern w:val="0"/>
          <w:sz w:val="28"/>
          <w:szCs w:val="28"/>
          <w:lang w:val="en-GB" w:eastAsia="en-GB"/>
          <w14:ligatures w14:val="none"/>
        </w:rPr>
      </w:pPr>
    </w:p>
    <w:p w:rsidR="007430FE" w:rsidRPr="007430FE" w:rsidRDefault="007430FE" w:rsidP="007430FE">
      <w:pPr>
        <w:shd w:val="clear" w:color="auto" w:fill="FFFFFF"/>
        <w:spacing w:before="300" w:after="0" w:line="276" w:lineRule="auto"/>
        <w:rPr>
          <w:rFonts w:ascii="Times New Roman" w:eastAsia="Times New Roman" w:hAnsi="Times New Roman" w:cs="Times New Roman"/>
          <w:kern w:val="0"/>
          <w:sz w:val="24"/>
          <w:szCs w:val="24"/>
          <w:lang w:val="en-GB" w:eastAsia="en-GB"/>
          <w14:ligatures w14:val="none"/>
        </w:rPr>
      </w:pPr>
      <w:r w:rsidRPr="007430FE">
        <w:rPr>
          <w:rFonts w:ascii="Tahoma" w:eastAsia="Times New Roman" w:hAnsi="Tahoma" w:cs="Tahoma"/>
          <w:b/>
          <w:bCs/>
          <w:i/>
          <w:iCs/>
          <w:color w:val="0D0D0D"/>
          <w:kern w:val="0"/>
          <w:sz w:val="28"/>
          <w:szCs w:val="28"/>
          <w:lang w:val="en-GB" w:eastAsia="en-GB"/>
          <w14:ligatures w14:val="none"/>
        </w:rPr>
        <w:t>Activities:</w:t>
      </w:r>
      <w:r w:rsidRPr="007430FE">
        <w:rPr>
          <w:rFonts w:ascii="Roboto" w:eastAsia="Times New Roman" w:hAnsi="Roboto" w:cs="Times New Roman"/>
          <w:color w:val="0D0D0D"/>
          <w:kern w:val="0"/>
          <w:sz w:val="24"/>
          <w:szCs w:val="24"/>
          <w:lang w:val="en-GB" w:eastAsia="en-GB"/>
          <w14:ligatures w14:val="none"/>
        </w:rPr>
        <w:t xml:space="preserve"> The implementation of this component will involve organizing sports tournaments that bring together both locals and military personnel. Various sports, such as football, volleyball, basketball, and athletics, will be included to cater to diverse interests and preferences within the community. Teams will be formed from both local communities and the military, promoting inclusivity and collaboration across different groups.</w:t>
      </w:r>
    </w:p>
    <w:p w:rsidR="007430FE" w:rsidRPr="007430FE" w:rsidRDefault="007430FE" w:rsidP="007430FE">
      <w:pPr>
        <w:shd w:val="clear" w:color="auto" w:fill="FFFFFF"/>
        <w:spacing w:after="0" w:line="276" w:lineRule="auto"/>
        <w:rPr>
          <w:rFonts w:ascii="Times New Roman" w:eastAsia="Times New Roman" w:hAnsi="Times New Roman" w:cs="Times New Roman"/>
          <w:kern w:val="0"/>
          <w:sz w:val="24"/>
          <w:szCs w:val="24"/>
          <w:lang w:val="en-GB" w:eastAsia="en-GB"/>
          <w14:ligatures w14:val="none"/>
        </w:rPr>
      </w:pPr>
      <w:r w:rsidRPr="007430FE">
        <w:rPr>
          <w:rFonts w:ascii="Roboto" w:eastAsia="Times New Roman" w:hAnsi="Roboto" w:cs="Times New Roman"/>
          <w:color w:val="0D0D0D"/>
          <w:kern w:val="0"/>
          <w:sz w:val="24"/>
          <w:szCs w:val="24"/>
          <w:lang w:val="en-GB" w:eastAsia="en-GB"/>
          <w14:ligatures w14:val="none"/>
        </w:rPr>
        <w:t>Furthermore, these tournaments will be structured to accommodate participants of all ages and skill levels, ensuring broad community engagement and participation. This approach not only promotes physical health but also fosters a sense of belonging and teamwork within the community.</w:t>
      </w:r>
    </w:p>
    <w:p w:rsidR="007430FE" w:rsidRPr="007430FE" w:rsidRDefault="007430FE" w:rsidP="007430FE">
      <w:pPr>
        <w:shd w:val="clear" w:color="auto" w:fill="FFFFFF"/>
        <w:spacing w:after="0" w:line="276" w:lineRule="auto"/>
        <w:rPr>
          <w:rFonts w:ascii="Times New Roman" w:eastAsia="Times New Roman" w:hAnsi="Times New Roman" w:cs="Times New Roman"/>
          <w:kern w:val="0"/>
          <w:sz w:val="24"/>
          <w:szCs w:val="24"/>
          <w:lang w:val="en-GB" w:eastAsia="en-GB"/>
          <w14:ligatures w14:val="none"/>
        </w:rPr>
      </w:pPr>
      <w:r w:rsidRPr="007430FE">
        <w:rPr>
          <w:rFonts w:ascii="Roboto" w:eastAsia="Times New Roman" w:hAnsi="Roboto" w:cs="Times New Roman"/>
          <w:color w:val="0D0D0D"/>
          <w:kern w:val="0"/>
          <w:sz w:val="24"/>
          <w:szCs w:val="24"/>
          <w:lang w:val="en-GB" w:eastAsia="en-GB"/>
          <w14:ligatures w14:val="none"/>
        </w:rPr>
        <w:t>Regular matches and tournaments will provide ongoing opportunities for interaction and camaraderie between locals and military personnel, strengthening mutual understanding and trust. By creating shared spaces for recreational activities, this component contributes to the overall well-being and resilience of the community, laying the foundation for sustainable security through positive social interactions and cooperation.</w:t>
      </w:r>
    </w:p>
    <w:p w:rsidR="0015453C" w:rsidRPr="0015453C" w:rsidRDefault="0015453C" w:rsidP="00AA41D7">
      <w:pPr>
        <w:ind w:left="720"/>
        <w:jc w:val="both"/>
        <w:rPr>
          <w:rFonts w:ascii="Tahoma" w:hAnsi="Tahoma" w:cs="Tahoma"/>
          <w:sz w:val="28"/>
          <w:szCs w:val="28"/>
        </w:rPr>
      </w:pP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5. Education Support:</w:t>
      </w:r>
    </w:p>
    <w:p w:rsidR="0015453C" w:rsidRPr="0015453C" w:rsidRDefault="0015453C" w:rsidP="0015453C">
      <w:pPr>
        <w:numPr>
          <w:ilvl w:val="0"/>
          <w:numId w:val="8"/>
        </w:numPr>
        <w:jc w:val="both"/>
        <w:rPr>
          <w:rFonts w:ascii="Tahoma" w:hAnsi="Tahoma" w:cs="Tahoma"/>
          <w:sz w:val="28"/>
          <w:szCs w:val="28"/>
        </w:rPr>
      </w:pPr>
      <w:r w:rsidRPr="0015453C">
        <w:rPr>
          <w:rFonts w:ascii="Tahoma" w:hAnsi="Tahoma" w:cs="Tahoma"/>
          <w:b/>
          <w:bCs/>
          <w:sz w:val="28"/>
          <w:szCs w:val="28"/>
        </w:rPr>
        <w:t>Objective:</w:t>
      </w:r>
      <w:r w:rsidRPr="0015453C">
        <w:rPr>
          <w:rFonts w:ascii="Tahoma" w:hAnsi="Tahoma" w:cs="Tahoma"/>
          <w:sz w:val="28"/>
          <w:szCs w:val="28"/>
        </w:rPr>
        <w:t xml:space="preserve"> </w:t>
      </w:r>
      <w:r w:rsidR="00092401" w:rsidRPr="00092401">
        <w:rPr>
          <w:rFonts w:ascii="Tahoma" w:hAnsi="Tahoma" w:cs="Tahoma"/>
          <w:sz w:val="28"/>
          <w:szCs w:val="28"/>
        </w:rPr>
        <w:t>The Education Support component of the Integrated Community Empowerment Initiative aims to enhance educational resources for local students, promoting literacy, and creating an environment conducive to academic growth</w:t>
      </w:r>
      <w:r w:rsidRPr="0015453C">
        <w:rPr>
          <w:rFonts w:ascii="Tahoma" w:hAnsi="Tahoma" w:cs="Tahoma"/>
          <w:sz w:val="28"/>
          <w:szCs w:val="28"/>
        </w:rPr>
        <w:t>.</w:t>
      </w:r>
    </w:p>
    <w:p w:rsidR="00092401" w:rsidRPr="00092401" w:rsidRDefault="0015453C" w:rsidP="00092401">
      <w:pPr>
        <w:numPr>
          <w:ilvl w:val="0"/>
          <w:numId w:val="8"/>
        </w:numPr>
        <w:jc w:val="both"/>
        <w:rPr>
          <w:rFonts w:ascii="Tahoma" w:hAnsi="Tahoma" w:cs="Tahoma"/>
          <w:sz w:val="28"/>
          <w:szCs w:val="28"/>
        </w:rPr>
      </w:pPr>
      <w:r w:rsidRPr="0015453C">
        <w:rPr>
          <w:rFonts w:ascii="Tahoma" w:hAnsi="Tahoma" w:cs="Tahoma"/>
          <w:b/>
          <w:bCs/>
          <w:sz w:val="28"/>
          <w:szCs w:val="28"/>
        </w:rPr>
        <w:t>Activities:</w:t>
      </w:r>
      <w:r w:rsidRPr="0015453C">
        <w:rPr>
          <w:rFonts w:ascii="Tahoma" w:hAnsi="Tahoma" w:cs="Tahoma"/>
          <w:sz w:val="28"/>
          <w:szCs w:val="28"/>
        </w:rPr>
        <w:t xml:space="preserve"> </w:t>
      </w:r>
      <w:r w:rsidR="00092401" w:rsidRPr="00092401">
        <w:rPr>
          <w:rFonts w:ascii="Tahoma" w:hAnsi="Tahoma" w:cs="Tahoma"/>
          <w:sz w:val="28"/>
          <w:szCs w:val="28"/>
        </w:rPr>
        <w:t xml:space="preserve">The Education Support component of the Integrated Community Empowerment Initiative involves a multifaceted approach to enhance educational resources and promote literacy within local communities. Through extensive book donations covering various subjects, </w:t>
      </w:r>
      <w:r w:rsidR="002B350B">
        <w:rPr>
          <w:rFonts w:ascii="Tahoma" w:hAnsi="Tahoma" w:cs="Tahoma"/>
          <w:sz w:val="28"/>
          <w:szCs w:val="28"/>
        </w:rPr>
        <w:t xml:space="preserve">the </w:t>
      </w:r>
      <w:r w:rsidR="00092401" w:rsidRPr="00092401">
        <w:rPr>
          <w:rFonts w:ascii="Tahoma" w:hAnsi="Tahoma" w:cs="Tahoma"/>
          <w:sz w:val="28"/>
          <w:szCs w:val="28"/>
        </w:rPr>
        <w:t>establishment of vibrant reading corners in schools and community centers, organization of reading sessions and literacy campaigns, support for educational infrastructure, and collaboration with local educational institutions, the initiative aims to create a transformative impact on education. Additionally, the program includes television features showcasing before-and-after transformations of educational facilities, success stories of students, and active community involvement in literacy campaigns. These activities are designed to improve literacy levels, create positive learning environments, and foster a community-wide commitment to education. Regular monitoring and evaluation will ensure the effectiveness of the initiatives and provide valuable insights for ongoing improvements.</w:t>
      </w:r>
    </w:p>
    <w:p w:rsidR="00092401" w:rsidRPr="00092401" w:rsidRDefault="00092401" w:rsidP="00092401">
      <w:pPr>
        <w:numPr>
          <w:ilvl w:val="0"/>
          <w:numId w:val="8"/>
        </w:numPr>
        <w:jc w:val="both"/>
        <w:rPr>
          <w:rFonts w:ascii="Tahoma" w:hAnsi="Tahoma" w:cs="Tahoma"/>
          <w:vanish/>
          <w:sz w:val="28"/>
          <w:szCs w:val="28"/>
        </w:rPr>
      </w:pPr>
      <w:r w:rsidRPr="00092401">
        <w:rPr>
          <w:rFonts w:ascii="Tahoma" w:hAnsi="Tahoma" w:cs="Tahoma"/>
          <w:vanish/>
          <w:sz w:val="28"/>
          <w:szCs w:val="28"/>
        </w:rPr>
        <w:t>Top of Form</w:t>
      </w:r>
    </w:p>
    <w:p w:rsidR="0015453C" w:rsidRPr="0015453C" w:rsidRDefault="0015453C" w:rsidP="00092401">
      <w:pPr>
        <w:ind w:left="720"/>
        <w:jc w:val="both"/>
        <w:rPr>
          <w:rFonts w:ascii="Tahoma" w:hAnsi="Tahoma" w:cs="Tahoma"/>
          <w:sz w:val="28"/>
          <w:szCs w:val="28"/>
        </w:rPr>
      </w:pP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6. Implementation Strategy:</w:t>
      </w:r>
    </w:p>
    <w:p w:rsidR="0015453C" w:rsidRPr="00092401" w:rsidRDefault="0015453C" w:rsidP="0015453C">
      <w:pPr>
        <w:jc w:val="both"/>
        <w:rPr>
          <w:rFonts w:ascii="Tahoma" w:hAnsi="Tahoma" w:cs="Tahoma"/>
          <w:b/>
          <w:sz w:val="28"/>
          <w:szCs w:val="28"/>
        </w:rPr>
      </w:pPr>
      <w:r w:rsidRPr="00092401">
        <w:rPr>
          <w:rFonts w:ascii="Tahoma" w:hAnsi="Tahoma" w:cs="Tahoma"/>
          <w:b/>
          <w:i/>
          <w:iCs/>
          <w:sz w:val="28"/>
          <w:szCs w:val="28"/>
        </w:rPr>
        <w:t>Participatory Approach:</w:t>
      </w:r>
    </w:p>
    <w:p w:rsidR="0015453C" w:rsidRPr="0015453C" w:rsidRDefault="0015453C" w:rsidP="0015453C">
      <w:pPr>
        <w:numPr>
          <w:ilvl w:val="0"/>
          <w:numId w:val="9"/>
        </w:numPr>
        <w:jc w:val="both"/>
        <w:rPr>
          <w:rFonts w:ascii="Tahoma" w:hAnsi="Tahoma" w:cs="Tahoma"/>
          <w:sz w:val="28"/>
          <w:szCs w:val="28"/>
        </w:rPr>
      </w:pPr>
      <w:r w:rsidRPr="0015453C">
        <w:rPr>
          <w:rFonts w:ascii="Tahoma" w:hAnsi="Tahoma" w:cs="Tahoma"/>
          <w:sz w:val="28"/>
          <w:szCs w:val="28"/>
        </w:rPr>
        <w:t>Engage community leaders, military representatives, and local stakeholders in collaborative project planning.</w:t>
      </w:r>
    </w:p>
    <w:p w:rsidR="0015453C" w:rsidRPr="0015453C" w:rsidRDefault="0015453C" w:rsidP="0015453C">
      <w:pPr>
        <w:numPr>
          <w:ilvl w:val="0"/>
          <w:numId w:val="9"/>
        </w:numPr>
        <w:jc w:val="both"/>
        <w:rPr>
          <w:rFonts w:ascii="Tahoma" w:hAnsi="Tahoma" w:cs="Tahoma"/>
          <w:sz w:val="28"/>
          <w:szCs w:val="28"/>
        </w:rPr>
      </w:pPr>
      <w:r w:rsidRPr="0015453C">
        <w:rPr>
          <w:rFonts w:ascii="Tahoma" w:hAnsi="Tahoma" w:cs="Tahoma"/>
          <w:sz w:val="28"/>
          <w:szCs w:val="28"/>
        </w:rPr>
        <w:t>Encourage active involvement of community members in decision-making processes, highlighted through televised community forums.</w:t>
      </w:r>
    </w:p>
    <w:p w:rsidR="0015453C" w:rsidRPr="00092401" w:rsidRDefault="0015453C" w:rsidP="0015453C">
      <w:pPr>
        <w:jc w:val="both"/>
        <w:rPr>
          <w:rFonts w:ascii="Tahoma" w:hAnsi="Tahoma" w:cs="Tahoma"/>
          <w:b/>
          <w:sz w:val="28"/>
          <w:szCs w:val="28"/>
        </w:rPr>
      </w:pPr>
      <w:r w:rsidRPr="00092401">
        <w:rPr>
          <w:rFonts w:ascii="Tahoma" w:hAnsi="Tahoma" w:cs="Tahoma"/>
          <w:b/>
          <w:i/>
          <w:iCs/>
          <w:sz w:val="28"/>
          <w:szCs w:val="28"/>
        </w:rPr>
        <w:t>Continuous Engagement:</w:t>
      </w:r>
    </w:p>
    <w:p w:rsidR="0015453C" w:rsidRPr="0015453C" w:rsidRDefault="0015453C" w:rsidP="0015453C">
      <w:pPr>
        <w:numPr>
          <w:ilvl w:val="0"/>
          <w:numId w:val="10"/>
        </w:numPr>
        <w:jc w:val="both"/>
        <w:rPr>
          <w:rFonts w:ascii="Tahoma" w:hAnsi="Tahoma" w:cs="Tahoma"/>
          <w:sz w:val="28"/>
          <w:szCs w:val="28"/>
        </w:rPr>
      </w:pPr>
      <w:r w:rsidRPr="0015453C">
        <w:rPr>
          <w:rFonts w:ascii="Tahoma" w:hAnsi="Tahoma" w:cs="Tahoma"/>
          <w:sz w:val="28"/>
          <w:szCs w:val="28"/>
        </w:rPr>
        <w:t>Foster ongoing dialogue to ensure that initiatives align with evolving community needs.</w:t>
      </w:r>
    </w:p>
    <w:p w:rsidR="0015453C" w:rsidRPr="0015453C" w:rsidRDefault="0015453C" w:rsidP="0015453C">
      <w:pPr>
        <w:numPr>
          <w:ilvl w:val="0"/>
          <w:numId w:val="10"/>
        </w:numPr>
        <w:jc w:val="both"/>
        <w:rPr>
          <w:rFonts w:ascii="Tahoma" w:hAnsi="Tahoma" w:cs="Tahoma"/>
          <w:sz w:val="28"/>
          <w:szCs w:val="28"/>
        </w:rPr>
      </w:pPr>
      <w:r w:rsidRPr="0015453C">
        <w:rPr>
          <w:rFonts w:ascii="Tahoma" w:hAnsi="Tahoma" w:cs="Tahoma"/>
          <w:sz w:val="28"/>
          <w:szCs w:val="28"/>
        </w:rPr>
        <w:t>Establish feedback mechanisms for regular communication between the military and communities, with updates featured on national television.</w:t>
      </w:r>
    </w:p>
    <w:p w:rsidR="00F41E4B" w:rsidRPr="00F41E4B" w:rsidRDefault="0015453C" w:rsidP="0015453C">
      <w:pPr>
        <w:jc w:val="both"/>
        <w:rPr>
          <w:rFonts w:ascii="Tahoma" w:hAnsi="Tahoma" w:cs="Tahoma"/>
          <w:b/>
          <w:bCs/>
          <w:sz w:val="28"/>
          <w:szCs w:val="28"/>
        </w:rPr>
      </w:pPr>
      <w:r w:rsidRPr="0015453C">
        <w:rPr>
          <w:rFonts w:ascii="Tahoma" w:hAnsi="Tahoma" w:cs="Tahoma"/>
          <w:b/>
          <w:bCs/>
          <w:sz w:val="28"/>
          <w:szCs w:val="28"/>
        </w:rPr>
        <w:t>7. Expected Outcomes:</w:t>
      </w:r>
    </w:p>
    <w:p w:rsidR="0015453C" w:rsidRPr="0015453C" w:rsidRDefault="0015453C" w:rsidP="0015453C">
      <w:pPr>
        <w:numPr>
          <w:ilvl w:val="0"/>
          <w:numId w:val="11"/>
        </w:numPr>
        <w:jc w:val="both"/>
        <w:rPr>
          <w:rFonts w:ascii="Tahoma" w:hAnsi="Tahoma" w:cs="Tahoma"/>
          <w:sz w:val="28"/>
          <w:szCs w:val="28"/>
        </w:rPr>
      </w:pPr>
      <w:r w:rsidRPr="0015453C">
        <w:rPr>
          <w:rFonts w:ascii="Tahoma" w:hAnsi="Tahoma" w:cs="Tahoma"/>
          <w:sz w:val="28"/>
          <w:szCs w:val="28"/>
        </w:rPr>
        <w:t>Strengthened community-military relations, fostering mutual trust.</w:t>
      </w:r>
    </w:p>
    <w:p w:rsidR="0015453C" w:rsidRPr="0015453C" w:rsidRDefault="0015453C" w:rsidP="0015453C">
      <w:pPr>
        <w:numPr>
          <w:ilvl w:val="0"/>
          <w:numId w:val="11"/>
        </w:numPr>
        <w:jc w:val="both"/>
        <w:rPr>
          <w:rFonts w:ascii="Tahoma" w:hAnsi="Tahoma" w:cs="Tahoma"/>
          <w:sz w:val="28"/>
          <w:szCs w:val="28"/>
        </w:rPr>
      </w:pPr>
      <w:r w:rsidRPr="0015453C">
        <w:rPr>
          <w:rFonts w:ascii="Tahoma" w:hAnsi="Tahoma" w:cs="Tahoma"/>
          <w:sz w:val="28"/>
          <w:szCs w:val="28"/>
        </w:rPr>
        <w:t>Improved security intelligence from engaged and empowered communities.</w:t>
      </w:r>
    </w:p>
    <w:p w:rsidR="0015453C" w:rsidRPr="0015453C" w:rsidRDefault="0015453C" w:rsidP="0015453C">
      <w:pPr>
        <w:numPr>
          <w:ilvl w:val="0"/>
          <w:numId w:val="11"/>
        </w:numPr>
        <w:jc w:val="both"/>
        <w:rPr>
          <w:rFonts w:ascii="Tahoma" w:hAnsi="Tahoma" w:cs="Tahoma"/>
          <w:sz w:val="28"/>
          <w:szCs w:val="28"/>
        </w:rPr>
      </w:pPr>
      <w:r w:rsidRPr="0015453C">
        <w:rPr>
          <w:rFonts w:ascii="Tahoma" w:hAnsi="Tahoma" w:cs="Tahoma"/>
          <w:sz w:val="28"/>
          <w:szCs w:val="28"/>
        </w:rPr>
        <w:t>Sustainable development leading to reduced vulnerabilities.</w:t>
      </w:r>
    </w:p>
    <w:p w:rsidR="0015453C" w:rsidRPr="0015453C" w:rsidRDefault="0015453C" w:rsidP="0015453C">
      <w:pPr>
        <w:numPr>
          <w:ilvl w:val="0"/>
          <w:numId w:val="11"/>
        </w:numPr>
        <w:jc w:val="both"/>
        <w:rPr>
          <w:rFonts w:ascii="Tahoma" w:hAnsi="Tahoma" w:cs="Tahoma"/>
          <w:sz w:val="28"/>
          <w:szCs w:val="28"/>
        </w:rPr>
      </w:pPr>
      <w:r w:rsidRPr="0015453C">
        <w:rPr>
          <w:rFonts w:ascii="Tahoma" w:hAnsi="Tahoma" w:cs="Tahoma"/>
          <w:sz w:val="28"/>
          <w:szCs w:val="28"/>
        </w:rPr>
        <w:t>Enhanced social cohesion and community resilience, communicated through television documentaries.</w:t>
      </w: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8. Monitoring and Evaluation:</w:t>
      </w:r>
    </w:p>
    <w:p w:rsidR="0015453C" w:rsidRPr="0015453C" w:rsidRDefault="00F41E4B" w:rsidP="0015453C">
      <w:pPr>
        <w:numPr>
          <w:ilvl w:val="0"/>
          <w:numId w:val="12"/>
        </w:numPr>
        <w:jc w:val="both"/>
        <w:rPr>
          <w:rFonts w:ascii="Tahoma" w:hAnsi="Tahoma" w:cs="Tahoma"/>
          <w:sz w:val="28"/>
          <w:szCs w:val="28"/>
        </w:rPr>
      </w:pPr>
      <w:r>
        <w:rPr>
          <w:rFonts w:ascii="Tahoma" w:hAnsi="Tahoma" w:cs="Tahoma"/>
          <w:sz w:val="28"/>
          <w:szCs w:val="28"/>
        </w:rPr>
        <w:t>The military should e</w:t>
      </w:r>
      <w:r w:rsidR="0015453C" w:rsidRPr="0015453C">
        <w:rPr>
          <w:rFonts w:ascii="Tahoma" w:hAnsi="Tahoma" w:cs="Tahoma"/>
          <w:sz w:val="28"/>
          <w:szCs w:val="28"/>
        </w:rPr>
        <w:t>stablish a monitoring and evaluation framework to assess the impact of implemented initiatives.</w:t>
      </w:r>
    </w:p>
    <w:p w:rsidR="0015453C" w:rsidRPr="0015453C" w:rsidRDefault="0015453C" w:rsidP="0015453C">
      <w:pPr>
        <w:numPr>
          <w:ilvl w:val="0"/>
          <w:numId w:val="12"/>
        </w:numPr>
        <w:jc w:val="both"/>
        <w:rPr>
          <w:rFonts w:ascii="Tahoma" w:hAnsi="Tahoma" w:cs="Tahoma"/>
          <w:sz w:val="28"/>
          <w:szCs w:val="28"/>
        </w:rPr>
      </w:pPr>
      <w:r w:rsidRPr="0015453C">
        <w:rPr>
          <w:rFonts w:ascii="Tahoma" w:hAnsi="Tahoma" w:cs="Tahoma"/>
          <w:sz w:val="28"/>
          <w:szCs w:val="28"/>
        </w:rPr>
        <w:t xml:space="preserve">Conduct regular assessments to </w:t>
      </w:r>
      <w:r w:rsidR="002B350B" w:rsidRPr="0015453C">
        <w:rPr>
          <w:rFonts w:ascii="Tahoma" w:hAnsi="Tahoma" w:cs="Tahoma"/>
          <w:sz w:val="28"/>
          <w:szCs w:val="28"/>
        </w:rPr>
        <w:t>measure</w:t>
      </w:r>
      <w:r w:rsidRPr="0015453C">
        <w:rPr>
          <w:rFonts w:ascii="Tahoma" w:hAnsi="Tahoma" w:cs="Tahoma"/>
          <w:sz w:val="28"/>
          <w:szCs w:val="28"/>
        </w:rPr>
        <w:t xml:space="preserve"> the effectiveness of community empowerment programs, with periodic updates on national television.</w:t>
      </w: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9. Budget:</w:t>
      </w:r>
    </w:p>
    <w:p w:rsidR="0015453C" w:rsidRPr="0015453C" w:rsidRDefault="0015453C" w:rsidP="0015453C">
      <w:pPr>
        <w:numPr>
          <w:ilvl w:val="0"/>
          <w:numId w:val="13"/>
        </w:numPr>
        <w:jc w:val="both"/>
        <w:rPr>
          <w:rFonts w:ascii="Tahoma" w:hAnsi="Tahoma" w:cs="Tahoma"/>
          <w:sz w:val="28"/>
          <w:szCs w:val="28"/>
        </w:rPr>
      </w:pPr>
      <w:r w:rsidRPr="0015453C">
        <w:rPr>
          <w:rFonts w:ascii="Tahoma" w:hAnsi="Tahoma" w:cs="Tahoma"/>
          <w:sz w:val="28"/>
          <w:szCs w:val="28"/>
        </w:rPr>
        <w:t xml:space="preserve">A detailed budget proposal is attached, outlining the financial requirements for successful initiative implementation, including funds for television </w:t>
      </w:r>
      <w:r w:rsidR="002B350B">
        <w:rPr>
          <w:rFonts w:ascii="Tahoma" w:hAnsi="Tahoma" w:cs="Tahoma"/>
          <w:sz w:val="28"/>
          <w:szCs w:val="28"/>
        </w:rPr>
        <w:t xml:space="preserve">and social media platform </w:t>
      </w:r>
      <w:r w:rsidRPr="0015453C">
        <w:rPr>
          <w:rFonts w:ascii="Tahoma" w:hAnsi="Tahoma" w:cs="Tahoma"/>
          <w:sz w:val="28"/>
          <w:szCs w:val="28"/>
        </w:rPr>
        <w:t>coverage.</w:t>
      </w:r>
    </w:p>
    <w:p w:rsidR="0015453C" w:rsidRPr="0015453C" w:rsidRDefault="0015453C" w:rsidP="0015453C">
      <w:pPr>
        <w:jc w:val="both"/>
        <w:rPr>
          <w:rFonts w:ascii="Tahoma" w:hAnsi="Tahoma" w:cs="Tahoma"/>
          <w:sz w:val="28"/>
          <w:szCs w:val="28"/>
        </w:rPr>
      </w:pPr>
      <w:r w:rsidRPr="0015453C">
        <w:rPr>
          <w:rFonts w:ascii="Tahoma" w:hAnsi="Tahoma" w:cs="Tahoma"/>
          <w:b/>
          <w:bCs/>
          <w:sz w:val="28"/>
          <w:szCs w:val="28"/>
        </w:rPr>
        <w:t>10. Duration:</w:t>
      </w:r>
    </w:p>
    <w:p w:rsidR="0015453C" w:rsidRPr="0015453C" w:rsidRDefault="0015453C" w:rsidP="0015453C">
      <w:pPr>
        <w:numPr>
          <w:ilvl w:val="0"/>
          <w:numId w:val="14"/>
        </w:numPr>
        <w:jc w:val="both"/>
        <w:rPr>
          <w:rFonts w:ascii="Tahoma" w:hAnsi="Tahoma" w:cs="Tahoma"/>
          <w:sz w:val="28"/>
          <w:szCs w:val="28"/>
        </w:rPr>
      </w:pPr>
      <w:r w:rsidRPr="0015453C">
        <w:rPr>
          <w:rFonts w:ascii="Tahoma" w:hAnsi="Tahoma" w:cs="Tahoma"/>
          <w:sz w:val="28"/>
          <w:szCs w:val="28"/>
        </w:rPr>
        <w:t xml:space="preserve">The project is designed for implementation over </w:t>
      </w:r>
      <w:r w:rsidR="002111DF">
        <w:rPr>
          <w:rFonts w:ascii="Tahoma" w:hAnsi="Tahoma" w:cs="Tahoma"/>
          <w:sz w:val="28"/>
          <w:szCs w:val="28"/>
        </w:rPr>
        <w:t>a</w:t>
      </w:r>
      <w:r w:rsidR="00D76A90">
        <w:rPr>
          <w:rFonts w:ascii="Tahoma" w:hAnsi="Tahoma" w:cs="Tahoma"/>
          <w:sz w:val="28"/>
          <w:szCs w:val="28"/>
        </w:rPr>
        <w:t xml:space="preserve"> period of </w:t>
      </w:r>
      <w:r w:rsidR="002111DF">
        <w:rPr>
          <w:rFonts w:ascii="Tahoma" w:hAnsi="Tahoma" w:cs="Tahoma"/>
          <w:sz w:val="28"/>
          <w:szCs w:val="28"/>
        </w:rPr>
        <w:t>6 months</w:t>
      </w:r>
      <w:r w:rsidRPr="0015453C">
        <w:rPr>
          <w:rFonts w:ascii="Tahoma" w:hAnsi="Tahoma" w:cs="Tahoma"/>
          <w:sz w:val="28"/>
          <w:szCs w:val="28"/>
        </w:rPr>
        <w:t>.</w:t>
      </w:r>
    </w:p>
    <w:p w:rsidR="00675085" w:rsidRPr="0015453C" w:rsidRDefault="00000000" w:rsidP="0015453C">
      <w:pPr>
        <w:jc w:val="both"/>
        <w:rPr>
          <w:rFonts w:ascii="Tahoma" w:hAnsi="Tahoma" w:cs="Tahoma"/>
          <w:sz w:val="28"/>
          <w:szCs w:val="28"/>
        </w:rPr>
      </w:pPr>
      <w:r>
        <w:rPr>
          <w:rFonts w:ascii="Tahoma" w:hAnsi="Tahoma" w:cs="Tahoma"/>
          <w:sz w:val="28"/>
          <w:szCs w:val="28"/>
        </w:rPr>
        <w:pict>
          <v:rect id="_x0000_i1025" style="width:0;height:0" o:hralign="center" o:hrstd="t" o:hrnoshade="t" o:hr="t" fillcolor="#d1d5db" stroked="f"/>
        </w:pict>
      </w:r>
    </w:p>
    <w:sectPr w:rsidR="00675085" w:rsidRPr="00154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544"/>
    <w:multiLevelType w:val="multilevel"/>
    <w:tmpl w:val="080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F0260"/>
    <w:multiLevelType w:val="multilevel"/>
    <w:tmpl w:val="77F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350D9"/>
    <w:multiLevelType w:val="multilevel"/>
    <w:tmpl w:val="CAB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D1461C"/>
    <w:multiLevelType w:val="multilevel"/>
    <w:tmpl w:val="D32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D65C62"/>
    <w:multiLevelType w:val="multilevel"/>
    <w:tmpl w:val="AB7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D757F9"/>
    <w:multiLevelType w:val="multilevel"/>
    <w:tmpl w:val="840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71366"/>
    <w:multiLevelType w:val="multilevel"/>
    <w:tmpl w:val="CAC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7E5BD2"/>
    <w:multiLevelType w:val="multilevel"/>
    <w:tmpl w:val="ACB8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B26F52"/>
    <w:multiLevelType w:val="multilevel"/>
    <w:tmpl w:val="E866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C738B4"/>
    <w:multiLevelType w:val="multilevel"/>
    <w:tmpl w:val="02B6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352306"/>
    <w:multiLevelType w:val="multilevel"/>
    <w:tmpl w:val="C66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123604"/>
    <w:multiLevelType w:val="multilevel"/>
    <w:tmpl w:val="FFE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B63244"/>
    <w:multiLevelType w:val="multilevel"/>
    <w:tmpl w:val="18E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F2CF2"/>
    <w:multiLevelType w:val="multilevel"/>
    <w:tmpl w:val="F80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84525C"/>
    <w:multiLevelType w:val="multilevel"/>
    <w:tmpl w:val="9950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1A37C1"/>
    <w:multiLevelType w:val="multilevel"/>
    <w:tmpl w:val="2EA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0042F3"/>
    <w:multiLevelType w:val="multilevel"/>
    <w:tmpl w:val="72F0C366"/>
    <w:lvl w:ilvl="0">
      <w:start w:val="1"/>
      <w:numFmt w:val="lowerLetter"/>
      <w:lvlText w:val="%1."/>
      <w:lvlJc w:val="left"/>
      <w:pPr>
        <w:tabs>
          <w:tab w:val="num" w:pos="720"/>
        </w:tabs>
        <w:ind w:left="720" w:hanging="360"/>
      </w:pPr>
      <w:rPr>
        <w:rFonts w:ascii="Tahoma" w:eastAsiaTheme="minorHAnsi" w:hAnsi="Tahoma" w:cs="Tahoma"/>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3B274D"/>
    <w:multiLevelType w:val="multilevel"/>
    <w:tmpl w:val="025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099240">
    <w:abstractNumId w:val="15"/>
  </w:num>
  <w:num w:numId="2" w16cid:durableId="1173376686">
    <w:abstractNumId w:val="17"/>
  </w:num>
  <w:num w:numId="3" w16cid:durableId="900169495">
    <w:abstractNumId w:val="7"/>
  </w:num>
  <w:num w:numId="4" w16cid:durableId="1281958928">
    <w:abstractNumId w:val="4"/>
  </w:num>
  <w:num w:numId="5" w16cid:durableId="1759793200">
    <w:abstractNumId w:val="2"/>
  </w:num>
  <w:num w:numId="6" w16cid:durableId="1091702645">
    <w:abstractNumId w:val="5"/>
  </w:num>
  <w:num w:numId="7" w16cid:durableId="151458129">
    <w:abstractNumId w:val="9"/>
  </w:num>
  <w:num w:numId="8" w16cid:durableId="738557276">
    <w:abstractNumId w:val="1"/>
  </w:num>
  <w:num w:numId="9" w16cid:durableId="459885673">
    <w:abstractNumId w:val="10"/>
  </w:num>
  <w:num w:numId="10" w16cid:durableId="2030983366">
    <w:abstractNumId w:val="8"/>
  </w:num>
  <w:num w:numId="11" w16cid:durableId="420372437">
    <w:abstractNumId w:val="0"/>
  </w:num>
  <w:num w:numId="12" w16cid:durableId="371077761">
    <w:abstractNumId w:val="12"/>
  </w:num>
  <w:num w:numId="13" w16cid:durableId="1716730412">
    <w:abstractNumId w:val="3"/>
  </w:num>
  <w:num w:numId="14" w16cid:durableId="654525708">
    <w:abstractNumId w:val="13"/>
  </w:num>
  <w:num w:numId="15" w16cid:durableId="618491052">
    <w:abstractNumId w:val="6"/>
  </w:num>
  <w:num w:numId="16" w16cid:durableId="932281692">
    <w:abstractNumId w:val="14"/>
  </w:num>
  <w:num w:numId="17" w16cid:durableId="1194342064">
    <w:abstractNumId w:val="16"/>
  </w:num>
  <w:num w:numId="18" w16cid:durableId="13208148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3C"/>
    <w:rsid w:val="00092401"/>
    <w:rsid w:val="00117FFE"/>
    <w:rsid w:val="00150BD8"/>
    <w:rsid w:val="0015453C"/>
    <w:rsid w:val="0019385A"/>
    <w:rsid w:val="001D199E"/>
    <w:rsid w:val="002111DF"/>
    <w:rsid w:val="002370C8"/>
    <w:rsid w:val="00295B72"/>
    <w:rsid w:val="002B350B"/>
    <w:rsid w:val="003B5F07"/>
    <w:rsid w:val="003C5FF1"/>
    <w:rsid w:val="003F4C48"/>
    <w:rsid w:val="004058B5"/>
    <w:rsid w:val="004C1A05"/>
    <w:rsid w:val="00637750"/>
    <w:rsid w:val="00675085"/>
    <w:rsid w:val="007430FE"/>
    <w:rsid w:val="007714BB"/>
    <w:rsid w:val="00810485"/>
    <w:rsid w:val="009608F6"/>
    <w:rsid w:val="009D16C8"/>
    <w:rsid w:val="009E4701"/>
    <w:rsid w:val="00A2011A"/>
    <w:rsid w:val="00AA41D7"/>
    <w:rsid w:val="00B42C05"/>
    <w:rsid w:val="00D76A90"/>
    <w:rsid w:val="00F41E4B"/>
    <w:rsid w:val="00F6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70ABF"/>
  <w15:chartTrackingRefBased/>
  <w15:docId w15:val="{30161D4C-85D7-4F4D-865F-366F9636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401"/>
    <w:rPr>
      <w:rFonts w:ascii="Times New Roman" w:hAnsi="Times New Roman" w:cs="Times New Roman"/>
      <w:sz w:val="24"/>
      <w:szCs w:val="24"/>
    </w:rPr>
  </w:style>
  <w:style w:type="paragraph" w:styleId="ListParagraph">
    <w:name w:val="List Paragraph"/>
    <w:basedOn w:val="Normal"/>
    <w:uiPriority w:val="34"/>
    <w:qFormat/>
    <w:rsid w:val="00F41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6102">
      <w:bodyDiv w:val="1"/>
      <w:marLeft w:val="0"/>
      <w:marRight w:val="0"/>
      <w:marTop w:val="0"/>
      <w:marBottom w:val="0"/>
      <w:divBdr>
        <w:top w:val="none" w:sz="0" w:space="0" w:color="auto"/>
        <w:left w:val="none" w:sz="0" w:space="0" w:color="auto"/>
        <w:bottom w:val="none" w:sz="0" w:space="0" w:color="auto"/>
        <w:right w:val="none" w:sz="0" w:space="0" w:color="auto"/>
      </w:divBdr>
    </w:div>
    <w:div w:id="861556605">
      <w:bodyDiv w:val="1"/>
      <w:marLeft w:val="0"/>
      <w:marRight w:val="0"/>
      <w:marTop w:val="0"/>
      <w:marBottom w:val="0"/>
      <w:divBdr>
        <w:top w:val="none" w:sz="0" w:space="0" w:color="auto"/>
        <w:left w:val="none" w:sz="0" w:space="0" w:color="auto"/>
        <w:bottom w:val="none" w:sz="0" w:space="0" w:color="auto"/>
        <w:right w:val="none" w:sz="0" w:space="0" w:color="auto"/>
      </w:divBdr>
    </w:div>
    <w:div w:id="881405311">
      <w:bodyDiv w:val="1"/>
      <w:marLeft w:val="0"/>
      <w:marRight w:val="0"/>
      <w:marTop w:val="0"/>
      <w:marBottom w:val="0"/>
      <w:divBdr>
        <w:top w:val="none" w:sz="0" w:space="0" w:color="auto"/>
        <w:left w:val="none" w:sz="0" w:space="0" w:color="auto"/>
        <w:bottom w:val="none" w:sz="0" w:space="0" w:color="auto"/>
        <w:right w:val="none" w:sz="0" w:space="0" w:color="auto"/>
      </w:divBdr>
    </w:div>
    <w:div w:id="908274702">
      <w:bodyDiv w:val="1"/>
      <w:marLeft w:val="0"/>
      <w:marRight w:val="0"/>
      <w:marTop w:val="0"/>
      <w:marBottom w:val="0"/>
      <w:divBdr>
        <w:top w:val="none" w:sz="0" w:space="0" w:color="auto"/>
        <w:left w:val="none" w:sz="0" w:space="0" w:color="auto"/>
        <w:bottom w:val="none" w:sz="0" w:space="0" w:color="auto"/>
        <w:right w:val="none" w:sz="0" w:space="0" w:color="auto"/>
      </w:divBdr>
    </w:div>
    <w:div w:id="923535192">
      <w:bodyDiv w:val="1"/>
      <w:marLeft w:val="0"/>
      <w:marRight w:val="0"/>
      <w:marTop w:val="0"/>
      <w:marBottom w:val="0"/>
      <w:divBdr>
        <w:top w:val="none" w:sz="0" w:space="0" w:color="auto"/>
        <w:left w:val="none" w:sz="0" w:space="0" w:color="auto"/>
        <w:bottom w:val="none" w:sz="0" w:space="0" w:color="auto"/>
        <w:right w:val="none" w:sz="0" w:space="0" w:color="auto"/>
      </w:divBdr>
    </w:div>
    <w:div w:id="968976443">
      <w:bodyDiv w:val="1"/>
      <w:marLeft w:val="0"/>
      <w:marRight w:val="0"/>
      <w:marTop w:val="0"/>
      <w:marBottom w:val="0"/>
      <w:divBdr>
        <w:top w:val="none" w:sz="0" w:space="0" w:color="auto"/>
        <w:left w:val="none" w:sz="0" w:space="0" w:color="auto"/>
        <w:bottom w:val="none" w:sz="0" w:space="0" w:color="auto"/>
        <w:right w:val="none" w:sz="0" w:space="0" w:color="auto"/>
      </w:divBdr>
    </w:div>
    <w:div w:id="1067920400">
      <w:bodyDiv w:val="1"/>
      <w:marLeft w:val="0"/>
      <w:marRight w:val="0"/>
      <w:marTop w:val="0"/>
      <w:marBottom w:val="0"/>
      <w:divBdr>
        <w:top w:val="none" w:sz="0" w:space="0" w:color="auto"/>
        <w:left w:val="none" w:sz="0" w:space="0" w:color="auto"/>
        <w:bottom w:val="none" w:sz="0" w:space="0" w:color="auto"/>
        <w:right w:val="none" w:sz="0" w:space="0" w:color="auto"/>
      </w:divBdr>
    </w:div>
    <w:div w:id="1073314475">
      <w:bodyDiv w:val="1"/>
      <w:marLeft w:val="0"/>
      <w:marRight w:val="0"/>
      <w:marTop w:val="0"/>
      <w:marBottom w:val="0"/>
      <w:divBdr>
        <w:top w:val="none" w:sz="0" w:space="0" w:color="auto"/>
        <w:left w:val="none" w:sz="0" w:space="0" w:color="auto"/>
        <w:bottom w:val="none" w:sz="0" w:space="0" w:color="auto"/>
        <w:right w:val="none" w:sz="0" w:space="0" w:color="auto"/>
      </w:divBdr>
    </w:div>
    <w:div w:id="1228035157">
      <w:bodyDiv w:val="1"/>
      <w:marLeft w:val="0"/>
      <w:marRight w:val="0"/>
      <w:marTop w:val="0"/>
      <w:marBottom w:val="0"/>
      <w:divBdr>
        <w:top w:val="none" w:sz="0" w:space="0" w:color="auto"/>
        <w:left w:val="none" w:sz="0" w:space="0" w:color="auto"/>
        <w:bottom w:val="none" w:sz="0" w:space="0" w:color="auto"/>
        <w:right w:val="none" w:sz="0" w:space="0" w:color="auto"/>
      </w:divBdr>
    </w:div>
    <w:div w:id="1492334647">
      <w:bodyDiv w:val="1"/>
      <w:marLeft w:val="0"/>
      <w:marRight w:val="0"/>
      <w:marTop w:val="0"/>
      <w:marBottom w:val="0"/>
      <w:divBdr>
        <w:top w:val="none" w:sz="0" w:space="0" w:color="auto"/>
        <w:left w:val="none" w:sz="0" w:space="0" w:color="auto"/>
        <w:bottom w:val="none" w:sz="0" w:space="0" w:color="auto"/>
        <w:right w:val="none" w:sz="0" w:space="0" w:color="auto"/>
      </w:divBdr>
      <w:divsChild>
        <w:div w:id="2065330797">
          <w:marLeft w:val="0"/>
          <w:marRight w:val="0"/>
          <w:marTop w:val="0"/>
          <w:marBottom w:val="0"/>
          <w:divBdr>
            <w:top w:val="single" w:sz="2" w:space="0" w:color="D9D9E3"/>
            <w:left w:val="single" w:sz="2" w:space="0" w:color="D9D9E3"/>
            <w:bottom w:val="single" w:sz="2" w:space="0" w:color="D9D9E3"/>
            <w:right w:val="single" w:sz="2" w:space="0" w:color="D9D9E3"/>
          </w:divBdr>
          <w:divsChild>
            <w:div w:id="2084642768">
              <w:marLeft w:val="0"/>
              <w:marRight w:val="0"/>
              <w:marTop w:val="0"/>
              <w:marBottom w:val="0"/>
              <w:divBdr>
                <w:top w:val="single" w:sz="2" w:space="0" w:color="D9D9E3"/>
                <w:left w:val="single" w:sz="2" w:space="0" w:color="D9D9E3"/>
                <w:bottom w:val="single" w:sz="2" w:space="0" w:color="D9D9E3"/>
                <w:right w:val="single" w:sz="2" w:space="0" w:color="D9D9E3"/>
              </w:divBdr>
              <w:divsChild>
                <w:div w:id="1486126529">
                  <w:marLeft w:val="0"/>
                  <w:marRight w:val="0"/>
                  <w:marTop w:val="0"/>
                  <w:marBottom w:val="0"/>
                  <w:divBdr>
                    <w:top w:val="single" w:sz="2" w:space="0" w:color="D9D9E3"/>
                    <w:left w:val="single" w:sz="2" w:space="0" w:color="D9D9E3"/>
                    <w:bottom w:val="single" w:sz="2" w:space="0" w:color="D9D9E3"/>
                    <w:right w:val="single" w:sz="2" w:space="0" w:color="D9D9E3"/>
                  </w:divBdr>
                  <w:divsChild>
                    <w:div w:id="774833251">
                      <w:marLeft w:val="0"/>
                      <w:marRight w:val="0"/>
                      <w:marTop w:val="0"/>
                      <w:marBottom w:val="0"/>
                      <w:divBdr>
                        <w:top w:val="single" w:sz="2" w:space="0" w:color="D9D9E3"/>
                        <w:left w:val="single" w:sz="2" w:space="0" w:color="D9D9E3"/>
                        <w:bottom w:val="single" w:sz="2" w:space="0" w:color="D9D9E3"/>
                        <w:right w:val="single" w:sz="2" w:space="0" w:color="D9D9E3"/>
                      </w:divBdr>
                      <w:divsChild>
                        <w:div w:id="614405453">
                          <w:marLeft w:val="0"/>
                          <w:marRight w:val="0"/>
                          <w:marTop w:val="0"/>
                          <w:marBottom w:val="0"/>
                          <w:divBdr>
                            <w:top w:val="single" w:sz="2" w:space="0" w:color="D9D9E3"/>
                            <w:left w:val="single" w:sz="2" w:space="0" w:color="D9D9E3"/>
                            <w:bottom w:val="single" w:sz="2" w:space="0" w:color="D9D9E3"/>
                            <w:right w:val="single" w:sz="2" w:space="0" w:color="D9D9E3"/>
                          </w:divBdr>
                          <w:divsChild>
                            <w:div w:id="159142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216897">
                                  <w:marLeft w:val="0"/>
                                  <w:marRight w:val="0"/>
                                  <w:marTop w:val="0"/>
                                  <w:marBottom w:val="0"/>
                                  <w:divBdr>
                                    <w:top w:val="single" w:sz="2" w:space="0" w:color="D9D9E3"/>
                                    <w:left w:val="single" w:sz="2" w:space="0" w:color="D9D9E3"/>
                                    <w:bottom w:val="single" w:sz="2" w:space="0" w:color="D9D9E3"/>
                                    <w:right w:val="single" w:sz="2" w:space="0" w:color="D9D9E3"/>
                                  </w:divBdr>
                                  <w:divsChild>
                                    <w:div w:id="386219691">
                                      <w:marLeft w:val="0"/>
                                      <w:marRight w:val="0"/>
                                      <w:marTop w:val="0"/>
                                      <w:marBottom w:val="0"/>
                                      <w:divBdr>
                                        <w:top w:val="single" w:sz="2" w:space="0" w:color="D9D9E3"/>
                                        <w:left w:val="single" w:sz="2" w:space="0" w:color="D9D9E3"/>
                                        <w:bottom w:val="single" w:sz="2" w:space="0" w:color="D9D9E3"/>
                                        <w:right w:val="single" w:sz="2" w:space="0" w:color="D9D9E3"/>
                                      </w:divBdr>
                                      <w:divsChild>
                                        <w:div w:id="1381515666">
                                          <w:marLeft w:val="0"/>
                                          <w:marRight w:val="0"/>
                                          <w:marTop w:val="0"/>
                                          <w:marBottom w:val="0"/>
                                          <w:divBdr>
                                            <w:top w:val="single" w:sz="2" w:space="0" w:color="D9D9E3"/>
                                            <w:left w:val="single" w:sz="2" w:space="0" w:color="D9D9E3"/>
                                            <w:bottom w:val="single" w:sz="2" w:space="0" w:color="D9D9E3"/>
                                            <w:right w:val="single" w:sz="2" w:space="0" w:color="D9D9E3"/>
                                          </w:divBdr>
                                          <w:divsChild>
                                            <w:div w:id="1538200783">
                                              <w:marLeft w:val="0"/>
                                              <w:marRight w:val="0"/>
                                              <w:marTop w:val="0"/>
                                              <w:marBottom w:val="0"/>
                                              <w:divBdr>
                                                <w:top w:val="single" w:sz="2" w:space="0" w:color="D9D9E3"/>
                                                <w:left w:val="single" w:sz="2" w:space="0" w:color="D9D9E3"/>
                                                <w:bottom w:val="single" w:sz="2" w:space="0" w:color="D9D9E3"/>
                                                <w:right w:val="single" w:sz="2" w:space="0" w:color="D9D9E3"/>
                                              </w:divBdr>
                                              <w:divsChild>
                                                <w:div w:id="981078833">
                                                  <w:marLeft w:val="0"/>
                                                  <w:marRight w:val="0"/>
                                                  <w:marTop w:val="0"/>
                                                  <w:marBottom w:val="0"/>
                                                  <w:divBdr>
                                                    <w:top w:val="single" w:sz="2" w:space="0" w:color="D9D9E3"/>
                                                    <w:left w:val="single" w:sz="2" w:space="0" w:color="D9D9E3"/>
                                                    <w:bottom w:val="single" w:sz="2" w:space="0" w:color="D9D9E3"/>
                                                    <w:right w:val="single" w:sz="2" w:space="0" w:color="D9D9E3"/>
                                                  </w:divBdr>
                                                  <w:divsChild>
                                                    <w:div w:id="6268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5257459">
          <w:marLeft w:val="0"/>
          <w:marRight w:val="0"/>
          <w:marTop w:val="0"/>
          <w:marBottom w:val="0"/>
          <w:divBdr>
            <w:top w:val="none" w:sz="0" w:space="0" w:color="auto"/>
            <w:left w:val="none" w:sz="0" w:space="0" w:color="auto"/>
            <w:bottom w:val="none" w:sz="0" w:space="0" w:color="auto"/>
            <w:right w:val="none" w:sz="0" w:space="0" w:color="auto"/>
          </w:divBdr>
        </w:div>
      </w:divsChild>
    </w:div>
    <w:div w:id="1495144930">
      <w:bodyDiv w:val="1"/>
      <w:marLeft w:val="0"/>
      <w:marRight w:val="0"/>
      <w:marTop w:val="0"/>
      <w:marBottom w:val="0"/>
      <w:divBdr>
        <w:top w:val="none" w:sz="0" w:space="0" w:color="auto"/>
        <w:left w:val="none" w:sz="0" w:space="0" w:color="auto"/>
        <w:bottom w:val="none" w:sz="0" w:space="0" w:color="auto"/>
        <w:right w:val="none" w:sz="0" w:space="0" w:color="auto"/>
      </w:divBdr>
    </w:div>
    <w:div w:id="1715159386">
      <w:bodyDiv w:val="1"/>
      <w:marLeft w:val="0"/>
      <w:marRight w:val="0"/>
      <w:marTop w:val="0"/>
      <w:marBottom w:val="0"/>
      <w:divBdr>
        <w:top w:val="none" w:sz="0" w:space="0" w:color="auto"/>
        <w:left w:val="none" w:sz="0" w:space="0" w:color="auto"/>
        <w:bottom w:val="none" w:sz="0" w:space="0" w:color="auto"/>
        <w:right w:val="none" w:sz="0" w:space="0" w:color="auto"/>
      </w:divBdr>
    </w:div>
    <w:div w:id="1791627613">
      <w:bodyDiv w:val="1"/>
      <w:marLeft w:val="0"/>
      <w:marRight w:val="0"/>
      <w:marTop w:val="0"/>
      <w:marBottom w:val="0"/>
      <w:divBdr>
        <w:top w:val="none" w:sz="0" w:space="0" w:color="auto"/>
        <w:left w:val="none" w:sz="0" w:space="0" w:color="auto"/>
        <w:bottom w:val="none" w:sz="0" w:space="0" w:color="auto"/>
        <w:right w:val="none" w:sz="0" w:space="0" w:color="auto"/>
      </w:divBdr>
    </w:div>
    <w:div w:id="1810711478">
      <w:bodyDiv w:val="1"/>
      <w:marLeft w:val="0"/>
      <w:marRight w:val="0"/>
      <w:marTop w:val="0"/>
      <w:marBottom w:val="0"/>
      <w:divBdr>
        <w:top w:val="none" w:sz="0" w:space="0" w:color="auto"/>
        <w:left w:val="none" w:sz="0" w:space="0" w:color="auto"/>
        <w:bottom w:val="none" w:sz="0" w:space="0" w:color="auto"/>
        <w:right w:val="none" w:sz="0" w:space="0" w:color="auto"/>
      </w:divBdr>
    </w:div>
    <w:div w:id="203260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1</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Godson Azu</cp:lastModifiedBy>
  <cp:revision>3</cp:revision>
  <dcterms:created xsi:type="dcterms:W3CDTF">2024-03-14T05:55:00Z</dcterms:created>
  <dcterms:modified xsi:type="dcterms:W3CDTF">2024-03-15T05:58:00Z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dce2e4e5-4b6d-4b12-a2ad-0581f0389a3e</vt:lpwstr>
  </property>
</Properties>
</file>