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Zach Smith</w:t>
      </w:r>
    </w:p>
    <w:p w:rsidR="00000000" w:rsidDel="00000000" w:rsidP="00000000" w:rsidRDefault="00000000" w:rsidRPr="00000000" w14:paraId="00000002">
      <w:pPr>
        <w:spacing w:line="360" w:lineRule="auto"/>
        <w:rPr/>
      </w:pPr>
      <w:r w:rsidDel="00000000" w:rsidR="00000000" w:rsidRPr="00000000">
        <w:rPr>
          <w:rtl w:val="0"/>
        </w:rPr>
        <w:t xml:space="preserve">Network+ part 2</w:t>
      </w:r>
    </w:p>
    <w:p w:rsidR="00000000" w:rsidDel="00000000" w:rsidP="00000000" w:rsidRDefault="00000000" w:rsidRPr="00000000" w14:paraId="00000003">
      <w:pPr>
        <w:spacing w:line="360" w:lineRule="auto"/>
        <w:rPr/>
      </w:pPr>
      <w:r w:rsidDel="00000000" w:rsidR="00000000" w:rsidRPr="00000000">
        <w:rPr>
          <w:rtl w:val="0"/>
        </w:rPr>
        <w:t xml:space="preserve">Module 7 notes</w:t>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numPr>
          <w:ilvl w:val="0"/>
          <w:numId w:val="1"/>
        </w:numPr>
        <w:spacing w:line="360" w:lineRule="auto"/>
        <w:ind w:left="720" w:hanging="360"/>
        <w:rPr>
          <w:u w:val="none"/>
        </w:rPr>
      </w:pPr>
      <w:r w:rsidDel="00000000" w:rsidR="00000000" w:rsidRPr="00000000">
        <w:rPr>
          <w:rtl w:val="0"/>
        </w:rPr>
        <w:t xml:space="preserve">Purpose of Organizational Process and Procedures in GRC</w:t>
      </w:r>
    </w:p>
    <w:p w:rsidR="00000000" w:rsidDel="00000000" w:rsidP="00000000" w:rsidRDefault="00000000" w:rsidRPr="00000000" w14:paraId="00000006">
      <w:pPr>
        <w:numPr>
          <w:ilvl w:val="1"/>
          <w:numId w:val="1"/>
        </w:numPr>
        <w:spacing w:line="360" w:lineRule="auto"/>
        <w:ind w:left="1440" w:hanging="360"/>
        <w:rPr>
          <w:u w:val="none"/>
        </w:rPr>
      </w:pPr>
      <w:r w:rsidDel="00000000" w:rsidR="00000000" w:rsidRPr="00000000">
        <w:rPr>
          <w:rtl w:val="0"/>
        </w:rPr>
        <w:t xml:space="preserve">Structured processes ensure consistent decision making and accountability across the organization. They provide a framework for managing risks systematically and meeting regulatory requirements.</w:t>
      </w:r>
    </w:p>
    <w:p w:rsidR="00000000" w:rsidDel="00000000" w:rsidP="00000000" w:rsidRDefault="00000000" w:rsidRPr="00000000" w14:paraId="00000007">
      <w:pPr>
        <w:numPr>
          <w:ilvl w:val="1"/>
          <w:numId w:val="1"/>
        </w:numPr>
        <w:spacing w:line="360" w:lineRule="auto"/>
        <w:ind w:left="1440" w:hanging="360"/>
        <w:rPr>
          <w:u w:val="none"/>
        </w:rPr>
      </w:pPr>
      <w:r w:rsidDel="00000000" w:rsidR="00000000" w:rsidRPr="00000000">
        <w:rPr>
          <w:rtl w:val="0"/>
        </w:rPr>
        <w:t xml:space="preserve">Key terms</w:t>
      </w:r>
    </w:p>
    <w:p w:rsidR="00000000" w:rsidDel="00000000" w:rsidP="00000000" w:rsidRDefault="00000000" w:rsidRPr="00000000" w14:paraId="00000008">
      <w:pPr>
        <w:numPr>
          <w:ilvl w:val="2"/>
          <w:numId w:val="1"/>
        </w:numPr>
        <w:spacing w:line="360" w:lineRule="auto"/>
        <w:ind w:left="2160" w:hanging="360"/>
        <w:rPr>
          <w:u w:val="none"/>
        </w:rPr>
      </w:pPr>
      <w:r w:rsidDel="00000000" w:rsidR="00000000" w:rsidRPr="00000000">
        <w:rPr>
          <w:rtl w:val="0"/>
        </w:rPr>
        <w:t xml:space="preserve">Governance</w:t>
      </w:r>
    </w:p>
    <w:p w:rsidR="00000000" w:rsidDel="00000000" w:rsidP="00000000" w:rsidRDefault="00000000" w:rsidRPr="00000000" w14:paraId="00000009">
      <w:pPr>
        <w:numPr>
          <w:ilvl w:val="3"/>
          <w:numId w:val="1"/>
        </w:numPr>
        <w:spacing w:line="360" w:lineRule="auto"/>
        <w:ind w:left="2880" w:hanging="360"/>
        <w:rPr>
          <w:u w:val="none"/>
        </w:rPr>
      </w:pPr>
      <w:r w:rsidDel="00000000" w:rsidR="00000000" w:rsidRPr="00000000">
        <w:rPr>
          <w:rtl w:val="0"/>
        </w:rPr>
        <w:t xml:space="preserve">The system of rules, practices, and processes that control an organization. It establishes accountability and decision making authority throughout the enterprise.</w:t>
      </w:r>
    </w:p>
    <w:p w:rsidR="00000000" w:rsidDel="00000000" w:rsidP="00000000" w:rsidRDefault="00000000" w:rsidRPr="00000000" w14:paraId="0000000A">
      <w:pPr>
        <w:numPr>
          <w:ilvl w:val="2"/>
          <w:numId w:val="1"/>
        </w:numPr>
        <w:spacing w:line="360" w:lineRule="auto"/>
        <w:ind w:left="2160" w:hanging="360"/>
        <w:rPr>
          <w:u w:val="none"/>
        </w:rPr>
      </w:pPr>
      <w:r w:rsidDel="00000000" w:rsidR="00000000" w:rsidRPr="00000000">
        <w:rPr>
          <w:rtl w:val="0"/>
        </w:rPr>
        <w:t xml:space="preserve">Risk management</w:t>
      </w:r>
    </w:p>
    <w:p w:rsidR="00000000" w:rsidDel="00000000" w:rsidP="00000000" w:rsidRDefault="00000000" w:rsidRPr="00000000" w14:paraId="0000000B">
      <w:pPr>
        <w:numPr>
          <w:ilvl w:val="3"/>
          <w:numId w:val="1"/>
        </w:numPr>
        <w:spacing w:line="360" w:lineRule="auto"/>
        <w:ind w:left="2880" w:hanging="360"/>
        <w:rPr>
          <w:u w:val="none"/>
        </w:rPr>
      </w:pPr>
      <w:r w:rsidDel="00000000" w:rsidR="00000000" w:rsidRPr="00000000">
        <w:rPr>
          <w:rtl w:val="0"/>
        </w:rPr>
        <w:t xml:space="preserve">The process of identifying, assessing, and controlling threats to an organization’s assets and operations. It involves prioritizing risks and implementing strategies to minimize their impact.</w:t>
      </w:r>
    </w:p>
    <w:p w:rsidR="00000000" w:rsidDel="00000000" w:rsidP="00000000" w:rsidRDefault="00000000" w:rsidRPr="00000000" w14:paraId="0000000C">
      <w:pPr>
        <w:numPr>
          <w:ilvl w:val="2"/>
          <w:numId w:val="1"/>
        </w:numPr>
        <w:spacing w:line="360" w:lineRule="auto"/>
        <w:ind w:left="2160" w:hanging="360"/>
        <w:rPr>
          <w:u w:val="none"/>
        </w:rPr>
      </w:pPr>
      <w:r w:rsidDel="00000000" w:rsidR="00000000" w:rsidRPr="00000000">
        <w:rPr>
          <w:rtl w:val="0"/>
        </w:rPr>
        <w:t xml:space="preserve">Compliance</w:t>
      </w:r>
    </w:p>
    <w:p w:rsidR="00000000" w:rsidDel="00000000" w:rsidP="00000000" w:rsidRDefault="00000000" w:rsidRPr="00000000" w14:paraId="0000000D">
      <w:pPr>
        <w:numPr>
          <w:ilvl w:val="3"/>
          <w:numId w:val="1"/>
        </w:numPr>
        <w:spacing w:line="360" w:lineRule="auto"/>
        <w:ind w:left="2880" w:hanging="360"/>
        <w:rPr>
          <w:u w:val="none"/>
        </w:rPr>
      </w:pPr>
      <w:r w:rsidDel="00000000" w:rsidR="00000000" w:rsidRPr="00000000">
        <w:rPr>
          <w:rtl w:val="0"/>
        </w:rPr>
        <w:t xml:space="preserve">Adherence to laws, regulation, standards, and internal policies that apply to an organization. It ensures the organization operates within legal and ethical boundaries.</w:t>
      </w:r>
    </w:p>
    <w:p w:rsidR="00000000" w:rsidDel="00000000" w:rsidP="00000000" w:rsidRDefault="00000000" w:rsidRPr="00000000" w14:paraId="0000000E">
      <w:pPr>
        <w:numPr>
          <w:ilvl w:val="1"/>
          <w:numId w:val="1"/>
        </w:numPr>
        <w:spacing w:line="360" w:lineRule="auto"/>
        <w:ind w:left="1440" w:hanging="360"/>
        <w:rPr>
          <w:u w:val="none"/>
        </w:rPr>
      </w:pPr>
      <w:r w:rsidDel="00000000" w:rsidR="00000000" w:rsidRPr="00000000">
        <w:rPr>
          <w:rtl w:val="0"/>
        </w:rPr>
        <w:t xml:space="preserve">Standards like ISO 27001, NIST frameworks, and COBIT provide proven templates for security and governance processes. They help organizations avoid common pitfalls and meet industry expectations for risk management.</w:t>
      </w:r>
    </w:p>
    <w:p w:rsidR="00000000" w:rsidDel="00000000" w:rsidP="00000000" w:rsidRDefault="00000000" w:rsidRPr="00000000" w14:paraId="0000000F">
      <w:pPr>
        <w:numPr>
          <w:ilvl w:val="1"/>
          <w:numId w:val="1"/>
        </w:numPr>
        <w:spacing w:line="360" w:lineRule="auto"/>
        <w:ind w:left="1440" w:hanging="360"/>
        <w:rPr>
          <w:u w:val="none"/>
        </w:rPr>
      </w:pPr>
      <w:r w:rsidDel="00000000" w:rsidR="00000000" w:rsidRPr="00000000">
        <w:rPr>
          <w:rtl w:val="0"/>
        </w:rPr>
        <w:t xml:space="preserve">Benefits of structured procedures</w:t>
      </w:r>
    </w:p>
    <w:p w:rsidR="00000000" w:rsidDel="00000000" w:rsidP="00000000" w:rsidRDefault="00000000" w:rsidRPr="00000000" w14:paraId="00000010">
      <w:pPr>
        <w:numPr>
          <w:ilvl w:val="2"/>
          <w:numId w:val="1"/>
        </w:numPr>
        <w:spacing w:line="360" w:lineRule="auto"/>
        <w:ind w:left="2160" w:hanging="360"/>
        <w:rPr>
          <w:u w:val="none"/>
        </w:rPr>
      </w:pPr>
      <w:r w:rsidDel="00000000" w:rsidR="00000000" w:rsidRPr="00000000">
        <w:rPr>
          <w:rtl w:val="0"/>
        </w:rPr>
        <w:t xml:space="preserve">Documented procedures ensure consistent reactions to security incidents and threats. Teams know exactly what steps to take when problems arise.</w:t>
      </w:r>
    </w:p>
    <w:p w:rsidR="00000000" w:rsidDel="00000000" w:rsidP="00000000" w:rsidRDefault="00000000" w:rsidRPr="00000000" w14:paraId="00000011">
      <w:pPr>
        <w:numPr>
          <w:ilvl w:val="2"/>
          <w:numId w:val="1"/>
        </w:numPr>
        <w:spacing w:line="360" w:lineRule="auto"/>
        <w:ind w:left="2160" w:hanging="360"/>
        <w:rPr>
          <w:u w:val="none"/>
        </w:rPr>
      </w:pPr>
      <w:r w:rsidDel="00000000" w:rsidR="00000000" w:rsidRPr="00000000">
        <w:rPr>
          <w:rtl w:val="0"/>
        </w:rPr>
        <w:t xml:space="preserve">Business continuity plans keep essential operations running during disruptions. Structured processes identify and protect mission-critical systems.</w:t>
      </w:r>
    </w:p>
    <w:p w:rsidR="00000000" w:rsidDel="00000000" w:rsidP="00000000" w:rsidRDefault="00000000" w:rsidRPr="00000000" w14:paraId="00000012">
      <w:pPr>
        <w:numPr>
          <w:ilvl w:val="2"/>
          <w:numId w:val="1"/>
        </w:numPr>
        <w:spacing w:line="360" w:lineRule="auto"/>
        <w:ind w:left="2160" w:hanging="360"/>
        <w:rPr>
          <w:u w:val="none"/>
        </w:rPr>
      </w:pPr>
      <w:r w:rsidDel="00000000" w:rsidR="00000000" w:rsidRPr="00000000">
        <w:rPr>
          <w:rtl w:val="0"/>
        </w:rPr>
        <w:t xml:space="preserve">Disaster recovery procedures minimize downtime through pre-planned recovery steps. Clear documentation accelerates restoration of normal operations.</w:t>
      </w:r>
    </w:p>
    <w:p w:rsidR="00000000" w:rsidDel="00000000" w:rsidP="00000000" w:rsidRDefault="00000000" w:rsidRPr="00000000" w14:paraId="00000013">
      <w:pPr>
        <w:numPr>
          <w:ilvl w:val="0"/>
          <w:numId w:val="1"/>
        </w:numPr>
        <w:spacing w:line="360" w:lineRule="auto"/>
        <w:ind w:left="720" w:hanging="360"/>
        <w:rPr>
          <w:u w:val="none"/>
        </w:rPr>
      </w:pPr>
      <w:r w:rsidDel="00000000" w:rsidR="00000000" w:rsidRPr="00000000">
        <w:rPr>
          <w:rtl w:val="0"/>
        </w:rPr>
        <w:t xml:space="preserve">Critical documentation for effective GRC</w:t>
      </w:r>
    </w:p>
    <w:p w:rsidR="00000000" w:rsidDel="00000000" w:rsidP="00000000" w:rsidRDefault="00000000" w:rsidRPr="00000000" w14:paraId="00000014">
      <w:pPr>
        <w:numPr>
          <w:ilvl w:val="1"/>
          <w:numId w:val="1"/>
        </w:numPr>
        <w:spacing w:line="360" w:lineRule="auto"/>
        <w:ind w:left="1440" w:hanging="360"/>
        <w:rPr>
          <w:u w:val="none"/>
        </w:rPr>
      </w:pPr>
      <w:r w:rsidDel="00000000" w:rsidR="00000000" w:rsidRPr="00000000">
        <w:rPr>
          <w:rtl w:val="0"/>
        </w:rPr>
        <w:t xml:space="preserve">Physical diagrams are visual representations of the physical network infrastructure including cable runs, equipment locations, and rack layouts. They help technicians locate hardware and plan infrastructure changes.</w:t>
      </w:r>
    </w:p>
    <w:p w:rsidR="00000000" w:rsidDel="00000000" w:rsidP="00000000" w:rsidRDefault="00000000" w:rsidRPr="00000000" w14:paraId="00000015">
      <w:pPr>
        <w:numPr>
          <w:ilvl w:val="1"/>
          <w:numId w:val="1"/>
        </w:numPr>
        <w:spacing w:line="360" w:lineRule="auto"/>
        <w:ind w:left="1440" w:hanging="360"/>
        <w:rPr>
          <w:u w:val="none"/>
        </w:rPr>
      </w:pPr>
      <w:r w:rsidDel="00000000" w:rsidR="00000000" w:rsidRPr="00000000">
        <w:rPr>
          <w:rtl w:val="0"/>
        </w:rPr>
        <w:t xml:space="preserve">Logical diagrams show how data flows through the network, including IP addressing schemes, VLANs, and routing topology. They enable troubleshooting and security analysis without requiring physical access.</w:t>
      </w:r>
    </w:p>
    <w:p w:rsidR="00000000" w:rsidDel="00000000" w:rsidP="00000000" w:rsidRDefault="00000000" w:rsidRPr="00000000" w14:paraId="00000016">
      <w:pPr>
        <w:numPr>
          <w:ilvl w:val="1"/>
          <w:numId w:val="1"/>
        </w:numPr>
        <w:spacing w:line="360" w:lineRule="auto"/>
        <w:ind w:left="1440" w:hanging="360"/>
        <w:rPr>
          <w:u w:val="none"/>
        </w:rPr>
      </w:pPr>
      <w:r w:rsidDel="00000000" w:rsidR="00000000" w:rsidRPr="00000000">
        <w:rPr>
          <w:rtl w:val="0"/>
        </w:rPr>
        <w:t xml:space="preserve">Asset inventory is a comprehensive list of all hardware, software, and data assets owned by the organization. It supports risk assessments, license management, and incident response planning.</w:t>
      </w:r>
    </w:p>
    <w:p w:rsidR="00000000" w:rsidDel="00000000" w:rsidP="00000000" w:rsidRDefault="00000000" w:rsidRPr="00000000" w14:paraId="00000017">
      <w:pPr>
        <w:numPr>
          <w:ilvl w:val="1"/>
          <w:numId w:val="1"/>
        </w:numPr>
        <w:spacing w:line="360" w:lineRule="auto"/>
        <w:ind w:left="1440" w:hanging="360"/>
        <w:rPr>
          <w:u w:val="none"/>
        </w:rPr>
      </w:pPr>
      <w:r w:rsidDel="00000000" w:rsidR="00000000" w:rsidRPr="00000000">
        <w:rPr>
          <w:rtl w:val="0"/>
        </w:rPr>
        <w:t xml:space="preserve">IP address management (IPAM) tracks allocation and usage of IP addresses across the network to prevent conflicts and unauthorized devices. It provides visibility into network utilization and helps with capacity planning.</w:t>
      </w:r>
    </w:p>
    <w:p w:rsidR="00000000" w:rsidDel="00000000" w:rsidP="00000000" w:rsidRDefault="00000000" w:rsidRPr="00000000" w14:paraId="00000018">
      <w:pPr>
        <w:numPr>
          <w:ilvl w:val="1"/>
          <w:numId w:val="1"/>
        </w:numPr>
        <w:spacing w:line="360" w:lineRule="auto"/>
        <w:ind w:left="1440" w:hanging="360"/>
        <w:rPr>
          <w:u w:val="none"/>
        </w:rPr>
      </w:pPr>
      <w:r w:rsidDel="00000000" w:rsidR="00000000" w:rsidRPr="00000000">
        <w:rPr>
          <w:rtl w:val="0"/>
        </w:rPr>
        <w:t xml:space="preserve">Service level agreements (SLAs) are formal contracts defining expected service performance, and responsibilities between providers and customers. They establish accountability and set clear expectations for service delivery.</w:t>
      </w:r>
    </w:p>
    <w:p w:rsidR="00000000" w:rsidDel="00000000" w:rsidP="00000000" w:rsidRDefault="00000000" w:rsidRPr="00000000" w14:paraId="00000019">
      <w:pPr>
        <w:numPr>
          <w:ilvl w:val="1"/>
          <w:numId w:val="1"/>
        </w:numPr>
        <w:spacing w:line="360" w:lineRule="auto"/>
        <w:ind w:left="1440" w:hanging="360"/>
        <w:rPr>
          <w:u w:val="none"/>
        </w:rPr>
      </w:pPr>
      <w:r w:rsidDel="00000000" w:rsidR="00000000" w:rsidRPr="00000000">
        <w:rPr>
          <w:rtl w:val="0"/>
        </w:rPr>
        <w:t xml:space="preserve">Wireless surveys or heat maps are visual representations of wireless signal strength and coverage throughout a facility. They identify dead zones, interference sources, and optimal access point placement.</w:t>
      </w:r>
    </w:p>
    <w:p w:rsidR="00000000" w:rsidDel="00000000" w:rsidP="00000000" w:rsidRDefault="00000000" w:rsidRPr="00000000" w14:paraId="0000001A">
      <w:pPr>
        <w:numPr>
          <w:ilvl w:val="1"/>
          <w:numId w:val="1"/>
        </w:numPr>
        <w:spacing w:line="360" w:lineRule="auto"/>
        <w:ind w:left="1440" w:hanging="360"/>
        <w:rPr>
          <w:u w:val="none"/>
        </w:rPr>
      </w:pPr>
      <w:r w:rsidDel="00000000" w:rsidR="00000000" w:rsidRPr="00000000">
        <w:rPr>
          <w:rtl w:val="0"/>
        </w:rPr>
        <w:t xml:space="preserve">Documentation provides verifiable evidence that security controls and policies are implemented as required by regulations. Auditors rely on accurate records to assess compliance and identify gaps in governance processes.</w:t>
      </w:r>
    </w:p>
    <w:p w:rsidR="00000000" w:rsidDel="00000000" w:rsidP="00000000" w:rsidRDefault="00000000" w:rsidRPr="00000000" w14:paraId="0000001B">
      <w:pPr>
        <w:numPr>
          <w:ilvl w:val="0"/>
          <w:numId w:val="1"/>
        </w:numPr>
        <w:spacing w:line="360" w:lineRule="auto"/>
        <w:ind w:left="720" w:hanging="360"/>
        <w:rPr>
          <w:u w:val="none"/>
        </w:rPr>
      </w:pPr>
      <w:r w:rsidDel="00000000" w:rsidR="00000000" w:rsidRPr="00000000">
        <w:rPr>
          <w:rtl w:val="0"/>
        </w:rPr>
        <w:t xml:space="preserve">Management processes supporting GRC</w:t>
      </w:r>
    </w:p>
    <w:p w:rsidR="00000000" w:rsidDel="00000000" w:rsidP="00000000" w:rsidRDefault="00000000" w:rsidRPr="00000000" w14:paraId="0000001C">
      <w:pPr>
        <w:numPr>
          <w:ilvl w:val="1"/>
          <w:numId w:val="1"/>
        </w:numPr>
        <w:spacing w:line="360" w:lineRule="auto"/>
        <w:ind w:left="1440" w:hanging="360"/>
        <w:rPr>
          <w:u w:val="none"/>
        </w:rPr>
      </w:pPr>
      <w:r w:rsidDel="00000000" w:rsidR="00000000" w:rsidRPr="00000000">
        <w:rPr>
          <w:rtl w:val="0"/>
        </w:rPr>
        <w:t xml:space="preserve">Life-cycle management</w:t>
      </w:r>
    </w:p>
    <w:p w:rsidR="00000000" w:rsidDel="00000000" w:rsidP="00000000" w:rsidRDefault="00000000" w:rsidRPr="00000000" w14:paraId="0000001D">
      <w:pPr>
        <w:numPr>
          <w:ilvl w:val="2"/>
          <w:numId w:val="1"/>
        </w:numPr>
        <w:spacing w:line="360" w:lineRule="auto"/>
        <w:ind w:left="2160" w:hanging="360"/>
        <w:rPr>
          <w:u w:val="none"/>
        </w:rPr>
      </w:pPr>
      <w:r w:rsidDel="00000000" w:rsidR="00000000" w:rsidRPr="00000000">
        <w:rPr>
          <w:rtl w:val="0"/>
        </w:rPr>
        <w:t xml:space="preserve">End-of-life is the phase when hardware or software no longer receives vendor support or security updates. Identifying end-of-life systems is critical for compliance as unsupported technology creates security vulnerabilities that violate many regulatory requirements.</w:t>
      </w:r>
    </w:p>
    <w:p w:rsidR="00000000" w:rsidDel="00000000" w:rsidP="00000000" w:rsidRDefault="00000000" w:rsidRPr="00000000" w14:paraId="0000001E">
      <w:pPr>
        <w:numPr>
          <w:ilvl w:val="2"/>
          <w:numId w:val="1"/>
        </w:numPr>
        <w:spacing w:line="360" w:lineRule="auto"/>
        <w:ind w:left="2160" w:hanging="360"/>
        <w:rPr>
          <w:u w:val="none"/>
        </w:rPr>
      </w:pPr>
      <w:r w:rsidDel="00000000" w:rsidR="00000000" w:rsidRPr="00000000">
        <w:rPr>
          <w:rtl w:val="0"/>
        </w:rPr>
        <w:t xml:space="preserve">Decommissioning is the secure process of retiring and disposing of assets, including data sanitization and proper recycling. Proper decommissioning ensures sensitive data isn’t leaked and maintains compliance with data protection regulations.</w:t>
      </w:r>
    </w:p>
    <w:p w:rsidR="00000000" w:rsidDel="00000000" w:rsidP="00000000" w:rsidRDefault="00000000" w:rsidRPr="00000000" w14:paraId="0000001F">
      <w:pPr>
        <w:numPr>
          <w:ilvl w:val="1"/>
          <w:numId w:val="1"/>
        </w:numPr>
        <w:spacing w:line="360" w:lineRule="auto"/>
        <w:ind w:left="1440" w:hanging="360"/>
        <w:rPr>
          <w:u w:val="none"/>
        </w:rPr>
      </w:pPr>
      <w:r w:rsidDel="00000000" w:rsidR="00000000" w:rsidRPr="00000000">
        <w:rPr>
          <w:rtl w:val="0"/>
        </w:rPr>
        <w:t xml:space="preserve">Change management</w:t>
      </w:r>
    </w:p>
    <w:p w:rsidR="00000000" w:rsidDel="00000000" w:rsidP="00000000" w:rsidRDefault="00000000" w:rsidRPr="00000000" w14:paraId="00000020">
      <w:pPr>
        <w:numPr>
          <w:ilvl w:val="2"/>
          <w:numId w:val="1"/>
        </w:numPr>
        <w:spacing w:line="360" w:lineRule="auto"/>
        <w:ind w:left="2160" w:hanging="360"/>
        <w:rPr>
          <w:u w:val="none"/>
        </w:rPr>
      </w:pPr>
      <w:r w:rsidDel="00000000" w:rsidR="00000000" w:rsidRPr="00000000">
        <w:rPr>
          <w:rtl w:val="0"/>
        </w:rPr>
        <w:t xml:space="preserve">A structured change process defines a formal workflow requiring documentation, approval, testing, and rollback plans before implementing changes. Best practices include change advisory board reviews, maintenance windows, and post-implementation verification.</w:t>
      </w:r>
    </w:p>
    <w:p w:rsidR="00000000" w:rsidDel="00000000" w:rsidP="00000000" w:rsidRDefault="00000000" w:rsidRPr="00000000" w14:paraId="00000021">
      <w:pPr>
        <w:numPr>
          <w:ilvl w:val="2"/>
          <w:numId w:val="1"/>
        </w:numPr>
        <w:spacing w:line="360" w:lineRule="auto"/>
        <w:ind w:left="2160" w:hanging="360"/>
        <w:rPr>
          <w:u w:val="none"/>
        </w:rPr>
      </w:pPr>
      <w:r w:rsidDel="00000000" w:rsidR="00000000" w:rsidRPr="00000000">
        <w:rPr>
          <w:rtl w:val="0"/>
        </w:rPr>
        <w:t xml:space="preserve">Service request tracking normally involves a system for logging, prioritizing, and monitoring all changes and service requests from initiation to completion. It creates an audit trail and ensures accountability for all modifications to the environment.</w:t>
      </w:r>
    </w:p>
    <w:p w:rsidR="00000000" w:rsidDel="00000000" w:rsidP="00000000" w:rsidRDefault="00000000" w:rsidRPr="00000000" w14:paraId="00000022">
      <w:pPr>
        <w:numPr>
          <w:ilvl w:val="1"/>
          <w:numId w:val="1"/>
        </w:numPr>
        <w:spacing w:line="360" w:lineRule="auto"/>
        <w:ind w:left="1440" w:hanging="360"/>
        <w:rPr>
          <w:u w:val="none"/>
        </w:rPr>
      </w:pPr>
      <w:r w:rsidDel="00000000" w:rsidR="00000000" w:rsidRPr="00000000">
        <w:rPr>
          <w:rtl w:val="0"/>
        </w:rPr>
        <w:t xml:space="preserve">Configuration management</w:t>
      </w:r>
    </w:p>
    <w:p w:rsidR="00000000" w:rsidDel="00000000" w:rsidP="00000000" w:rsidRDefault="00000000" w:rsidRPr="00000000" w14:paraId="00000023">
      <w:pPr>
        <w:numPr>
          <w:ilvl w:val="2"/>
          <w:numId w:val="1"/>
        </w:numPr>
        <w:spacing w:line="360" w:lineRule="auto"/>
        <w:ind w:left="2160" w:hanging="360"/>
        <w:rPr>
          <w:u w:val="none"/>
        </w:rPr>
      </w:pPr>
      <w:r w:rsidDel="00000000" w:rsidR="00000000" w:rsidRPr="00000000">
        <w:rPr>
          <w:rtl w:val="0"/>
        </w:rPr>
        <w:t xml:space="preserve">Backup procedures are defined, regular, tested processes for copying critical data and system configurations to separate storage. They ensure business continuity and provide recovery options when systems fail or are compromised.</w:t>
      </w:r>
    </w:p>
    <w:p w:rsidR="00000000" w:rsidDel="00000000" w:rsidP="00000000" w:rsidRDefault="00000000" w:rsidRPr="00000000" w14:paraId="00000024">
      <w:pPr>
        <w:numPr>
          <w:ilvl w:val="2"/>
          <w:numId w:val="1"/>
        </w:numPr>
        <w:spacing w:line="360" w:lineRule="auto"/>
        <w:ind w:left="2160" w:hanging="360"/>
        <w:rPr>
          <w:u w:val="none"/>
        </w:rPr>
      </w:pPr>
      <w:r w:rsidDel="00000000" w:rsidR="00000000" w:rsidRPr="00000000">
        <w:rPr>
          <w:rtl w:val="0"/>
        </w:rPr>
        <w:t xml:space="preserve">Baseline or golden configurations are approved standard configurations for systems that meet security and operational requirements. They support stability by enabling quick detection of unauthorized changes and rapid restoration to known-good states.</w:t>
      </w:r>
    </w:p>
    <w:p w:rsidR="00000000" w:rsidDel="00000000" w:rsidP="00000000" w:rsidRDefault="00000000" w:rsidRPr="00000000" w14:paraId="00000025">
      <w:pPr>
        <w:numPr>
          <w:ilvl w:val="0"/>
          <w:numId w:val="1"/>
        </w:numPr>
        <w:spacing w:line="360" w:lineRule="auto"/>
        <w:ind w:left="720" w:hanging="360"/>
        <w:rPr>
          <w:u w:val="none"/>
        </w:rPr>
      </w:pPr>
      <w:r w:rsidDel="00000000" w:rsidR="00000000" w:rsidRPr="00000000">
        <w:rPr>
          <w:rtl w:val="0"/>
        </w:rPr>
        <w:t xml:space="preserve">Core concepts of disaster recovery</w:t>
      </w:r>
    </w:p>
    <w:p w:rsidR="00000000" w:rsidDel="00000000" w:rsidP="00000000" w:rsidRDefault="00000000" w:rsidRPr="00000000" w14:paraId="00000026">
      <w:pPr>
        <w:numPr>
          <w:ilvl w:val="1"/>
          <w:numId w:val="1"/>
        </w:numPr>
        <w:spacing w:line="360" w:lineRule="auto"/>
        <w:ind w:left="1440" w:hanging="360"/>
        <w:rPr>
          <w:u w:val="none"/>
        </w:rPr>
      </w:pPr>
      <w:r w:rsidDel="00000000" w:rsidR="00000000" w:rsidRPr="00000000">
        <w:rPr>
          <w:rtl w:val="0"/>
        </w:rPr>
        <w:t xml:space="preserve">DR metrics</w:t>
      </w:r>
    </w:p>
    <w:p w:rsidR="00000000" w:rsidDel="00000000" w:rsidP="00000000" w:rsidRDefault="00000000" w:rsidRPr="00000000" w14:paraId="00000027">
      <w:pPr>
        <w:numPr>
          <w:ilvl w:val="2"/>
          <w:numId w:val="1"/>
        </w:numPr>
        <w:spacing w:line="360" w:lineRule="auto"/>
        <w:ind w:left="2160" w:hanging="360"/>
        <w:rPr>
          <w:u w:val="none"/>
        </w:rPr>
      </w:pPr>
      <w:r w:rsidDel="00000000" w:rsidR="00000000" w:rsidRPr="00000000">
        <w:rPr>
          <w:rtl w:val="0"/>
        </w:rPr>
        <w:t xml:space="preserve">Recovery Point Objective (RPO) is the maximum acceptable amount of data loss measured in time (e.g., 4 hours means you can lose up to 4 hours of data). Example: An organization with a 1-hour RPO must back up data at least every hour to meet this target.</w:t>
      </w:r>
    </w:p>
    <w:p w:rsidR="00000000" w:rsidDel="00000000" w:rsidP="00000000" w:rsidRDefault="00000000" w:rsidRPr="00000000" w14:paraId="00000028">
      <w:pPr>
        <w:numPr>
          <w:ilvl w:val="2"/>
          <w:numId w:val="1"/>
        </w:numPr>
        <w:spacing w:line="360" w:lineRule="auto"/>
        <w:ind w:left="2160" w:hanging="360"/>
        <w:rPr>
          <w:u w:val="none"/>
        </w:rPr>
      </w:pPr>
      <w:r w:rsidDel="00000000" w:rsidR="00000000" w:rsidRPr="00000000">
        <w:rPr>
          <w:rtl w:val="0"/>
        </w:rPr>
        <w:t xml:space="preserve">Recovery Time Objective (RTO) is the maximum acceptable downtime before systems must be restored (e.g., 2 hours to get back online). Example: An e-commerce site with a 30-minute RTO needs hot standby systems ready to activate within half an hour.</w:t>
      </w:r>
    </w:p>
    <w:p w:rsidR="00000000" w:rsidDel="00000000" w:rsidP="00000000" w:rsidRDefault="00000000" w:rsidRPr="00000000" w14:paraId="00000029">
      <w:pPr>
        <w:numPr>
          <w:ilvl w:val="2"/>
          <w:numId w:val="1"/>
        </w:numPr>
        <w:spacing w:line="360" w:lineRule="auto"/>
        <w:ind w:left="2160" w:hanging="360"/>
        <w:rPr>
          <w:u w:val="none"/>
        </w:rPr>
      </w:pPr>
      <w:r w:rsidDel="00000000" w:rsidR="00000000" w:rsidRPr="00000000">
        <w:rPr>
          <w:rtl w:val="0"/>
        </w:rPr>
        <w:t xml:space="preserve">Mean Time to Repair (MTTR) is the average time required to fix a failed component and restore it to operational status. Example: If a server takes 2, 3, and 4 hours to repair over three incidents, the MTTR is 3 hours.</w:t>
      </w:r>
    </w:p>
    <w:p w:rsidR="00000000" w:rsidDel="00000000" w:rsidP="00000000" w:rsidRDefault="00000000" w:rsidRPr="00000000" w14:paraId="0000002A">
      <w:pPr>
        <w:numPr>
          <w:ilvl w:val="2"/>
          <w:numId w:val="1"/>
        </w:numPr>
        <w:spacing w:line="360" w:lineRule="auto"/>
        <w:ind w:left="2160" w:hanging="360"/>
        <w:rPr>
          <w:u w:val="none"/>
        </w:rPr>
      </w:pPr>
      <w:r w:rsidDel="00000000" w:rsidR="00000000" w:rsidRPr="00000000">
        <w:rPr>
          <w:rtl w:val="0"/>
        </w:rPr>
        <w:t xml:space="preserve">Mean Time Between Failures (MTBF) is the average time a system operates before experiencing a failure, indicating reliability. Example: A hard drive with 100,000-hour MTBF should theoretically run for about 11 years of continuous operation before failing.</w:t>
      </w:r>
    </w:p>
    <w:p w:rsidR="00000000" w:rsidDel="00000000" w:rsidP="00000000" w:rsidRDefault="00000000" w:rsidRPr="00000000" w14:paraId="0000002B">
      <w:pPr>
        <w:numPr>
          <w:ilvl w:val="1"/>
          <w:numId w:val="1"/>
        </w:numPr>
        <w:spacing w:line="360" w:lineRule="auto"/>
        <w:ind w:left="1440" w:hanging="360"/>
        <w:rPr>
          <w:u w:val="none"/>
        </w:rPr>
      </w:pPr>
      <w:r w:rsidDel="00000000" w:rsidR="00000000" w:rsidRPr="00000000">
        <w:rPr>
          <w:rtl w:val="0"/>
        </w:rPr>
        <w:t xml:space="preserve">Types of DR sites</w:t>
      </w:r>
    </w:p>
    <w:p w:rsidR="00000000" w:rsidDel="00000000" w:rsidP="00000000" w:rsidRDefault="00000000" w:rsidRPr="00000000" w14:paraId="0000002C">
      <w:pPr>
        <w:numPr>
          <w:ilvl w:val="2"/>
          <w:numId w:val="1"/>
        </w:numPr>
        <w:spacing w:line="360" w:lineRule="auto"/>
        <w:ind w:left="2160" w:hanging="360"/>
        <w:rPr>
          <w:u w:val="none"/>
        </w:rPr>
      </w:pPr>
      <w:r w:rsidDel="00000000" w:rsidR="00000000" w:rsidRPr="00000000">
        <w:rPr>
          <w:rtl w:val="0"/>
        </w:rPr>
        <w:t xml:space="preserve">A cold site is a facility with basic infrastructure (power, cooling, space) but no equipment or data ready to use. It's the least expensive option but has the longest recovery time, suitable for non-critical systems that can tolerate days of downtime.</w:t>
      </w:r>
    </w:p>
    <w:p w:rsidR="00000000" w:rsidDel="00000000" w:rsidP="00000000" w:rsidRDefault="00000000" w:rsidRPr="00000000" w14:paraId="0000002D">
      <w:pPr>
        <w:numPr>
          <w:ilvl w:val="2"/>
          <w:numId w:val="1"/>
        </w:numPr>
        <w:spacing w:line="360" w:lineRule="auto"/>
        <w:ind w:left="2160" w:hanging="360"/>
        <w:rPr>
          <w:u w:val="none"/>
        </w:rPr>
      </w:pPr>
      <w:r w:rsidDel="00000000" w:rsidR="00000000" w:rsidRPr="00000000">
        <w:rPr>
          <w:rtl w:val="0"/>
        </w:rPr>
        <w:t xml:space="preserve">A warm site is a facility with hardware installed and some data available, but not fully synchronized or operational. It offers moderate cost and recovery time (hours to days), balancing expense with reasonable recovery capabilities.</w:t>
      </w:r>
    </w:p>
    <w:p w:rsidR="00000000" w:rsidDel="00000000" w:rsidP="00000000" w:rsidRDefault="00000000" w:rsidRPr="00000000" w14:paraId="0000002E">
      <w:pPr>
        <w:numPr>
          <w:ilvl w:val="2"/>
          <w:numId w:val="1"/>
        </w:numPr>
        <w:spacing w:line="360" w:lineRule="auto"/>
        <w:ind w:left="2160" w:hanging="360"/>
        <w:rPr>
          <w:u w:val="none"/>
        </w:rPr>
      </w:pPr>
      <w:r w:rsidDel="00000000" w:rsidR="00000000" w:rsidRPr="00000000">
        <w:rPr>
          <w:rtl w:val="0"/>
        </w:rPr>
        <w:t xml:space="preserve">A hot site is a fully equipped, operational facility with real-time data replication ready for immediate failover. It provides the fastest recovery (minutes to hours) but is the most expensive, used for mission-critical systems.</w:t>
      </w:r>
    </w:p>
    <w:p w:rsidR="00000000" w:rsidDel="00000000" w:rsidP="00000000" w:rsidRDefault="00000000" w:rsidRPr="00000000" w14:paraId="0000002F">
      <w:pPr>
        <w:numPr>
          <w:ilvl w:val="1"/>
          <w:numId w:val="1"/>
        </w:numPr>
        <w:spacing w:line="360" w:lineRule="auto"/>
        <w:ind w:left="1440" w:hanging="360"/>
        <w:rPr>
          <w:u w:val="none"/>
        </w:rPr>
      </w:pPr>
      <w:r w:rsidDel="00000000" w:rsidR="00000000" w:rsidRPr="00000000">
        <w:rPr>
          <w:rtl w:val="0"/>
        </w:rPr>
        <w:t xml:space="preserve">High-availability strategies</w:t>
      </w:r>
    </w:p>
    <w:p w:rsidR="00000000" w:rsidDel="00000000" w:rsidP="00000000" w:rsidRDefault="00000000" w:rsidRPr="00000000" w14:paraId="00000030">
      <w:pPr>
        <w:numPr>
          <w:ilvl w:val="2"/>
          <w:numId w:val="1"/>
        </w:numPr>
        <w:spacing w:line="360" w:lineRule="auto"/>
        <w:ind w:left="2160" w:hanging="360"/>
        <w:rPr>
          <w:u w:val="none"/>
        </w:rPr>
      </w:pPr>
      <w:r w:rsidDel="00000000" w:rsidR="00000000" w:rsidRPr="00000000">
        <w:rPr>
          <w:rtl w:val="0"/>
        </w:rPr>
        <w:t xml:space="preserve">The active-active strategy is where multiple systems simultaneously process workloads with load balancing distributing traffic across all nodes. If one system fails, others continue operating without interruption, providing maximum availability and performance.</w:t>
      </w:r>
    </w:p>
    <w:p w:rsidR="00000000" w:rsidDel="00000000" w:rsidP="00000000" w:rsidRDefault="00000000" w:rsidRPr="00000000" w14:paraId="00000031">
      <w:pPr>
        <w:numPr>
          <w:ilvl w:val="2"/>
          <w:numId w:val="1"/>
        </w:numPr>
        <w:spacing w:line="360" w:lineRule="auto"/>
        <w:ind w:left="2160" w:hanging="360"/>
        <w:rPr>
          <w:u w:val="none"/>
        </w:rPr>
      </w:pPr>
      <w:r w:rsidDel="00000000" w:rsidR="00000000" w:rsidRPr="00000000">
        <w:rPr>
          <w:rtl w:val="0"/>
        </w:rPr>
        <w:t xml:space="preserve">The active-passive strategy is where one system actively handles all traffic while standby systems remain idle, ready to take over if the primary fails. It's simpler to configure than active-active but wastes standby resources and has brief downtime during failover.</w:t>
      </w:r>
    </w:p>
    <w:p w:rsidR="00000000" w:rsidDel="00000000" w:rsidP="00000000" w:rsidRDefault="00000000" w:rsidRPr="00000000" w14:paraId="00000032">
      <w:pPr>
        <w:numPr>
          <w:ilvl w:val="0"/>
          <w:numId w:val="1"/>
        </w:numPr>
        <w:spacing w:line="360" w:lineRule="auto"/>
        <w:ind w:left="720" w:hanging="360"/>
        <w:rPr>
          <w:u w:val="none"/>
        </w:rPr>
      </w:pPr>
      <w:r w:rsidDel="00000000" w:rsidR="00000000" w:rsidRPr="00000000">
        <w:rPr>
          <w:rtl w:val="0"/>
        </w:rPr>
        <w:t xml:space="preserve">Testing and validation in disaster recovery</w:t>
      </w:r>
    </w:p>
    <w:p w:rsidR="00000000" w:rsidDel="00000000" w:rsidP="00000000" w:rsidRDefault="00000000" w:rsidRPr="00000000" w14:paraId="00000033">
      <w:pPr>
        <w:numPr>
          <w:ilvl w:val="1"/>
          <w:numId w:val="1"/>
        </w:numPr>
        <w:spacing w:line="360" w:lineRule="auto"/>
        <w:ind w:left="1440" w:hanging="360"/>
        <w:rPr>
          <w:u w:val="none"/>
        </w:rPr>
      </w:pPr>
      <w:r w:rsidDel="00000000" w:rsidR="00000000" w:rsidRPr="00000000">
        <w:rPr>
          <w:rtl w:val="0"/>
        </w:rPr>
        <w:t xml:space="preserve">Tabletop exercises</w:t>
      </w:r>
    </w:p>
    <w:p w:rsidR="00000000" w:rsidDel="00000000" w:rsidP="00000000" w:rsidRDefault="00000000" w:rsidRPr="00000000" w14:paraId="00000034">
      <w:pPr>
        <w:numPr>
          <w:ilvl w:val="2"/>
          <w:numId w:val="1"/>
        </w:numPr>
        <w:spacing w:line="360" w:lineRule="auto"/>
        <w:ind w:left="2160" w:hanging="360"/>
        <w:rPr>
          <w:u w:val="none"/>
        </w:rPr>
      </w:pPr>
      <w:r w:rsidDel="00000000" w:rsidR="00000000" w:rsidRPr="00000000">
        <w:rPr>
          <w:rtl w:val="0"/>
        </w:rPr>
        <w:t xml:space="preserve">The purpose of tabletop exercises is to evaluate disaster recovery plans through discussion-based scenarios without actually disrupting systems. They identify gaps in procedures and ensure team members understand their responsibilities.</w:t>
      </w:r>
    </w:p>
    <w:p w:rsidR="00000000" w:rsidDel="00000000" w:rsidP="00000000" w:rsidRDefault="00000000" w:rsidRPr="00000000" w14:paraId="00000035">
      <w:pPr>
        <w:numPr>
          <w:ilvl w:val="2"/>
          <w:numId w:val="1"/>
        </w:numPr>
        <w:spacing w:line="360" w:lineRule="auto"/>
        <w:ind w:left="2160" w:hanging="360"/>
        <w:rPr>
          <w:u w:val="none"/>
        </w:rPr>
      </w:pPr>
      <w:r w:rsidDel="00000000" w:rsidR="00000000" w:rsidRPr="00000000">
        <w:rPr>
          <w:rtl w:val="0"/>
        </w:rPr>
        <w:t xml:space="preserve">They also establish stakeholder roles, where key personnel from IT, management, communications, and business units participate to represent their departments. Each stakeholder explains their expected actions and decisions during the simulated disaster scenario.</w:t>
      </w:r>
    </w:p>
    <w:p w:rsidR="00000000" w:rsidDel="00000000" w:rsidP="00000000" w:rsidRDefault="00000000" w:rsidRPr="00000000" w14:paraId="00000036">
      <w:pPr>
        <w:numPr>
          <w:ilvl w:val="2"/>
          <w:numId w:val="1"/>
        </w:numPr>
        <w:spacing w:line="360" w:lineRule="auto"/>
        <w:ind w:left="2160" w:hanging="360"/>
        <w:rPr>
          <w:u w:val="none"/>
        </w:rPr>
      </w:pPr>
      <w:r w:rsidDel="00000000" w:rsidR="00000000" w:rsidRPr="00000000">
        <w:rPr>
          <w:rtl w:val="0"/>
        </w:rPr>
        <w:t xml:space="preserve">By walking through documented procedures the team can identify missing information or unclear instructions. This reveals dependencies, resource requirements, and coordination issues before a real disaster occurs.</w:t>
      </w:r>
    </w:p>
    <w:p w:rsidR="00000000" w:rsidDel="00000000" w:rsidP="00000000" w:rsidRDefault="00000000" w:rsidRPr="00000000" w14:paraId="00000037">
      <w:pPr>
        <w:numPr>
          <w:ilvl w:val="2"/>
          <w:numId w:val="1"/>
        </w:numPr>
        <w:spacing w:line="360" w:lineRule="auto"/>
        <w:ind w:left="2160" w:hanging="360"/>
        <w:rPr>
          <w:u w:val="none"/>
        </w:rPr>
      </w:pPr>
      <w:r w:rsidDel="00000000" w:rsidR="00000000" w:rsidRPr="00000000">
        <w:rPr>
          <w:rtl w:val="0"/>
        </w:rPr>
        <w:t xml:space="preserve">Participants practice making critical decisions under simulated pressure, such as prioritizing systems or communicating with customers. This builds muscle memory and confidence for responding effectively during actual emergencies.</w:t>
      </w:r>
    </w:p>
    <w:p w:rsidR="00000000" w:rsidDel="00000000" w:rsidP="00000000" w:rsidRDefault="00000000" w:rsidRPr="00000000" w14:paraId="00000038">
      <w:pPr>
        <w:numPr>
          <w:ilvl w:val="1"/>
          <w:numId w:val="1"/>
        </w:numPr>
        <w:spacing w:line="360" w:lineRule="auto"/>
        <w:ind w:left="1440" w:hanging="360"/>
        <w:rPr>
          <w:u w:val="none"/>
        </w:rPr>
      </w:pPr>
      <w:r w:rsidDel="00000000" w:rsidR="00000000" w:rsidRPr="00000000">
        <w:rPr>
          <w:rtl w:val="0"/>
        </w:rPr>
        <w:t xml:space="preserve">Validation tests</w:t>
      </w:r>
    </w:p>
    <w:p w:rsidR="00000000" w:rsidDel="00000000" w:rsidP="00000000" w:rsidRDefault="00000000" w:rsidRPr="00000000" w14:paraId="00000039">
      <w:pPr>
        <w:numPr>
          <w:ilvl w:val="2"/>
          <w:numId w:val="1"/>
        </w:numPr>
        <w:spacing w:line="360" w:lineRule="auto"/>
        <w:ind w:left="2160" w:hanging="360"/>
        <w:rPr>
          <w:u w:val="none"/>
        </w:rPr>
      </w:pPr>
      <w:r w:rsidDel="00000000" w:rsidR="00000000" w:rsidRPr="00000000">
        <w:rPr>
          <w:rtl w:val="0"/>
        </w:rPr>
        <w:t xml:space="preserve">The purpose of a validation test is to verify that disaster recovery procedures actually work by performing real recovery actions in controlled conditions. They measure whether RTO and RPO targets can be achieved with current resources and procedures.</w:t>
      </w:r>
    </w:p>
    <w:p w:rsidR="00000000" w:rsidDel="00000000" w:rsidP="00000000" w:rsidRDefault="00000000" w:rsidRPr="00000000" w14:paraId="0000003A">
      <w:pPr>
        <w:numPr>
          <w:ilvl w:val="2"/>
          <w:numId w:val="1"/>
        </w:numPr>
        <w:spacing w:line="360" w:lineRule="auto"/>
        <w:ind w:left="2160" w:hanging="360"/>
        <w:rPr>
          <w:u w:val="none"/>
        </w:rPr>
      </w:pPr>
      <w:r w:rsidDel="00000000" w:rsidR="00000000" w:rsidRPr="00000000">
        <w:rPr>
          <w:rtl w:val="0"/>
        </w:rPr>
        <w:t xml:space="preserve">When practicing practical recovery actions the team executes actual recovery steps such as restoring from backups, failing over to DR sites, or rebuilding systems from baseline configurations. This hands-on testing reveals technical issues that discussion alone cannot uncover.</w:t>
      </w:r>
    </w:p>
    <w:p w:rsidR="00000000" w:rsidDel="00000000" w:rsidP="00000000" w:rsidRDefault="00000000" w:rsidRPr="00000000" w14:paraId="0000003B">
      <w:pPr>
        <w:numPr>
          <w:ilvl w:val="2"/>
          <w:numId w:val="1"/>
        </w:numPr>
        <w:spacing w:line="360" w:lineRule="auto"/>
        <w:ind w:left="2160" w:hanging="360"/>
        <w:rPr>
          <w:u w:val="none"/>
        </w:rPr>
      </w:pPr>
      <w:r w:rsidDel="00000000" w:rsidR="00000000" w:rsidRPr="00000000">
        <w:rPr>
          <w:rtl w:val="0"/>
        </w:rPr>
        <w:t xml:space="preserve">Achieveability assessment tests measure the time required for each recovery phase and compare results against documented objectives. Organizations use these metrics to adjust their RTOs/RPOs or improve procedures to meet targets more reliably.</w:t>
      </w:r>
    </w:p>
    <w:p w:rsidR="00000000" w:rsidDel="00000000" w:rsidP="00000000" w:rsidRDefault="00000000" w:rsidRPr="00000000" w14:paraId="0000003C">
      <w:pPr>
        <w:numPr>
          <w:ilvl w:val="0"/>
          <w:numId w:val="1"/>
        </w:numPr>
        <w:spacing w:line="360" w:lineRule="auto"/>
        <w:ind w:left="720" w:hanging="360"/>
        <w:rPr>
          <w:u w:val="none"/>
        </w:rPr>
      </w:pPr>
      <w:r w:rsidDel="00000000" w:rsidR="00000000" w:rsidRPr="00000000">
        <w:rPr>
          <w:rtl w:val="0"/>
        </w:rPr>
        <w:t xml:space="preserve">Key factors in physical installations for reliability</w:t>
      </w:r>
    </w:p>
    <w:p w:rsidR="00000000" w:rsidDel="00000000" w:rsidP="00000000" w:rsidRDefault="00000000" w:rsidRPr="00000000" w14:paraId="0000003D">
      <w:pPr>
        <w:numPr>
          <w:ilvl w:val="1"/>
          <w:numId w:val="1"/>
        </w:numPr>
        <w:spacing w:line="360" w:lineRule="auto"/>
        <w:ind w:left="1440" w:hanging="360"/>
        <w:rPr>
          <w:u w:val="none"/>
        </w:rPr>
      </w:pPr>
      <w:r w:rsidDel="00000000" w:rsidR="00000000" w:rsidRPr="00000000">
        <w:rPr>
          <w:rtl w:val="0"/>
        </w:rPr>
        <w:t xml:space="preserve">Power infrastructure</w:t>
      </w:r>
    </w:p>
    <w:p w:rsidR="00000000" w:rsidDel="00000000" w:rsidP="00000000" w:rsidRDefault="00000000" w:rsidRPr="00000000" w14:paraId="0000003E">
      <w:pPr>
        <w:numPr>
          <w:ilvl w:val="2"/>
          <w:numId w:val="1"/>
        </w:numPr>
        <w:spacing w:line="360" w:lineRule="auto"/>
        <w:ind w:left="2160" w:hanging="360"/>
        <w:rPr>
          <w:u w:val="none"/>
        </w:rPr>
      </w:pPr>
      <w:r w:rsidDel="00000000" w:rsidR="00000000" w:rsidRPr="00000000">
        <w:rPr>
          <w:rtl w:val="0"/>
        </w:rPr>
        <w:t xml:space="preserve">An Uninterruptible Power Supply (UPS) is a battery backup system that provides immediate power during outages, preventing data loss and system crashes. They give equipment time to shut down gracefully or continue operating until generators start, ensuring continuous availability.</w:t>
      </w:r>
    </w:p>
    <w:p w:rsidR="00000000" w:rsidDel="00000000" w:rsidP="00000000" w:rsidRDefault="00000000" w:rsidRPr="00000000" w14:paraId="0000003F">
      <w:pPr>
        <w:numPr>
          <w:ilvl w:val="2"/>
          <w:numId w:val="1"/>
        </w:numPr>
        <w:spacing w:line="360" w:lineRule="auto"/>
        <w:ind w:left="2160" w:hanging="360"/>
        <w:rPr>
          <w:u w:val="none"/>
        </w:rPr>
      </w:pPr>
      <w:r w:rsidDel="00000000" w:rsidR="00000000" w:rsidRPr="00000000">
        <w:rPr>
          <w:rtl w:val="0"/>
        </w:rPr>
        <w:t xml:space="preserve">A Power distribution unit (PDU) is a device that distributes electrical power to multiple equipment racks while monitoring usage and providing circuit protection. Intelligent PDUs enable remote power management and prevent overloading circuits that could cause outages.</w:t>
      </w:r>
    </w:p>
    <w:p w:rsidR="00000000" w:rsidDel="00000000" w:rsidP="00000000" w:rsidRDefault="00000000" w:rsidRPr="00000000" w14:paraId="00000040">
      <w:pPr>
        <w:numPr>
          <w:ilvl w:val="2"/>
          <w:numId w:val="1"/>
        </w:numPr>
        <w:spacing w:line="360" w:lineRule="auto"/>
        <w:ind w:left="2160" w:hanging="360"/>
        <w:rPr>
          <w:u w:val="none"/>
        </w:rPr>
      </w:pPr>
      <w:r w:rsidDel="00000000" w:rsidR="00000000" w:rsidRPr="00000000">
        <w:rPr>
          <w:rtl w:val="0"/>
        </w:rPr>
        <w:t xml:space="preserve">Load balancing is the practice of distributing electrical load across multiple power sources or circuits to prevent any single source from becoming overloaded. Proper load balancing maximizes available capacity and reduces the risk of circuit breaker trips that take down multiple systems.</w:t>
      </w:r>
    </w:p>
    <w:p w:rsidR="00000000" w:rsidDel="00000000" w:rsidP="00000000" w:rsidRDefault="00000000" w:rsidRPr="00000000" w14:paraId="00000041">
      <w:pPr>
        <w:numPr>
          <w:ilvl w:val="2"/>
          <w:numId w:val="1"/>
        </w:numPr>
        <w:spacing w:line="360" w:lineRule="auto"/>
        <w:ind w:left="2160" w:hanging="360"/>
        <w:rPr>
          <w:u w:val="none"/>
        </w:rPr>
      </w:pPr>
      <w:r w:rsidDel="00000000" w:rsidR="00000000" w:rsidRPr="00000000">
        <w:rPr>
          <w:rtl w:val="0"/>
        </w:rPr>
        <w:t xml:space="preserve">Voltage regulation is a device which maintains consistent voltage levels despite fluctuations in the power grid that can damage sensitive electronics. Voltage regulators protect equipment from brownouts, surges, and spikes that cause hardware failures and reduce component lifespan.</w:t>
      </w:r>
    </w:p>
    <w:p w:rsidR="00000000" w:rsidDel="00000000" w:rsidP="00000000" w:rsidRDefault="00000000" w:rsidRPr="00000000" w14:paraId="00000042">
      <w:pPr>
        <w:numPr>
          <w:ilvl w:val="1"/>
          <w:numId w:val="1"/>
        </w:numPr>
        <w:spacing w:line="360" w:lineRule="auto"/>
        <w:ind w:left="1440" w:hanging="360"/>
        <w:rPr>
          <w:u w:val="none"/>
        </w:rPr>
      </w:pPr>
      <w:r w:rsidDel="00000000" w:rsidR="00000000" w:rsidRPr="00000000">
        <w:rPr>
          <w:rtl w:val="0"/>
        </w:rPr>
        <w:t xml:space="preserve">Environmental controls</w:t>
      </w:r>
    </w:p>
    <w:p w:rsidR="00000000" w:rsidDel="00000000" w:rsidP="00000000" w:rsidRDefault="00000000" w:rsidRPr="00000000" w14:paraId="00000043">
      <w:pPr>
        <w:numPr>
          <w:ilvl w:val="2"/>
          <w:numId w:val="1"/>
        </w:numPr>
        <w:spacing w:line="360" w:lineRule="auto"/>
        <w:ind w:left="2160" w:hanging="360"/>
        <w:rPr>
          <w:u w:val="none"/>
        </w:rPr>
      </w:pPr>
      <w:r w:rsidDel="00000000" w:rsidR="00000000" w:rsidRPr="00000000">
        <w:rPr>
          <w:rtl w:val="0"/>
        </w:rPr>
        <w:t xml:space="preserve">Relative humidity must be maintained between 40-60% to prevent static electricity buildup and condensation on components. Too little humidity causes static discharge that damages circuits, while too much promotes corrosion and short circuits.</w:t>
      </w:r>
    </w:p>
    <w:p w:rsidR="00000000" w:rsidDel="00000000" w:rsidP="00000000" w:rsidRDefault="00000000" w:rsidRPr="00000000" w14:paraId="00000044">
      <w:pPr>
        <w:numPr>
          <w:ilvl w:val="2"/>
          <w:numId w:val="1"/>
        </w:numPr>
        <w:spacing w:line="360" w:lineRule="auto"/>
        <w:ind w:left="2160" w:hanging="360"/>
        <w:rPr>
          <w:u w:val="none"/>
        </w:rPr>
      </w:pPr>
      <w:r w:rsidDel="00000000" w:rsidR="00000000" w:rsidRPr="00000000">
        <w:rPr>
          <w:rtl w:val="0"/>
        </w:rPr>
        <w:t xml:space="preserve">Data center fire suppression systems are specialized to use clean agents or inert gases that extinguish fires without damaging electronic equipment. Traditional water sprinklers would destroy servers, so data centers use suppression methods that protect both personnel and hardware.</w:t>
      </w:r>
    </w:p>
    <w:p w:rsidR="00000000" w:rsidDel="00000000" w:rsidP="00000000" w:rsidRDefault="00000000" w:rsidRPr="00000000" w14:paraId="00000045">
      <w:pPr>
        <w:numPr>
          <w:ilvl w:val="2"/>
          <w:numId w:val="1"/>
        </w:numPr>
        <w:spacing w:line="360" w:lineRule="auto"/>
        <w:ind w:left="2160" w:hanging="360"/>
        <w:rPr>
          <w:u w:val="none"/>
        </w:rPr>
      </w:pPr>
      <w:r w:rsidDel="00000000" w:rsidR="00000000" w:rsidRPr="00000000">
        <w:rPr>
          <w:rtl w:val="0"/>
        </w:rPr>
        <w:t xml:space="preserve">Cooling systems that maintain optimal operating temperatures (typically 64-80°F) are important to prevent hardware overheating and failures. Excessive heat reduces equipment lifespan, causes thermal throttling that degrades performance, and can lead to permanent component damage.</w:t>
      </w:r>
    </w:p>
    <w:p w:rsidR="00000000" w:rsidDel="00000000" w:rsidP="00000000" w:rsidRDefault="00000000" w:rsidRPr="00000000" w14:paraId="00000046">
      <w:pPr>
        <w:numPr>
          <w:ilvl w:val="0"/>
          <w:numId w:val="1"/>
        </w:numPr>
        <w:spacing w:line="360" w:lineRule="auto"/>
        <w:ind w:left="720" w:hanging="360"/>
        <w:rPr>
          <w:u w:val="none"/>
        </w:rPr>
      </w:pPr>
      <w:r w:rsidDel="00000000" w:rsidR="00000000" w:rsidRPr="00000000">
        <w:rPr>
          <w:rtl w:val="0"/>
        </w:rPr>
        <w:t xml:space="preserve">Regulatory compliance and security concepts</w:t>
      </w:r>
    </w:p>
    <w:p w:rsidR="00000000" w:rsidDel="00000000" w:rsidP="00000000" w:rsidRDefault="00000000" w:rsidRPr="00000000" w14:paraId="00000047">
      <w:pPr>
        <w:numPr>
          <w:ilvl w:val="1"/>
          <w:numId w:val="1"/>
        </w:numPr>
        <w:spacing w:line="360" w:lineRule="auto"/>
        <w:ind w:left="1440" w:hanging="360"/>
        <w:rPr>
          <w:u w:val="none"/>
        </w:rPr>
      </w:pPr>
      <w:r w:rsidDel="00000000" w:rsidR="00000000" w:rsidRPr="00000000">
        <w:rPr>
          <w:rtl w:val="0"/>
        </w:rPr>
        <w:t xml:space="preserve">Key regulations</w:t>
      </w:r>
    </w:p>
    <w:p w:rsidR="00000000" w:rsidDel="00000000" w:rsidP="00000000" w:rsidRDefault="00000000" w:rsidRPr="00000000" w14:paraId="00000048">
      <w:pPr>
        <w:numPr>
          <w:ilvl w:val="2"/>
          <w:numId w:val="1"/>
        </w:numPr>
        <w:spacing w:line="360" w:lineRule="auto"/>
        <w:ind w:left="2160" w:hanging="360"/>
        <w:rPr>
          <w:u w:val="none"/>
        </w:rPr>
      </w:pPr>
      <w:r w:rsidDel="00000000" w:rsidR="00000000" w:rsidRPr="00000000">
        <w:rPr>
          <w:rtl w:val="0"/>
        </w:rPr>
        <w:t xml:space="preserve">PCI DSS (Payment Card Industry Data Security Standard) set security requirements for organizations that process, store, or transmit credit card information to prevent fraud and data breaches. Compliance is mandatory for any business handling payment cards and includes controls like encryption, access restrictions, and regular security testing.</w:t>
      </w:r>
    </w:p>
    <w:p w:rsidR="00000000" w:rsidDel="00000000" w:rsidP="00000000" w:rsidRDefault="00000000" w:rsidRPr="00000000" w14:paraId="00000049">
      <w:pPr>
        <w:numPr>
          <w:ilvl w:val="2"/>
          <w:numId w:val="1"/>
        </w:numPr>
        <w:spacing w:line="360" w:lineRule="auto"/>
        <w:ind w:left="2160" w:hanging="360"/>
        <w:rPr>
          <w:u w:val="none"/>
        </w:rPr>
      </w:pPr>
      <w:r w:rsidDel="00000000" w:rsidR="00000000" w:rsidRPr="00000000">
        <w:rPr>
          <w:rtl w:val="0"/>
        </w:rPr>
        <w:t xml:space="preserve">GDPR (General Data Protection Regulation) is an EU regulation protecting personal data and privacy of EU citizens, requiring consent for data collection and giving individuals control over their information. Non-compliance can result in massive fines up to 4% of global revenue, making it critical for any organization serving European customers.</w:t>
      </w:r>
    </w:p>
    <w:p w:rsidR="00000000" w:rsidDel="00000000" w:rsidP="00000000" w:rsidRDefault="00000000" w:rsidRPr="00000000" w14:paraId="0000004A">
      <w:pPr>
        <w:numPr>
          <w:ilvl w:val="1"/>
          <w:numId w:val="1"/>
        </w:numPr>
        <w:spacing w:line="360" w:lineRule="auto"/>
        <w:ind w:left="1440" w:hanging="360"/>
        <w:rPr>
          <w:u w:val="none"/>
        </w:rPr>
      </w:pPr>
      <w:r w:rsidDel="00000000" w:rsidR="00000000" w:rsidRPr="00000000">
        <w:rPr>
          <w:rtl w:val="0"/>
        </w:rPr>
        <w:t xml:space="preserve">Security principles</w:t>
      </w:r>
    </w:p>
    <w:p w:rsidR="00000000" w:rsidDel="00000000" w:rsidP="00000000" w:rsidRDefault="00000000" w:rsidRPr="00000000" w14:paraId="0000004B">
      <w:pPr>
        <w:numPr>
          <w:ilvl w:val="2"/>
          <w:numId w:val="1"/>
        </w:numPr>
        <w:spacing w:line="360" w:lineRule="auto"/>
        <w:ind w:left="2160" w:hanging="360"/>
        <w:rPr>
          <w:u w:val="none"/>
        </w:rPr>
      </w:pPr>
      <w:r w:rsidDel="00000000" w:rsidR="00000000" w:rsidRPr="00000000">
        <w:rPr>
          <w:rtl w:val="0"/>
        </w:rPr>
        <w:t xml:space="preserve">Confidentiality is the concept of ensuring that sensitive information is accessible only to authorized individuals and protected from unauthorized disclosure. Examples include encrypting data at rest and in transit, implementing access controls, and using authentication mechanisms like passwords or biometrics.</w:t>
      </w:r>
    </w:p>
    <w:p w:rsidR="00000000" w:rsidDel="00000000" w:rsidP="00000000" w:rsidRDefault="00000000" w:rsidRPr="00000000" w14:paraId="0000004C">
      <w:pPr>
        <w:numPr>
          <w:ilvl w:val="2"/>
          <w:numId w:val="1"/>
        </w:numPr>
        <w:spacing w:line="360" w:lineRule="auto"/>
        <w:ind w:left="2160" w:hanging="360"/>
        <w:rPr>
          <w:u w:val="none"/>
        </w:rPr>
      </w:pPr>
      <w:r w:rsidDel="00000000" w:rsidR="00000000" w:rsidRPr="00000000">
        <w:rPr>
          <w:rtl w:val="0"/>
        </w:rPr>
        <w:t xml:space="preserve">Integrity is the concept of maintaining the accuracy and trustworthiness of data by preventing unauthorized modification or corruption. Examples include using checksums to detect tampering, implementing version control, and employing digital signatures to verify authenticity.</w:t>
      </w:r>
    </w:p>
    <w:p w:rsidR="00000000" w:rsidDel="00000000" w:rsidP="00000000" w:rsidRDefault="00000000" w:rsidRPr="00000000" w14:paraId="0000004D">
      <w:pPr>
        <w:numPr>
          <w:ilvl w:val="2"/>
          <w:numId w:val="1"/>
        </w:numPr>
        <w:spacing w:line="360" w:lineRule="auto"/>
        <w:ind w:left="2160" w:hanging="360"/>
        <w:rPr>
          <w:u w:val="none"/>
        </w:rPr>
      </w:pPr>
      <w:r w:rsidDel="00000000" w:rsidR="00000000" w:rsidRPr="00000000">
        <w:rPr>
          <w:rtl w:val="0"/>
        </w:rPr>
        <w:t xml:space="preserve">Availability is the concept of ensuring that systems and data are accessible to authorized users when needed, without interruption. Examples include redundant systems, DDoS protection, regular backups, and disaster recovery plans that maintain business continuity.</w:t>
      </w:r>
    </w:p>
    <w:p w:rsidR="00000000" w:rsidDel="00000000" w:rsidP="00000000" w:rsidRDefault="00000000" w:rsidRPr="00000000" w14:paraId="0000004E">
      <w:pPr>
        <w:numPr>
          <w:ilvl w:val="0"/>
          <w:numId w:val="1"/>
        </w:numPr>
        <w:spacing w:line="360" w:lineRule="auto"/>
        <w:ind w:left="720" w:hanging="360"/>
        <w:rPr>
          <w:u w:val="none"/>
        </w:rPr>
      </w:pPr>
      <w:r w:rsidDel="00000000" w:rsidR="00000000" w:rsidRPr="00000000">
        <w:rPr>
          <w:rtl w:val="0"/>
        </w:rPr>
        <w:t xml:space="preserve">Summary and reflection</w:t>
      </w:r>
    </w:p>
    <w:p w:rsidR="00000000" w:rsidDel="00000000" w:rsidP="00000000" w:rsidRDefault="00000000" w:rsidRPr="00000000" w14:paraId="0000004F">
      <w:pPr>
        <w:numPr>
          <w:ilvl w:val="1"/>
          <w:numId w:val="1"/>
        </w:numPr>
        <w:spacing w:line="360" w:lineRule="auto"/>
        <w:ind w:left="1440" w:hanging="360"/>
        <w:rPr>
          <w:u w:val="none"/>
        </w:rPr>
      </w:pPr>
      <w:r w:rsidDel="00000000" w:rsidR="00000000" w:rsidRPr="00000000">
        <w:rPr>
          <w:rtl w:val="0"/>
        </w:rPr>
        <w:t xml:space="preserve">How do GRC and DR work together to support organizational resilience?</w:t>
      </w:r>
    </w:p>
    <w:p w:rsidR="00000000" w:rsidDel="00000000" w:rsidP="00000000" w:rsidRDefault="00000000" w:rsidRPr="00000000" w14:paraId="00000050">
      <w:pPr>
        <w:numPr>
          <w:ilvl w:val="2"/>
          <w:numId w:val="1"/>
        </w:numPr>
        <w:spacing w:line="360" w:lineRule="auto"/>
        <w:ind w:left="2160" w:hanging="360"/>
        <w:rPr>
          <w:u w:val="none"/>
        </w:rPr>
      </w:pPr>
      <w:r w:rsidDel="00000000" w:rsidR="00000000" w:rsidRPr="00000000">
        <w:rPr>
          <w:rtl w:val="0"/>
        </w:rPr>
        <w:t xml:space="preserve">GRC provides the governance framework and compliance requirements that guide how organizations design their disaster recovery strategies and business continuity plans. DR implements the technical controls and operational procedures that fulfill GRC objectives, ensuring the organization can maintain critical functions during disruptions while meeting regulatory obligations and managing risks effectively.</w:t>
      </w:r>
    </w:p>
    <w:p w:rsidR="00000000" w:rsidDel="00000000" w:rsidP="00000000" w:rsidRDefault="00000000" w:rsidRPr="00000000" w14:paraId="00000051">
      <w:pPr>
        <w:numPr>
          <w:ilvl w:val="1"/>
          <w:numId w:val="1"/>
        </w:numPr>
        <w:spacing w:line="360" w:lineRule="auto"/>
        <w:ind w:left="1440" w:hanging="360"/>
        <w:rPr>
          <w:u w:val="none"/>
        </w:rPr>
      </w:pPr>
      <w:r w:rsidDel="00000000" w:rsidR="00000000" w:rsidRPr="00000000">
        <w:rPr>
          <w:rtl w:val="0"/>
        </w:rPr>
        <w:t xml:space="preserve">What are the most important takeaways from this topic?</w:t>
      </w:r>
    </w:p>
    <w:p w:rsidR="00000000" w:rsidDel="00000000" w:rsidP="00000000" w:rsidRDefault="00000000" w:rsidRPr="00000000" w14:paraId="00000052">
      <w:pPr>
        <w:numPr>
          <w:ilvl w:val="2"/>
          <w:numId w:val="1"/>
        </w:numPr>
        <w:spacing w:line="360" w:lineRule="auto"/>
        <w:ind w:left="2160" w:hanging="360"/>
        <w:rPr>
          <w:u w:val="none"/>
        </w:rPr>
      </w:pPr>
      <w:r w:rsidDel="00000000" w:rsidR="00000000" w:rsidRPr="00000000">
        <w:rPr>
          <w:rtl w:val="0"/>
        </w:rPr>
        <w:t xml:space="preserve">Documentation. If you don’t know what you have then you have nothing.</w:t>
      </w:r>
    </w:p>
    <w:p w:rsidR="00000000" w:rsidDel="00000000" w:rsidP="00000000" w:rsidRDefault="00000000" w:rsidRPr="00000000" w14:paraId="00000053">
      <w:pPr>
        <w:numPr>
          <w:ilvl w:val="2"/>
          <w:numId w:val="1"/>
        </w:numPr>
        <w:spacing w:line="360" w:lineRule="auto"/>
        <w:ind w:left="2160" w:hanging="360"/>
        <w:rPr>
          <w:u w:val="none"/>
        </w:rPr>
      </w:pPr>
      <w:r w:rsidDel="00000000" w:rsidR="00000000" w:rsidRPr="00000000">
        <w:rPr>
          <w:rtl w:val="0"/>
        </w:rPr>
        <w:t xml:space="preserve">Testing. If you don’t know if what you have works, then how can you trust it?</w:t>
      </w:r>
    </w:p>
    <w:p w:rsidR="00000000" w:rsidDel="00000000" w:rsidP="00000000" w:rsidRDefault="00000000" w:rsidRPr="00000000" w14:paraId="00000054">
      <w:pPr>
        <w:numPr>
          <w:ilvl w:val="2"/>
          <w:numId w:val="1"/>
        </w:numPr>
        <w:spacing w:line="360" w:lineRule="auto"/>
        <w:ind w:left="2160" w:hanging="360"/>
        <w:rPr>
          <w:u w:val="none"/>
        </w:rPr>
      </w:pPr>
      <w:r w:rsidDel="00000000" w:rsidR="00000000" w:rsidRPr="00000000">
        <w:rPr>
          <w:rtl w:val="0"/>
        </w:rPr>
        <w:t xml:space="preserve">Resiliency requires multiple layers of redundancy and prevention in order to keep hardware and software available in order to avoid a single point of failure for the business.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