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4.3.1 EIXO 1 - Planejamento e avaliação institucional </w:t>
      </w:r>
    </w:p>
    <w:p w:rsidR="00000000" w:rsidDel="00000000" w:rsidP="00000000" w:rsidRDefault="00000000" w:rsidRPr="00000000" w14:paraId="00000002">
      <w:pPr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4 - Estabelecer mecanismos de sistematizar e publicizar os relatórios das avaliações internas e externas de cada curso</w:t>
      </w:r>
      <w:r w:rsidDel="00000000" w:rsidR="00000000" w:rsidRPr="00000000">
        <w:rPr>
          <w:color w:val="215e99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PROGRAD, PROPPG 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Em 2025, os Programas de Pós-Graduação brasileiros passaram por avaliação da CAPES, um processo periódico (quadrienal) que analisa a qualidade dos mestrados e doutorados no Brasil.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avaliação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compreendeu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quadriênio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2021-2024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ealizada com a participação da comunidade acadêmica e </w:t>
      </w:r>
      <w:r w:rsidDel="00000000" w:rsidR="00000000" w:rsidRPr="00000000">
        <w:rPr>
          <w:rtl w:val="0"/>
        </w:rPr>
        <w:t xml:space="preserve">de</w:t>
      </w:r>
      <w:r w:rsidDel="00000000" w:rsidR="00000000" w:rsidRPr="00000000">
        <w:rPr>
          <w:rtl w:val="0"/>
        </w:rPr>
        <w:t xml:space="preserve"> consultores 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hoc</w:t>
      </w:r>
      <w:r w:rsidDel="00000000" w:rsidR="00000000" w:rsidRPr="00000000">
        <w:rPr>
          <w:rtl w:val="0"/>
        </w:rPr>
        <w:t xml:space="preserve"> e utilizou os dados inseridos na Plataforma Sucupira </w:t>
      </w:r>
      <w:r w:rsidDel="00000000" w:rsidR="00000000" w:rsidRPr="00000000">
        <w:rPr>
          <w:rtl w:val="0"/>
        </w:rPr>
        <w:t xml:space="preserve">pelos</w:t>
      </w:r>
      <w:r w:rsidDel="00000000" w:rsidR="00000000" w:rsidRPr="00000000">
        <w:rPr>
          <w:rtl w:val="0"/>
        </w:rPr>
        <w:t xml:space="preserve"> Programa</w:t>
      </w:r>
      <w:r w:rsidDel="00000000" w:rsidR="00000000" w:rsidRPr="00000000">
        <w:rPr>
          <w:rtl w:val="0"/>
        </w:rPr>
        <w:t xml:space="preserve">s, atribuindo notas de</w:t>
      </w:r>
      <w:r w:rsidDel="00000000" w:rsidR="00000000" w:rsidRPr="00000000">
        <w:rPr>
          <w:rtl w:val="0"/>
        </w:rPr>
        <w:t xml:space="preserve"> 1 a 7, com base em quesitos como proposta do Programa, corpo docente, produção intelectual, inserção social e formação.</w:t>
      </w:r>
      <w:r w:rsidDel="00000000" w:rsidR="00000000" w:rsidRPr="00000000">
        <w:rPr>
          <w:rtl w:val="0"/>
        </w:rPr>
        <w:t xml:space="preserve"> Esse processo assegura a conformidade dos Programas com a CAPES e permite a oferta de vagas de Mestrado e de Doutorado à Comunidade. </w:t>
        <w:br w:type="textWrapping"/>
        <w:br w:type="textWrapping"/>
        <w:t xml:space="preserve">A UTFPR possui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62 Programas de Pós-Graduação</w:t>
        </w:r>
      </w:hyperlink>
      <w:r w:rsidDel="00000000" w:rsidR="00000000" w:rsidRPr="00000000">
        <w:rPr>
          <w:rtl w:val="0"/>
        </w:rPr>
        <w:t xml:space="preserve">, somando ao todo,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76 Cursos entre Mestrados e Doutorados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Em 2025</w:t>
      </w:r>
      <w:r w:rsidDel="00000000" w:rsidR="00000000" w:rsidRPr="00000000">
        <w:rPr>
          <w:rFonts w:ascii="Arial" w:cs="Arial" w:eastAsia="Arial" w:hAnsi="Arial"/>
          <w:color w:val="b80672"/>
          <w:rtl w:val="0"/>
        </w:rPr>
        <w:t xml:space="preserve">,</w:t>
      </w:r>
      <w:r w:rsidDel="00000000" w:rsidR="00000000" w:rsidRPr="00000000">
        <w:rPr>
          <w:rtl w:val="0"/>
        </w:rPr>
        <w:t xml:space="preserve"> tiveram início os Programas de Mestrado em Educação Tecnológica e em Design Prospectivo, e também foram aprovados o Doutorado Multicampi em Engenharia da Produção e Sistemas; o Mestrado em Associação de </w:t>
      </w:r>
      <w:r w:rsidDel="00000000" w:rsidR="00000000" w:rsidRPr="00000000">
        <w:rPr>
          <w:rtl w:val="0"/>
        </w:rPr>
        <w:t xml:space="preserve">Ciências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Computação,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entre</w:t>
      </w:r>
      <w:r w:rsidDel="00000000" w:rsidR="00000000" w:rsidRPr="00000000">
        <w:rPr>
          <w:rtl w:val="0"/>
        </w:rPr>
        <w:t xml:space="preserve"> o campus de Toledo e a Unioeste de Cascavel; e, o </w:t>
      </w:r>
      <w:r w:rsidDel="00000000" w:rsidR="00000000" w:rsidRPr="00000000">
        <w:rPr>
          <w:rtl w:val="0"/>
        </w:rPr>
        <w:t xml:space="preserve">Doutorado Nacional Profissional em Ensino de Física (DNPEF) no campus de Campo Mourão.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 resultado da avaliação Quadrienal demonstrou uma melhoria significativa dos conceitos de cursos da UTFPR. Foram analisados 54 Programas da Instituição e, destes, dois se consolidaram com notas 6 e 7 (nota máxima), 22 subiram de nota, 27 mantiveram seu conceito, dois são recém-abertos e 3 reduziram suas pontuações. Outros dois Programas iniciaram suas atividades no segundo semestre de 2025 e, portanto, não entraram na avaliação do quadriênio anterior. Além desses, outros 6 programas em rede nacional (PROF) também foram avaliados, dos quais 3 mantiveram seus conceitos.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Tais resultados podem ser explicados não só pela capacitação dos servidores envolvidos nos respectivos Programas e pela dedicação dos coordenadores e técnicos envolvidos, mas também pelo bom planejamento executado pelos mesmos e pelo apoio/suporte que puderam ter das DIRPPGs e da PROPPG ao longo do quadriênio. É importante frisar que o planejamento da autoavaliação dos cursos de Pós-Graduação está articulado ao Planejamento e Desenvolvimento Institucional e ao Plano de Trabalho da Comissão Própria de Avaliação (CPA). No âmbito da Pós-Graduação a UTFPR tem uma Comissão Central de Autoavaliação (CAAP Central) e cada programa tem uma Comissão de Autoavaliação do Curso (CAAP) e uma Comissão de credenciamento e recredenciamento de docentes no Programa.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 CAAP Central, instituída por portaria e vinculada à PROPPG, atua como suporte metodológico à Pós-Graduação, disponibilizando modelos de relatórios e promovendo capacitações em planejamento estratégico e na coleta de indicadores para o preenchimento da Plataforma Sucupira/Coleta. O fluxo estabelece que cada programa, por meio de  sua comissão interna, elabore um relatório anual de autoavaliação até março. Este documento é analisado criticamente pela CAAP Central, que fornece devolutivas para melhoria contínua, antes de sua homologação final. Para assegurar a transparência e o controle social, o relatório final é aprovado pelo colegiado e publicado no portal do Programa.</w:t>
      </w:r>
    </w:p>
    <w:p w:rsidR="00000000" w:rsidDel="00000000" w:rsidP="00000000" w:rsidRDefault="00000000" w:rsidRPr="00000000" w14:paraId="00000008">
      <w:pPr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Observa-se que a PROPPG mantém a Comissão de Avaliação do Coleta ativa para o acompanhamento e o desenvolvimento dos Programas.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4.3.2 EIXO 2 - Desenvolvimento institucional 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5 - Criar e fortalecer políticas institucionais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 UTFPR tem promovido cada vez mais a sinergia entre ensino (graduação e pós-graduação), pesquisa e extensão através do fortalecimento de iniciativas institucionais, tais como os Programas Institucionais de Bolsas de Iniciação Científica (PIBIC), o de Bolsas de Iniciação em Desenvolvimento Tecnológico e Inovação (PIBITI), o de Voluntariado na Iniciação Científica e Tecnológica (PIVIC/PIVIT), o de Bolsas de Iniciação Científica Júnior - Ensino Médio (PIBIC-EM) e o de Bolsas de Iniciação Científica - Ações Afirmativas (PIBIC-AF). Tais programas focam na capacitação de capital humano de excelência para ocupar postos estratégicos no mercado e na academia. A forte conexão entre a graduação e a pós-graduação é garantida pela atuação de muitos dos orientadores em Programas de Pós-Graduação </w:t>
      </w:r>
      <w:r w:rsidDel="00000000" w:rsidR="00000000" w:rsidRPr="00000000">
        <w:rPr>
          <w:i w:val="1"/>
          <w:iCs w:val="1"/>
          <w:rtl w:val="0"/>
        </w:rPr>
        <w:t xml:space="preserve">Stricto sensu</w:t>
      </w:r>
      <w:r w:rsidDel="00000000" w:rsidR="00000000" w:rsidRPr="00000000">
        <w:rPr>
          <w:rtl w:val="0"/>
        </w:rPr>
        <w:t xml:space="preserve">, um diferencial reconhecido positivamente pela Capes.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No ano de 2025, a PROPPG concedeu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462</w:t>
        </w:r>
      </w:hyperlink>
      <w:r w:rsidDel="00000000" w:rsidR="00000000" w:rsidRPr="00000000">
        <w:rPr>
          <w:rtl w:val="0"/>
        </w:rPr>
        <w:t xml:space="preserve"> cotas de bolsas de PIBIC (aumento de 26% em relação a 2024);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23</w:t>
        </w:r>
      </w:hyperlink>
      <w:r w:rsidDel="00000000" w:rsidR="00000000" w:rsidRPr="00000000">
        <w:rPr>
          <w:rtl w:val="0"/>
        </w:rPr>
        <w:t xml:space="preserve"> bolsas PIBIC-Af;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103</w:t>
        </w:r>
      </w:hyperlink>
      <w:r w:rsidDel="00000000" w:rsidR="00000000" w:rsidRPr="00000000">
        <w:rPr>
          <w:rtl w:val="0"/>
        </w:rPr>
        <w:t xml:space="preserve"> bolsas PIBITI 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64</w:t>
        </w:r>
      </w:hyperlink>
      <w:r w:rsidDel="00000000" w:rsidR="00000000" w:rsidRPr="00000000">
        <w:rPr>
          <w:rtl w:val="0"/>
        </w:rPr>
        <w:t xml:space="preserve"> bolsas PIBIC-EM, totalizando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R$ 5.033.800,0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0</w:t>
        </w:r>
      </w:hyperlink>
      <w:r w:rsidDel="00000000" w:rsidR="00000000" w:rsidRPr="00000000">
        <w:rPr>
          <w:rtl w:val="0"/>
        </w:rPr>
        <w:t xml:space="preserve"> de investimento nestes Programas (incremento de 7% em relação a 2024). </w:t>
      </w:r>
      <w:r w:rsidDel="00000000" w:rsidR="00000000" w:rsidRPr="00000000">
        <w:rPr>
          <w:b w:val="1"/>
          <w:bCs w:val="1"/>
          <w:rtl w:val="0"/>
        </w:rPr>
        <w:t xml:space="preserve">Deste montante,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R$ 2.019.600,00 foram provenientes do CNPq, R$ 1.411.200,00 da Fundação Araucária e R$ 1.604.000,00 oriundos de recursos próprios da UTFPR</w:t>
      </w:r>
      <w:r w:rsidDel="00000000" w:rsidR="00000000" w:rsidRPr="00000000">
        <w:rPr>
          <w:rtl w:val="0"/>
        </w:rPr>
        <w:t xml:space="preserve">. Os recursos da UTFPR destinados a estes Programas Institucionais são uma contrapartida às Agências de Fomento. É importante frisar que todo este valor foi distribuído por meio de Editais aos campi da UTFPR e que, além dos discentes bolsistas, a UTFPR conta com cerca de </w:t>
      </w:r>
      <w:r w:rsidDel="00000000" w:rsidR="00000000" w:rsidRPr="00000000">
        <w:rPr>
          <w:highlight w:val="white"/>
          <w:rtl w:val="0"/>
        </w:rPr>
        <w:t xml:space="preserve">590</w:t>
      </w:r>
      <w:r w:rsidDel="00000000" w:rsidR="00000000" w:rsidRPr="00000000">
        <w:rPr>
          <w:rtl w:val="0"/>
        </w:rPr>
        <w:t xml:space="preserve"> alunos que fazem Iniciação Científica voluntária. Observa-se que, em razão do aumento do investimento em bolsas de ICT, com ênfase na política de retenção de estudantes na graduação e no estímulo à ciência, foi possível atender 100% dos docentes elegíveis no Edital ICT 02/2025 da PROPPG.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Ressalta-se que uma das maiores mudanças nos Editais de Iniciação Científica neste ano de 2025 foi a passagem da solicitação de voluntariado, no Programa Institucional de Voluntariado na Iniciação Científica ou Tecnológica (PIVIC/PIVIT), para  fluxo contínuo, permitindo maior flexibilidade para discentes e docentes, que buscam este Programa.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Em 2025, os discentes participantes dos Programas de Iniciação (com ou sem bolsa) apresentaram seus trabalhos no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XV Seminário de Extensão e Inovação &amp; XXX Seminário de Iniciação Científica e Tecnológica da UTFPR (SEI/SICITE - 2025)</w:t>
        </w:r>
      </w:hyperlink>
      <w:r w:rsidDel="00000000" w:rsidR="00000000" w:rsidRPr="00000000">
        <w:rPr>
          <w:rtl w:val="0"/>
        </w:rPr>
        <w:t xml:space="preserve">, realizado de 20/10 a 24/10/2025 no campus Curitiba. Este evento, o maior organizado pela UTFPR, integra a apresentação de trabalhos de Pesquisa, Extensão e Inovação, contando com a participação de docentes, técnicos administrativos, estudantes de graduação e pós-graduação, além de vários convidados e participantes externos.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215e9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4.3.2 EIXO 2 - Desenvolvimento institucional </w:t>
      </w:r>
    </w:p>
    <w:p w:rsidR="00000000" w:rsidDel="00000000" w:rsidP="00000000" w:rsidRDefault="00000000" w:rsidRPr="00000000" w14:paraId="00000013">
      <w:pPr>
        <w:jc w:val="both"/>
        <w:rPr>
          <w:color w:val="215e99"/>
        </w:rPr>
      </w:pPr>
      <w:r w:rsidDel="00000000" w:rsidR="00000000" w:rsidRPr="00000000">
        <w:rPr>
          <w:b w:val="1"/>
          <w:bCs w:val="1"/>
          <w:color w:val="215e99"/>
          <w:rtl w:val="0"/>
        </w:rPr>
        <w:t xml:space="preserve">11 - Fomentar palestras, atividades e feiras na comunidade</w:t>
      </w:r>
      <w:r w:rsidDel="00000000" w:rsidR="00000000" w:rsidRPr="00000000">
        <w:rPr>
          <w:color w:val="215e99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jc w:val="both"/>
        <w:rPr>
          <w:color w:val="215e99"/>
        </w:rPr>
      </w:pPr>
      <w:r w:rsidDel="00000000" w:rsidR="00000000" w:rsidRPr="00000000">
        <w:rPr>
          <w:color w:val="215e99"/>
          <w:rtl w:val="0"/>
        </w:rPr>
        <w:t xml:space="preserve">PROGRAD, PROPPG, PROREC, PROPLAD 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A UTFPR no ano de 2025 participou ativamente de eventos diversos, destacando-se: </w:t>
      </w:r>
    </w:p>
    <w:p w:rsidR="00000000" w:rsidDel="00000000" w:rsidP="00000000" w:rsidRDefault="00000000" w:rsidRPr="00000000" w14:paraId="00000017">
      <w:pPr>
        <w:jc w:val="both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SEI/SICITE</w:t>
      </w:r>
      <w:r w:rsidDel="00000000" w:rsidR="00000000" w:rsidRPr="00000000">
        <w:rPr>
          <w:rtl w:val="0"/>
        </w:rPr>
        <w:t xml:space="preserve"> - Seminário de Extensão e Inovação/Seminário de Iniciação Científica e Tecnológica da UTFPR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O 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SEI/SICITE 2025</w:t>
        </w:r>
      </w:hyperlink>
      <w:r w:rsidDel="00000000" w:rsidR="00000000" w:rsidRPr="00000000">
        <w:rPr>
          <w:rtl w:val="0"/>
        </w:rPr>
        <w:t xml:space="preserve"> é um evento institucional promovido pela Pró-Reitoria de Pesquisa e Pós-Graduação (PROPPG) e pela Pró-Reitoria de Relações Empresariais e Comunitárias (PROREC) e pelas Diretorias de Pesquisa e Pós-Graduação (DIRPPGs) e de Relações Empresariais e Comunitárias (DIRECs) dos 13 campi. Em 2025, foi realizado no campus Curitiba, entre os dias 20 e 24 de outubro  de 2025. Nesta edição, foram incluídas na programação do evento atividades relacionadas à Semana da Sustentabilidade do campus Curitiba e às comemorações dos 20 anos de transformação da UTFPR. 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O objetivo do evento é divulgar e socializar o que está sendo produzido na UTFPR nas áreas de extensão e inovação e de iniciação científica e tecnológica no âmbito dos Programas Institucionais. Em 2025, o tema do evento foi </w:t>
      </w:r>
      <w:r w:rsidDel="00000000" w:rsidR="00000000" w:rsidRPr="00000000">
        <w:rPr>
          <w:i w:val="1"/>
          <w:iCs w:val="1"/>
          <w:rtl w:val="0"/>
        </w:rPr>
        <w:t xml:space="preserve">“Reunindo ideias que transformam o mundo”</w:t>
      </w:r>
      <w:r w:rsidDel="00000000" w:rsidR="00000000" w:rsidRPr="00000000">
        <w:rPr>
          <w:rtl w:val="0"/>
        </w:rPr>
        <w:t xml:space="preserve">. Na programação do SEI/SICITE, também foram realizadas atividades culturais, idealizadas pela Comissão Central de Cultura da UTFPR, além de várias palestras e cursos de cunho científico e tecnológico.  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repasses financeiros por meio dos Programas Institucionais e da Chamada de Apoio a Eventos da Fundação Araucária (gerida pela PROPPG), a PROPPG, a PROREC e a Reitoria repassaram cerca de R$ 360.000,00 para a organização do Evento</w:t>
      </w:r>
      <w:r w:rsidDel="00000000" w:rsidR="00000000" w:rsidRPr="00000000">
        <w:rPr>
          <w:rtl w:val="0"/>
        </w:rPr>
        <w:t xml:space="preserve">. O SEI/SICITE 2025 contou com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3.647</w:t>
        </w:r>
      </w:hyperlink>
      <w:r w:rsidDel="00000000" w:rsidR="00000000" w:rsidRPr="00000000">
        <w:rPr>
          <w:rtl w:val="0"/>
        </w:rPr>
        <w:t xml:space="preserve"> participantes inscritos, sendo que foram apresentados 1.447 trabalhos, 979 no SICITE e 468 no SEI. Durante o SEI/SICITE foi realizado ainda o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Grande Prêmio UTFPR de Teses e Dissertações da UTFPR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Show rural</w:t>
      </w:r>
      <w:r w:rsidDel="00000000" w:rsidR="00000000" w:rsidRPr="00000000">
        <w:rPr>
          <w:highlight w:val="yellow"/>
          <w:rtl w:val="0"/>
        </w:rPr>
        <w:t xml:space="preserve"> 🡺 inserido pela PROREC</w:t>
      </w:r>
    </w:p>
    <w:p w:rsidR="00000000" w:rsidDel="00000000" w:rsidP="00000000" w:rsidRDefault="00000000" w:rsidRPr="00000000" w14:paraId="0000001D">
      <w:pPr>
        <w:jc w:val="both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Smart cities</w:t>
      </w:r>
      <w:r w:rsidDel="00000000" w:rsidR="00000000" w:rsidRPr="00000000">
        <w:rPr>
          <w:highlight w:val="yellow"/>
          <w:rtl w:val="0"/>
        </w:rPr>
        <w:t xml:space="preserve"> 🡺 inserido pela PROREC</w:t>
      </w:r>
    </w:p>
    <w:p w:rsidR="00000000" w:rsidDel="00000000" w:rsidP="00000000" w:rsidRDefault="00000000" w:rsidRPr="00000000" w14:paraId="0000001E">
      <w:pPr>
        <w:jc w:val="both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Paraná Faz Ciência</w:t>
      </w:r>
      <w:r w:rsidDel="00000000" w:rsidR="00000000" w:rsidRPr="00000000">
        <w:rPr>
          <w:highlight w:val="yellow"/>
          <w:rtl w:val="0"/>
        </w:rPr>
        <w:t xml:space="preserve"> 🡺 inserido pela PROREC</w:t>
      </w:r>
    </w:p>
    <w:p w:rsidR="00000000" w:rsidDel="00000000" w:rsidP="00000000" w:rsidRDefault="00000000" w:rsidRPr="00000000" w14:paraId="0000001F">
      <w:pPr>
        <w:jc w:val="both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XXI ENANPUR 2025</w:t>
      </w:r>
      <w:r w:rsidDel="00000000" w:rsidR="00000000" w:rsidRPr="00000000">
        <w:rPr>
          <w:highlight w:val="yellow"/>
          <w:rtl w:val="0"/>
        </w:rPr>
        <w:t xml:space="preserve"> 🡺 inserido pela PROREC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4.3.3 EIXO 3 - Políticas acadêmicas</w:t>
      </w:r>
      <w:r w:rsidDel="00000000" w:rsidR="00000000" w:rsidRPr="00000000">
        <w:rPr>
          <w:color w:val="ee0000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jc w:val="both"/>
        <w:rPr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23 - Comunicar, publicar e divulgar a produção científica para a comunidade interna e externa</w:t>
      </w:r>
      <w:r w:rsidDel="00000000" w:rsidR="00000000" w:rsidRPr="00000000">
        <w:rPr>
          <w:color w:val="0070c0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PROPPG, DIRCOM 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Em 2025, a PROPPG conseguiu em conjunto com a DIRGTI um grande avanço em seu Sistema de Editais e de Homologação de Projetos de Pesquisa (SISPEQ), o qual permite que a comunidade interna e externa possa consultar os mais de </w:t>
      </w: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1300 projetos de pesquisa homologados</w:t>
        </w:r>
      </w:hyperlink>
      <w:r w:rsidDel="00000000" w:rsidR="00000000" w:rsidRPr="00000000">
        <w:rPr>
          <w:rtl w:val="0"/>
        </w:rPr>
        <w:t xml:space="preserve"> institucionalmente pela PROPPG. Atualmente é possível aos interessados consultar livremente, além dos títulos e vigências, um breve resumo de cada projeto, além do nome do pesquisador, o que facilita a busca de parcerias internas e externas e corrobora com a difusão da pesquisa feita dentro dos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556 Grupos de Pesquisa</w:t>
        </w:r>
      </w:hyperlink>
      <w:r w:rsidDel="00000000" w:rsidR="00000000" w:rsidRPr="00000000">
        <w:rPr>
          <w:rtl w:val="0"/>
        </w:rPr>
        <w:t xml:space="preserve"> distribuídos nos campi da UTFPR e que são homologados na Plataforma do CNPq, beneficiando consequentemente a consolidação das redes de pesquisa institucionais.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Cabe destacar que a PROPPG, em 2025, ampliou a divulgação do seu </w:t>
      </w:r>
      <w:r w:rsidDel="00000000" w:rsidR="00000000" w:rsidRPr="00000000">
        <w:rPr>
          <w:b w:val="1"/>
          <w:bCs w:val="1"/>
          <w:rtl w:val="0"/>
        </w:rPr>
        <w:t xml:space="preserve">Informativo semanal</w:t>
      </w:r>
      <w:r w:rsidDel="00000000" w:rsidR="00000000" w:rsidRPr="00000000">
        <w:rPr>
          <w:rtl w:val="0"/>
        </w:rPr>
        <w:t xml:space="preserve">, no qual são divulgados eventos, editais e chamadas públicas, passando a enviá-lo também para um Grupo de WhatsApp, além das listas de e-mail, a fim de dar ampla divulgação às informações relevantes de Pesquisa e Pós-Graduação. Ainda no campo da divulgação científica, a PROPPG organizou de 16 a 18 de julho de 2025, o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Seminário Anual de Bolsistas PROPPG</w:t>
        </w:r>
      </w:hyperlink>
      <w:r w:rsidDel="00000000" w:rsidR="00000000" w:rsidRPr="00000000">
        <w:rPr>
          <w:rtl w:val="0"/>
        </w:rPr>
        <w:t xml:space="preserve">, dedicado à promoção do intercâmbio de conhecimentos, experiências e inovações desenvolvidas pelos bolsistas dos Programas de Mestrado e Doutorado, com a comunidade interna e externa.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A PROPPG apoiou a participação de </w:t>
      </w:r>
      <w:hyperlink r:id="rId2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97</w:t>
        </w:r>
      </w:hyperlink>
      <w:r w:rsidDel="00000000" w:rsidR="00000000" w:rsidRPr="00000000">
        <w:rPr>
          <w:rtl w:val="0"/>
        </w:rPr>
        <w:t xml:space="preserve"> servidores em eventos técnico-científicos nacionais e internacionais para divulgação científica, por meio do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Edital PROPPG 22/2023</w:t>
        </w:r>
      </w:hyperlink>
      <w:r w:rsidDel="00000000" w:rsidR="00000000" w:rsidRPr="00000000">
        <w:rPr>
          <w:rtl w:val="0"/>
        </w:rPr>
        <w:t xml:space="preserve">, do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Edital PROPPG 06/2025</w:t>
        </w:r>
      </w:hyperlink>
      <w:r w:rsidDel="00000000" w:rsidR="00000000" w:rsidRPr="00000000">
        <w:rPr>
          <w:rtl w:val="0"/>
        </w:rPr>
        <w:t xml:space="preserve"> e do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Edital PROPPG 20/2025</w:t>
        </w:r>
      </w:hyperlink>
      <w:r w:rsidDel="00000000" w:rsidR="00000000" w:rsidRPr="00000000">
        <w:rPr>
          <w:rtl w:val="0"/>
        </w:rPr>
        <w:t xml:space="preserve">, em parceria com a Fundação Araucária, totalizando um valor empregado de </w:t>
      </w:r>
      <w:hyperlink r:id="rId2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R$ 356.200,14</w:t>
        </w:r>
      </w:hyperlink>
      <w:r w:rsidDel="00000000" w:rsidR="00000000" w:rsidRPr="00000000">
        <w:rPr>
          <w:rtl w:val="0"/>
        </w:rPr>
        <w:t xml:space="preserve">. Essas iniciativas ajudam não apenas na divulgação científica dos trabalhos desenvolvidos pela Universidade, mas também fortalecem a produção científica dos servidores da UTFPR, que, em 2025, publicaram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2.080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artigos em periódicos</w:t>
      </w:r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2.058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trabalhos em eventos</w:t>
      </w:r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465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livros/capítulos</w:t>
      </w:r>
      <w:r w:rsidDel="00000000" w:rsidR="00000000" w:rsidRPr="00000000">
        <w:rPr>
          <w:rtl w:val="0"/>
        </w:rPr>
        <w:t xml:space="preserve"> e, na orientação, com defesas concluídas, de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472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dissertações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mestrado</w:t>
      </w:r>
      <w:r w:rsidDel="00000000" w:rsidR="00000000" w:rsidRPr="00000000">
        <w:rPr>
          <w:rtl w:val="0"/>
        </w:rPr>
        <w:t xml:space="preserve"> e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155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teses de doutorado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 PROPPG também criou em seu Instagram o Quadro </w:t>
      </w:r>
      <w:hyperlink r:id="rId32">
        <w:r w:rsidDel="00000000" w:rsidR="00000000" w:rsidRPr="00000000">
          <w:rPr>
            <w:color w:val="0000ff"/>
            <w:rtl w:val="0"/>
          </w:rPr>
          <w:t xml:space="preserve">“De Olho na Pesquisa”</w:t>
        </w:r>
      </w:hyperlink>
      <w:r w:rsidDel="00000000" w:rsidR="00000000" w:rsidRPr="00000000">
        <w:rPr>
          <w:rtl w:val="0"/>
        </w:rPr>
        <w:t xml:space="preserve">, que divulga semanalmente algumas pesquisas científicas e tecnológicas de destaque que são desenvolvidas pelos servidores da UTFPR nos 13 campi, com a finalidade de promover maior divulgação para toda sociedade do que vem sendo feito dentro da Universidade.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4.3.3 EIXO 3 - Políticas acadêmicas</w:t>
      </w:r>
      <w:r w:rsidDel="00000000" w:rsidR="00000000" w:rsidRPr="00000000">
        <w:rPr>
          <w:color w:val="ee0000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jc w:val="both"/>
        <w:rPr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28 - Consolidar os programas de pós-graduação multicampi</w:t>
      </w:r>
      <w:r w:rsidDel="00000000" w:rsidR="00000000" w:rsidRPr="00000000">
        <w:rPr>
          <w:color w:val="0070c0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PROPPG 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Em busca do fortalecimento e da consolidação dos Programas Multicampi da UTFPR, a PROPPG instituiu, por meio da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Portaria de Pessoal GABIR/UTFPR nº 81, de 28 de janeiro de 2025</w:t>
        </w:r>
      </w:hyperlink>
      <w:r w:rsidDel="00000000" w:rsidR="00000000" w:rsidRPr="00000000">
        <w:rPr>
          <w:rtl w:val="0"/>
        </w:rPr>
        <w:t xml:space="preserve">, uma </w:t>
      </w:r>
      <w:r w:rsidDel="00000000" w:rsidR="00000000" w:rsidRPr="00000000">
        <w:rPr>
          <w:b w:val="1"/>
          <w:bCs w:val="1"/>
          <w:rtl w:val="0"/>
        </w:rPr>
        <w:t xml:space="preserve">Comissão de Assessoramento da PROPPG para o Acompanhamento dos PPGs Multicampi</w:t>
      </w:r>
      <w:r w:rsidDel="00000000" w:rsidR="00000000" w:rsidRPr="00000000">
        <w:rPr>
          <w:rtl w:val="0"/>
        </w:rPr>
        <w:t xml:space="preserve">. Esta Comissão, ao longo de 2025, trabalhou em um dos pilares dos Programas Multicampi da UTFPR, que é a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IN PROPPG 39/2024</w:t>
        </w:r>
      </w:hyperlink>
      <w:r w:rsidDel="00000000" w:rsidR="00000000" w:rsidRPr="00000000">
        <w:rPr>
          <w:rtl w:val="0"/>
        </w:rPr>
        <w:t xml:space="preserve"> que dispõe sobre as diretrizes para a criação, expansão e funcionamento de Programas de Pós-Graduação </w:t>
      </w:r>
      <w:r w:rsidDel="00000000" w:rsidR="00000000" w:rsidRPr="00000000">
        <w:rPr>
          <w:i w:val="1"/>
          <w:iCs w:val="1"/>
          <w:rtl w:val="0"/>
        </w:rPr>
        <w:t xml:space="preserve">Stricto sensu</w:t>
      </w:r>
      <w:r w:rsidDel="00000000" w:rsidR="00000000" w:rsidRPr="00000000">
        <w:rPr>
          <w:rtl w:val="0"/>
        </w:rPr>
        <w:t xml:space="preserve"> de atuação </w:t>
      </w:r>
      <w:r w:rsidDel="00000000" w:rsidR="00000000" w:rsidRPr="00000000">
        <w:rPr>
          <w:i w:val="1"/>
          <w:iCs w:val="1"/>
          <w:rtl w:val="0"/>
        </w:rPr>
        <w:t xml:space="preserve">Multicampi</w:t>
      </w:r>
      <w:r w:rsidDel="00000000" w:rsidR="00000000" w:rsidRPr="00000000">
        <w:rPr>
          <w:rtl w:val="0"/>
        </w:rPr>
        <w:t xml:space="preserve"> ou em Associação na UTFPR. O objetivo da Comissão foi elaborar uma Minuta de Revisão para esta Instrução Normativa. A Minuta foi desenvolvida, apresentada para as DIRPPGs no mês de dezembro de 2025 e agora seguirá em 2026 para discussão e posterior aprovação no COPPG da UTFPR. Espera-se que este documento possa contribuir ainda mais para os PPGs multicampi, que têm como alguns de seus principais objetivos: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I - promover a formação de redes de colaboração e articulação entre os campi;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II - fortalecer a integração entre diferentes campi;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III - promover a consolidação e a expansão das áreas de conhecimento por meio do compartilhamento do núcleo docente, da estrutura de gestão e administrativa, da infraestrutura de pesquisa e das responsabilidades;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IV - estimular a capilarização e interiorização da Pós-Graduação </w:t>
      </w:r>
      <w:r w:rsidDel="00000000" w:rsidR="00000000" w:rsidRPr="00000000">
        <w:rPr>
          <w:i w:val="1"/>
          <w:iCs w:val="1"/>
          <w:rtl w:val="0"/>
        </w:rPr>
        <w:t xml:space="preserve">Stricto sensu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V - estimular a mobilidade acadêmica discente e docente entre os campi;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VI - estimular o uso e contribuir para a consolidação e a expansão da infraestrutura de pesquisa multiusuária. 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A fim de consolidar o apoio institucional aos Programas Multicampi, em 2025, pela primeira vez, a PROPPG destinou um </w:t>
      </w:r>
      <w:r w:rsidDel="00000000" w:rsidR="00000000" w:rsidRPr="00000000">
        <w:rPr>
          <w:b w:val="1"/>
          <w:bCs w:val="1"/>
          <w:rtl w:val="0"/>
        </w:rPr>
        <w:t xml:space="preserve">adicional fixo de R$ 2.000,00</w:t>
      </w:r>
      <w:r w:rsidDel="00000000" w:rsidR="00000000" w:rsidRPr="00000000">
        <w:rPr>
          <w:rtl w:val="0"/>
        </w:rPr>
        <w:t xml:space="preserve"> para cada PPG Multicampi, na distribuição do recurso do PROAPINHO. Assim, cada PPG Multicampi recebeu um aporte adicional no valor supracitado, totalizando, portanto, R$ 22.000,00 de aporte financeiro para os 11 PPGs Multicampi que a UTFPR tem em funcionamento. 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  <w:t xml:space="preserve">Cabe destacar também que a PROPPG, ao longo de 2025, promoveu reuniões com Programas de Pós-Graduação de áreas comuns para estimular ações conjuntas e incentivar o desenvolvimento de parcerias para a construção de cursos com participação de vários campus e, quando possível, a inclusão de novos campus, a fim de consolidar Programas e reduzir assimetrias entre os diferentes campus.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4.3.3 EIXO 3 - Políticas acadêmicas</w:t>
      </w:r>
      <w:r w:rsidDel="00000000" w:rsidR="00000000" w:rsidRPr="00000000">
        <w:rPr>
          <w:color w:val="ee0000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jc w:val="both"/>
        <w:rPr>
          <w:color w:val="4c94d8"/>
        </w:rPr>
      </w:pPr>
      <w:r w:rsidDel="00000000" w:rsidR="00000000" w:rsidRPr="00000000">
        <w:rPr>
          <w:b w:val="1"/>
          <w:bCs w:val="1"/>
          <w:color w:val="4c94d8"/>
          <w:rtl w:val="0"/>
        </w:rPr>
        <w:t xml:space="preserve">29 - Fomentar a consolidação e expansão da mobilidade, dupla diplomação e internacionalização na pesquisa e no ensino de graduação e pós-graduação</w:t>
      </w:r>
      <w:r w:rsidDel="00000000" w:rsidR="00000000" w:rsidRPr="00000000">
        <w:rPr>
          <w:color w:val="4c94d8"/>
          <w:rtl w:val="0"/>
        </w:rPr>
        <w:t xml:space="preserve"> 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PROGRAD, PROPPG, DIRINTER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Com o objetivo de fomentar a consolidação e expansão da mobilidade, dupla diplomação e internacionalização na pesquisa e pós-graduação, em 2025, a PROPPG: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• Publicou em 2025 o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Edital Conjunto nº 01/2025 - PROPPG/PROGRAD de Acolhimento de Egressos de Dupla Diplomação</w:t>
        </w:r>
      </w:hyperlink>
      <w:r w:rsidDel="00000000" w:rsidR="00000000" w:rsidRPr="00000000">
        <w:rPr>
          <w:rtl w:val="0"/>
        </w:rPr>
        <w:t xml:space="preserve">, que permitiu que em 2025, os </w:t>
      </w:r>
      <w:hyperlink r:id="rId36">
        <w:r w:rsidDel="00000000" w:rsidR="00000000" w:rsidRPr="00000000">
          <w:rPr>
            <w:color w:val="467886"/>
            <w:u w:val="single"/>
            <w:rtl w:val="0"/>
          </w:rPr>
          <w:t xml:space="preserve">30</w:t>
        </w:r>
      </w:hyperlink>
      <w:r w:rsidDel="00000000" w:rsidR="00000000" w:rsidRPr="00000000">
        <w:rPr>
          <w:rtl w:val="0"/>
        </w:rPr>
        <w:t xml:space="preserve"> discentes selecionados no Edital pudessem ser matriculados nos PPGs da UTFPR; 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• Publicou o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Edital PROPPG 23/2025 - Programa de Doutorado Sanduíche no Exterior (PDSE/CAPES)</w:t>
        </w:r>
      </w:hyperlink>
      <w:r w:rsidDel="00000000" w:rsidR="00000000" w:rsidRPr="00000000">
        <w:rPr>
          <w:rtl w:val="0"/>
        </w:rPr>
        <w:t xml:space="preserve">, com o objetivo de qualificar recursos humanos de alto nível por meio da concessão de uma bolsa de Doutorado Sanduíche, de quatro a nove meses por PPG, para realizar estágio doutoral no exterior; 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• Publicou o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Edital PROPPG 14/2025 - Mestrado e Doutorado Internacional</w:t>
        </w:r>
      </w:hyperlink>
      <w:r w:rsidDel="00000000" w:rsidR="00000000" w:rsidRPr="00000000">
        <w:rPr>
          <w:rtl w:val="0"/>
        </w:rPr>
        <w:t xml:space="preserve"> com financiamento do CNPq, para a seleção de bolsistas de mestrado e doutorado para a realização de atividades em colaboração com instituições estrangeiras; 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• Publicou o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Edital PROPPG 13/2025 - Processo para Reconhecimento de Diplomas de cursos de Pós-Graduação </w:t>
        </w:r>
      </w:hyperlink>
      <w:hyperlink r:id="rId4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Stricto sensu</w:t>
        </w:r>
      </w:hyperlink>
      <w:r w:rsidDel="00000000" w:rsidR="00000000" w:rsidRPr="00000000">
        <w:rPr>
          <w:rtl w:val="0"/>
        </w:rPr>
        <w:t xml:space="preserve"> expedidos por estabelecimentos estrangeiros de ensino superior, referente ao ano de 2025.</w:t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• Publicou o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Edital PROPPG 25/2025 - Programa de Apoio a Dupla Diplomação de Mestrado</w:t>
        </w:r>
      </w:hyperlink>
      <w:r w:rsidDel="00000000" w:rsidR="00000000" w:rsidRPr="00000000">
        <w:rPr>
          <w:rtl w:val="0"/>
        </w:rPr>
        <w:t xml:space="preserve"> com o objetivo de promover a mobilidade internacional de estudantes de Programas de Mestrado da UTFPR que possuam acordos de Dupla Diplomação vigentes com Instituições Portuguesas, com a concessão de uma cota de bolsa de R$ 7.000,00 por aluno, no valor total de R$ 105.000,00;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• Publicou o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Edital Conjunto PROPPG/PROREC/IPB 08/2025 - Programa de Dupla Diplomação ao nível de Doutorado</w:t>
        </w:r>
      </w:hyperlink>
      <w:r w:rsidDel="00000000" w:rsidR="00000000" w:rsidRPr="00000000">
        <w:rPr>
          <w:rtl w:val="0"/>
        </w:rPr>
        <w:t xml:space="preserve">, com recursos do IPB, para selecionar 06 (seis) estudantes de programas de doutoramento do Instituto Politécnico de Bragança (IPB) para um período sanduíche de 05 (cinco) meses na UTFPR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• Publicou o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Edital PROPPG 31/2025 - Programa de Apoio à Mobilidade Internacional de estudantes de Mestrado e Doutorado para a América Latina</w:t>
        </w:r>
      </w:hyperlink>
      <w:r w:rsidDel="00000000" w:rsidR="00000000" w:rsidRPr="00000000">
        <w:rPr>
          <w:rtl w:val="0"/>
        </w:rPr>
        <w:t xml:space="preserve">, com o intuito de promover a mobilidade internacional, nos níveis de mestrado e doutorado, entre o Brasil e universidades de países da América Latina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rtl w:val="0"/>
        </w:rPr>
        <w:t xml:space="preserve">com a concessão de uma cota de bolsa de R$ 7.000,00 por aluno, no valor total de R$ 91.000,00.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color w:val="ee0000"/>
        </w:rPr>
      </w:pPr>
      <w:r w:rsidDel="00000000" w:rsidR="00000000" w:rsidRPr="00000000">
        <w:rPr>
          <w:rtl w:val="0"/>
        </w:rPr>
        <w:t xml:space="preserve">Importante destacar que durante 2025, a PROPPG em conjunto com a DIRINTER, promoveram a assinatura de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26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Acordos de Dupla Diplomação de Mestrado e Doutorado</w:t>
      </w:r>
      <w:r w:rsidDel="00000000" w:rsidR="00000000" w:rsidRPr="00000000">
        <w:rPr>
          <w:rtl w:val="0"/>
        </w:rPr>
        <w:t xml:space="preserve"> com Instituições Estrangeiras, sendo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18</w:t>
        </w:r>
      </w:hyperlink>
      <w:r w:rsidDel="00000000" w:rsidR="00000000" w:rsidRPr="00000000">
        <w:rPr>
          <w:rtl w:val="0"/>
        </w:rPr>
        <w:t xml:space="preserve"> Acordos de Mestrado e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 de Doutorado, com as seguintes Instituições: Instituto Politécnico de Bragança (IPB) - Portugal, University of Modena and Reggio Emilia (UNIMORE) - Itália, Universidad de La Frontera (UFRO) - Chile e Instituto Tecnológico Nacional de México - México.</w:t>
      </w:r>
      <w:r w:rsidDel="00000000" w:rsidR="00000000" w:rsidRPr="00000000">
        <w:rPr>
          <w:color w:val="ee000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color w:val="ee0000"/>
        </w:rPr>
      </w:pPr>
      <w:r w:rsidDel="00000000" w:rsidR="00000000" w:rsidRPr="00000000">
        <w:rPr>
          <w:rtl w:val="0"/>
        </w:rPr>
        <w:t xml:space="preserve">Para fortalecer ainda mais a internacionalização da Pós-Graduação, em 2025, a UTFPR e o IPB assinaram um Convênio, com fomento da Fundação Araucária, que prevê a mobilidade de alunos de doutorado dos seguintes Programas: Agronomia (PB), Tecnologia de Alimentos (CM/MD), Engenharia Elétrica e Informática Industrial (CT), Biotecnologia (DV/PG), Ciência e Tecnologia Ambiental (CT) e Engenharia de Produção (PG). Este Convênio prevê recursos da ordem de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R$ 8.180.361,29</w:t>
        </w:r>
      </w:hyperlink>
      <w:r w:rsidDel="00000000" w:rsidR="00000000" w:rsidRPr="00000000">
        <w:rPr>
          <w:rtl w:val="0"/>
        </w:rPr>
        <w:t xml:space="preserve"> e envolve outras Instituições Estaduais Paranaenses como UEM, UEL, Unicentro, UNIOESTE e UEPG para um período de 04 anos, sendo que o valor da UTFPR representa R$ 3.528.714,66 deste montante. Esta ação promoverá a mobilidade de 36 discentes de doutorado da UTFPR para o IPB com durações de 05 meses, além de visitas de dirigentes e pesquisadores dos programas 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PROPPG destaca mais alguns acontecimentos em 2025 relativos à internacionalização: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Foi desenvolvida uma proposta de DINTER entre o PPGECT de Ponta Grossa e a Universidade Nacional de Misiones, Argentina, e submetida na Chamada Pública 14/2025 da CAPES;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Foi elaborado um Acordo de Cotutela entre a Universidade Sapienza de Roma, Itália, e o discente Angel de Jesus River Jimenez do PPGEM-CT (nível doutorado);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UTFPR recebeu, na quarta edição do Programa GCUB, 1.261 inscrições de alunos estrangeiros interessados em realizar sua Pós-Graduação na UTFPR, ficando como a décima instituição do país que mais recebeu inscrições, sendo que foram matriculados 7 alunos interessados;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Foi ofertada uma turma do Programa de Desenvolvimento Regional (nível doutorado) em parceria com a UNAM da Argentina.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4.3.3 EIXO 3 - Políticas acadêmicas</w:t>
      </w:r>
      <w:r w:rsidDel="00000000" w:rsidR="00000000" w:rsidRPr="00000000">
        <w:rPr>
          <w:color w:val="ee0000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jc w:val="both"/>
        <w:rPr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39 - Consolidar a gestão dos cursos de graduação e pós-graduação da UTFPR</w:t>
      </w:r>
      <w:r w:rsidDel="00000000" w:rsidR="00000000" w:rsidRPr="00000000">
        <w:rPr>
          <w:color w:val="0070c0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 PROGRAD, PROPPG  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O amadurecimento da gestão da Pós-Graduação na UTFPR fundamenta-se em eixos estratégicos que abrangem desde o aperfeiçoamento contínuo do corpo docente até o estabelecimento de diretrizes institucionais voltadas ao crescimento e ao fortalecimento dos cursos</w:t>
      </w:r>
      <w:r w:rsidDel="00000000" w:rsidR="00000000" w:rsidRPr="00000000">
        <w:rPr>
          <w:i w:val="1"/>
          <w:iCs w:val="1"/>
          <w:rtl w:val="0"/>
        </w:rPr>
        <w:t xml:space="preserve"> Stricto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Lato sensu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No que tange à capacitação docente, a UTFPR conta com </w:t>
      </w:r>
      <w:hyperlink r:id="rId4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2.425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docentes efetivos</w:t>
      </w:r>
      <w:r w:rsidDel="00000000" w:rsidR="00000000" w:rsidRPr="00000000">
        <w:rPr>
          <w:highlight w:val="white"/>
          <w:rtl w:val="0"/>
        </w:rPr>
        <w:t xml:space="preserve"> e visitantes, sendo </w:t>
      </w:r>
      <w:hyperlink r:id="rId4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2.166 doutores</w:t>
        </w:r>
      </w:hyperlink>
      <w:r w:rsidDel="00000000" w:rsidR="00000000" w:rsidRPr="00000000">
        <w:rPr>
          <w:highlight w:val="white"/>
          <w:rtl w:val="0"/>
        </w:rPr>
        <w:t xml:space="preserve"> (89,4% do total), dos quais </w:t>
      </w:r>
      <w:hyperlink r:id="rId5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903 (41,7%)</w:t>
        </w:r>
      </w:hyperlink>
      <w:r w:rsidDel="00000000" w:rsidR="00000000" w:rsidRPr="00000000">
        <w:rPr>
          <w:rtl w:val="0"/>
        </w:rPr>
        <w:t xml:space="preserve"> estão credenciados nos PPGs, o que evidencia o crescimento da participação de doutores na Pós-Graduação </w:t>
      </w:r>
      <w:r w:rsidDel="00000000" w:rsidR="00000000" w:rsidRPr="00000000">
        <w:rPr>
          <w:i w:val="1"/>
          <w:iCs w:val="1"/>
          <w:rtl w:val="0"/>
        </w:rPr>
        <w:t xml:space="preserve">Stricto sensu</w:t>
      </w:r>
      <w:r w:rsidDel="00000000" w:rsidR="00000000" w:rsidRPr="00000000">
        <w:rPr>
          <w:rtl w:val="0"/>
        </w:rPr>
        <w:t xml:space="preserve">. Em 2025, a PROPPG, em parceria com a PROGRAD e DIRGEP, a fim de promover capacitações, publicou Editais para seleção de docentes que pleiteavam afastamento integral para realizar Pós-Graduação </w:t>
      </w:r>
      <w:r w:rsidDel="00000000" w:rsidR="00000000" w:rsidRPr="00000000">
        <w:rPr>
          <w:i w:val="1"/>
          <w:iCs w:val="1"/>
          <w:rtl w:val="0"/>
        </w:rPr>
        <w:t xml:space="preserve">Stricto Sensu</w:t>
      </w:r>
      <w:r w:rsidDel="00000000" w:rsidR="00000000" w:rsidRPr="00000000">
        <w:rPr>
          <w:rtl w:val="0"/>
        </w:rPr>
        <w:t xml:space="preserve"> ou Pós-Doutorado; e, Editais para seleção de TAEs que pleiteavam afastamento integral para cursar uma Pós-Graduação </w:t>
      </w:r>
      <w:r w:rsidDel="00000000" w:rsidR="00000000" w:rsidRPr="00000000">
        <w:rPr>
          <w:i w:val="1"/>
          <w:iCs w:val="1"/>
          <w:rtl w:val="0"/>
        </w:rPr>
        <w:t xml:space="preserve">Stricto Sensu</w:t>
      </w:r>
      <w:r w:rsidDel="00000000" w:rsidR="00000000" w:rsidRPr="00000000">
        <w:rPr>
          <w:rtl w:val="0"/>
        </w:rPr>
        <w:t xml:space="preserve"> ou estágio de Pós-Doutorado. Destaca-se que em 2025,</w:t>
      </w:r>
      <w:r w:rsidDel="00000000" w:rsidR="00000000" w:rsidRPr="00000000">
        <w:rPr>
          <w:highlight w:val="white"/>
          <w:rtl w:val="0"/>
        </w:rPr>
        <w:t xml:space="preserve"> </w:t>
      </w:r>
      <w:hyperlink r:id="rId5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técnico administrativo</w:t>
      </w:r>
      <w:r w:rsidDel="00000000" w:rsidR="00000000" w:rsidRPr="00000000">
        <w:rPr>
          <w:highlight w:val="white"/>
          <w:rtl w:val="0"/>
        </w:rPr>
        <w:t xml:space="preserve"> esteve em afastamento para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Mestrado</w:t>
      </w:r>
      <w:r w:rsidDel="00000000" w:rsidR="00000000" w:rsidRPr="00000000">
        <w:rPr>
          <w:highlight w:val="white"/>
          <w:rtl w:val="0"/>
        </w:rPr>
        <w:t xml:space="preserve">, </w:t>
      </w:r>
      <w:hyperlink r:id="rId5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10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servidores para Doutorado</w:t>
      </w:r>
      <w:r w:rsidDel="00000000" w:rsidR="00000000" w:rsidRPr="00000000">
        <w:rPr>
          <w:highlight w:val="white"/>
          <w:rtl w:val="0"/>
        </w:rPr>
        <w:t xml:space="preserve"> (5 docentes e 5 técnicos administrativos) e </w:t>
      </w:r>
      <w:hyperlink r:id="rId5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69 </w:t>
        </w:r>
      </w:hyperlink>
      <w:r w:rsidDel="00000000" w:rsidR="00000000" w:rsidRPr="00000000">
        <w:rPr>
          <w:b w:val="1"/>
          <w:bCs w:val="1"/>
          <w:highlight w:val="white"/>
          <w:rtl w:val="0"/>
        </w:rPr>
        <w:t xml:space="preserve">docentes para Pós-Doutorado.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Ainda em busca do fortalecimento do corpo docente, a PROPPG realizou um novo processo seletivo para contratação de </w:t>
      </w:r>
      <w:r w:rsidDel="00000000" w:rsidR="00000000" w:rsidRPr="00000000">
        <w:rPr>
          <w:b w:val="1"/>
          <w:bCs w:val="1"/>
          <w:rtl w:val="0"/>
        </w:rPr>
        <w:t xml:space="preserve">Docentes e Pesquisadores Visitantes (DPVs)</w:t>
      </w:r>
      <w:r w:rsidDel="00000000" w:rsidR="00000000" w:rsidRPr="00000000">
        <w:rPr>
          <w:rtl w:val="0"/>
        </w:rPr>
        <w:t xml:space="preserve">, por meio do </w:t>
      </w:r>
      <w:hyperlink r:id="rId54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Edital PROPPG 21/2025</w:t>
        </w:r>
      </w:hyperlink>
      <w:r w:rsidDel="00000000" w:rsidR="00000000" w:rsidRPr="00000000">
        <w:rPr>
          <w:rtl w:val="0"/>
        </w:rPr>
        <w:t xml:space="preserve">. Serão contratados os 11 melhores colocados, conforme o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resultado homologado</w:t>
        </w:r>
      </w:hyperlink>
      <w:r w:rsidDel="00000000" w:rsidR="00000000" w:rsidRPr="00000000">
        <w:rPr>
          <w:rtl w:val="0"/>
        </w:rPr>
        <w:t xml:space="preserve"> pela PROPPG. O quantitativo que começará a ser contratado no início de 2026 se somará aos </w:t>
      </w:r>
      <w:hyperlink r:id="rId5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18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 pesquisadores </w:t>
        </w:r>
      </w:hyperlink>
      <w:r w:rsidDel="00000000" w:rsidR="00000000" w:rsidRPr="00000000">
        <w:rPr>
          <w:rtl w:val="0"/>
        </w:rPr>
        <w:t xml:space="preserve">contratados por meio do Edital PROPPG 18/2023 e que continuam trabalhando na UTFPR. Observa-se que os DPVs são essenciais para auxiliar no aprimoramento e aprofundamento das pesquisas na Instituição, gerando redes de contatos nacionais e internacionais para os docentes efetivos da Universidade.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As diretrizes institucionais da UTFPR mais complexas, voltadas à Pós-Graduação </w:t>
      </w:r>
      <w:r w:rsidDel="00000000" w:rsidR="00000000" w:rsidRPr="00000000">
        <w:rPr>
          <w:i w:val="1"/>
          <w:iCs w:val="1"/>
          <w:rtl w:val="0"/>
        </w:rPr>
        <w:t xml:space="preserve">Stricto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Lato sensu</w:t>
      </w:r>
      <w:r w:rsidDel="00000000" w:rsidR="00000000" w:rsidRPr="00000000">
        <w:rPr>
          <w:rtl w:val="0"/>
        </w:rPr>
        <w:t xml:space="preserve">, são discutidas e aprovadas no COPPG, que tem como um dos objetivos analisar e deliberar sobre a abertura de novos Cursos, bem como promover a discussão de regulamentos e resoluções voltados à Pós-Graduação. Destaca-se que é este trabalho técnico colaborativo dos conselheiros do COPPG, que possibilita a abertura de novos cursos de Pós-Graduação </w:t>
      </w:r>
      <w:r w:rsidDel="00000000" w:rsidR="00000000" w:rsidRPr="00000000">
        <w:rPr>
          <w:i w:val="1"/>
          <w:iCs w:val="1"/>
          <w:rtl w:val="0"/>
        </w:rPr>
        <w:t xml:space="preserve">Stricto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Lato sensu</w:t>
      </w:r>
      <w:r w:rsidDel="00000000" w:rsidR="00000000" w:rsidRPr="00000000">
        <w:rPr>
          <w:rtl w:val="0"/>
        </w:rPr>
        <w:t xml:space="preserve">, dentro da UTFPR, seguindo a regulamentação legal pertinente.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No entanto, para a consolidação da gestão da Pós-Graduação na UTFPR, a PROPPG também têm um papel fundamental no estabelecimento das diretrizes institucionais voltadas ao crescimento e ao fortalecimento dos cursos </w:t>
      </w:r>
      <w:r w:rsidDel="00000000" w:rsidR="00000000" w:rsidRPr="00000000">
        <w:rPr>
          <w:i w:val="1"/>
          <w:iCs w:val="1"/>
          <w:rtl w:val="0"/>
        </w:rPr>
        <w:t xml:space="preserve">Stricto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Lato sensu</w:t>
      </w:r>
      <w:r w:rsidDel="00000000" w:rsidR="00000000" w:rsidRPr="00000000">
        <w:rPr>
          <w:rtl w:val="0"/>
        </w:rPr>
        <w:t xml:space="preserve">. Cabe a PROPPG organizar e conduzir com apoio das DIRPPGs os Programas Institucionais, que são desenvolvidos por meio de Editais focados na Pesquisa e Pós-Graduação, tais como: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O </w:t>
      </w:r>
      <w:hyperlink r:id="rId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Edital PROPPG 09/2025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o intuito d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apoiar os </w:t>
      </w:r>
      <w:r w:rsidDel="00000000" w:rsidR="00000000" w:rsidRPr="00000000">
        <w:rPr>
          <w:b w:val="1"/>
          <w:bCs w:val="1"/>
          <w:rtl w:val="0"/>
        </w:rPr>
        <w:t xml:space="preserve">Grupos de Pesquisa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área de Ciências da </w:t>
      </w:r>
      <w:r w:rsidDel="00000000" w:rsidR="00000000" w:rsidRPr="00000000">
        <w:rPr>
          <w:b w:val="1"/>
          <w:bCs w:val="1"/>
          <w:rtl w:val="0"/>
        </w:rPr>
        <w:t xml:space="preserve">Computação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tl w:val="0"/>
        </w:rPr>
        <w:t xml:space="preserve">om 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aportado n</w:t>
      </w:r>
      <w:r w:rsidDel="00000000" w:rsidR="00000000" w:rsidRPr="00000000">
        <w:rPr>
          <w:rtl w:val="0"/>
        </w:rPr>
        <w:t xml:space="preserve">este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Edit</w:t>
      </w:r>
      <w:r w:rsidDel="00000000" w:rsidR="00000000" w:rsidRPr="00000000">
        <w:rPr>
          <w:rtl w:val="0"/>
        </w:rPr>
        <w:t xml:space="preserve">al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R$ </w:t>
        </w:r>
      </w:hyperlink>
      <w:hyperlink r:id="rId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97.800,00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foi possível apoiar </w:t>
      </w:r>
      <w:hyperlink r:id="rId6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10 Grupos de Pesquisa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;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hyperlink r:id="rId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Edital PROPPG 08/2025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focado em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Grupos de Pesquisa nas áreas de Ciências Humanas, Ciências Sociais, Letras, Linguística e Artes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valor de 97.800,00 (disponibilizado </w:t>
      </w: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R$ 73.250,00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devido a demanda apresentada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 grupos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</w:t>
      </w:r>
      <w:r w:rsidDel="00000000" w:rsidR="00000000" w:rsidRPr="00000000">
        <w:rPr>
          <w:rtl w:val="0"/>
        </w:rPr>
        <w:t xml:space="preserve">nentes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Edital PROPPG 07/2025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Apoio à Pesquisa Científica e Desenvolvimento Tecnológico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contempl</w:t>
      </w:r>
      <w:r w:rsidDel="00000000" w:rsidR="00000000" w:rsidRPr="00000000">
        <w:rPr>
          <w:rtl w:val="0"/>
        </w:rPr>
        <w:t xml:space="preserve">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200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pesquisadores com 3 mil reais e </w:t>
      </w: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30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pesquisadores recém-doutor com 2 mil reais, no valor total de </w:t>
      </w: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R$ 660.000,00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Observa-se que esses investimentos além de auxiliarem na consolidação dos cursos de Pós-Graduação, elevam a qualidade das pesquisas na UTFPR, beneficiando os servidores e aumentando as chances de obtenção de bolsas de produtividade em pesquisa ou desenvolvimento tecnológico. Em 2024, a UTFPR possuía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130</w:t>
        </w:r>
      </w:hyperlink>
      <w:r w:rsidDel="00000000" w:rsidR="00000000" w:rsidRPr="00000000">
        <w:rPr>
          <w:rtl w:val="0"/>
        </w:rPr>
        <w:t xml:space="preserve"> bolsistas de produtividade junto ao CNPq e este número, em 2025, passou para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148</w:t>
        </w:r>
      </w:hyperlink>
      <w:r w:rsidDel="00000000" w:rsidR="00000000" w:rsidRPr="00000000">
        <w:rPr>
          <w:rtl w:val="0"/>
        </w:rPr>
        <w:t xml:space="preserve">  pesquisadores com bolsas de produtividade, um </w:t>
      </w:r>
      <w:r w:rsidDel="00000000" w:rsidR="00000000" w:rsidRPr="00000000">
        <w:rPr>
          <w:b w:val="1"/>
          <w:bCs w:val="1"/>
          <w:rtl w:val="0"/>
        </w:rPr>
        <w:t xml:space="preserve">aumento significativo de 14%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Destaca-se que em 2025, a PROPPG continuou incentivando a Política Institucional de Laboratórios Multiusuários (LabMults), entendendo que os </w:t>
      </w:r>
      <w:hyperlink r:id="rId7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24</w:t>
        </w:r>
      </w:hyperlink>
      <w:hyperlink r:id="rId7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 Laboratórios Multiusuários</w:t>
        </w:r>
      </w:hyperlink>
      <w:r w:rsidDel="00000000" w:rsidR="00000000" w:rsidRPr="00000000">
        <w:rPr>
          <w:rtl w:val="0"/>
        </w:rPr>
        <w:t xml:space="preserve"> homologados pela UTFPR, formam uma base sólida para a realização de várias pesquisas para a comunidade interna e externa. Foram lançados dois Editais voltados exclusivamente para apoiar os LabMults: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Edital </w:t>
        </w:r>
      </w:hyperlink>
      <w:hyperlink r:id="rId7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PROPPG 17/2025</w:t>
        </w:r>
      </w:hyperlink>
      <w:r w:rsidDel="00000000" w:rsidR="00000000" w:rsidRPr="00000000">
        <w:rPr>
          <w:highlight w:val="white"/>
          <w:rtl w:val="0"/>
        </w:rPr>
        <w:t xml:space="preserve"> para seleção de bolsistas de Apoio Técnico de Nível Médio no valor total de R$ 185.820,00, contemplando </w:t>
      </w:r>
      <w:hyperlink r:id="rId7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19 LabMults</w:t>
        </w:r>
      </w:hyperlink>
      <w:r w:rsidDel="00000000" w:rsidR="00000000" w:rsidRPr="00000000">
        <w:rPr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  <w:t xml:space="preserve"> e, </w:t>
      </w:r>
      <w:hyperlink r:id="rId7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Edital PROPPG 15/2025</w:t>
        </w:r>
      </w:hyperlink>
      <w:r w:rsidDel="00000000" w:rsidR="00000000" w:rsidRPr="00000000">
        <w:rPr>
          <w:highlight w:val="white"/>
          <w:rtl w:val="0"/>
        </w:rPr>
        <w:t xml:space="preserve"> para apoiar a manutenção de equipamentos dos LabMults no valor de R$ 200.000,00, que foi distribuído para </w:t>
      </w:r>
      <w:hyperlink r:id="rId7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11 propostas recebidas</w:t>
        </w:r>
      </w:hyperlink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  <w:t xml:space="preserve"> Atualmente, os LabMults possuem </w:t>
      </w:r>
      <w:r w:rsidDel="00000000" w:rsidR="00000000" w:rsidRPr="00000000">
        <w:rPr>
          <w:highlight w:val="white"/>
          <w:rtl w:val="0"/>
        </w:rPr>
        <w:t xml:space="preserve">17</w:t>
      </w:r>
      <w:r w:rsidDel="00000000" w:rsidR="00000000" w:rsidRPr="00000000">
        <w:rPr>
          <w:rtl w:val="0"/>
        </w:rPr>
        <w:t xml:space="preserve"> bolsistas técnicos de nível médio, mantidos com recursos da PROPPG (</w:t>
      </w:r>
      <w:r w:rsidDel="00000000" w:rsidR="00000000" w:rsidRPr="00000000">
        <w:rPr>
          <w:highlight w:val="white"/>
          <w:rtl w:val="0"/>
        </w:rPr>
        <w:t xml:space="preserve">Edital PROPPG 17/2025), e </w:t>
      </w:r>
      <w:hyperlink r:id="rId7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22 bolsistas</w:t>
        </w:r>
      </w:hyperlink>
      <w:r w:rsidDel="00000000" w:rsidR="00000000" w:rsidRPr="00000000">
        <w:rPr>
          <w:highlight w:val="white"/>
          <w:rtl w:val="0"/>
        </w:rPr>
        <w:t xml:space="preserve"> técnicos de nível superior mantidos com recursos da Fundação Araucária (</w:t>
      </w:r>
      <w:hyperlink r:id="rId8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Edital PROPPG 16/2025</w:t>
        </w:r>
      </w:hyperlink>
      <w:r w:rsidDel="00000000" w:rsidR="00000000" w:rsidRPr="00000000">
        <w:rPr>
          <w:highlight w:val="white"/>
          <w:rtl w:val="0"/>
        </w:rPr>
        <w:t xml:space="preserve">). Cabe ressaltar que, em 2025</w:t>
      </w:r>
      <w:r w:rsidDel="00000000" w:rsidR="00000000" w:rsidRPr="00000000">
        <w:rPr>
          <w:rtl w:val="0"/>
        </w:rPr>
        <w:t xml:space="preserve">, a proposta institucional elaborada pela PROPPG, em conjunto com os supervisores de Laboratórios, no valor de R$ </w:t>
      </w:r>
      <w:r w:rsidDel="00000000" w:rsidR="00000000" w:rsidRPr="00000000">
        <w:rPr>
          <w:highlight w:val="white"/>
          <w:rtl w:val="0"/>
        </w:rPr>
        <w:t xml:space="preserve">12.095.973,36,</w:t>
      </w:r>
      <w:r w:rsidDel="00000000" w:rsidR="00000000" w:rsidRPr="00000000">
        <w:rPr>
          <w:rtl w:val="0"/>
        </w:rPr>
        <w:t xml:space="preserve"> para a Chamada Pública MCTI/FINEP/FNDCT/AÇÃO TRANSVERSAL/RECUPERAÇÃO DE INFRA foi aprovada e o recurso vem sendo aplicado prioritariamente nos LabMults. 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Além disso, a PROPPG em 2025, a fim de fortalecer os PPGs e proporcionar melhores condições para os pesquisadores e coordenadores de cursos, renovou os softwares Turnitin (detecção de similaridade), Grammarly (revisão de textos em inglês) e Stela Experta, além de ter montado para os coordenadores de Programas (mestrado e doutorado) um moodle institucional com treinamentos das ferramentas e disponibilização de materiais de apoio para que os coordenadores pudessem ter melhores condições de escreverem o Coleta referente ao ano de 2024 (que foi entregue no início de 2025). Frisa-se ainda, o total apoio dado aos PPGs que solicitaram visitas da CAPES ou dos Coordenadores das áreas de seus Programas na CAPES. </w:t>
      </w:r>
    </w:p>
    <w:p w:rsidR="00000000" w:rsidDel="00000000" w:rsidP="00000000" w:rsidRDefault="00000000" w:rsidRPr="00000000" w14:paraId="0000005E">
      <w:pPr>
        <w:jc w:val="both"/>
        <w:rPr>
          <w:color w:val="ff00ff"/>
        </w:rPr>
      </w:pPr>
      <w:r w:rsidDel="00000000" w:rsidR="00000000" w:rsidRPr="00000000">
        <w:rPr>
          <w:rtl w:val="0"/>
        </w:rPr>
        <w:t xml:space="preserve">Adicionalmente, a PROPPG busca consolidar a gestão da Pós-Graduação por meio do acompanhamento próximo e do diálogo constante com Diretores de Pesquisa e Coordenadores de Cursos. Essa estratégia inclui reuniões anuais de trabalho em todos os campi e capacitações técnicas focadas no Sistema Acadêmico, gestão de portais, preenchimento da Plataforma Sucupira e operação do SEI.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As ações realizadas pela PROPPG têm culminado com a melhora qualitativa e com o aumento gradual da quantidade de cursos de Mestrado e Doutorado dentro da Instituição. Durante o ano de 2025, a UTFPR ofereceu para a s</w:t>
      </w:r>
      <w:r w:rsidDel="00000000" w:rsidR="00000000" w:rsidRPr="00000000">
        <w:rPr>
          <w:highlight w:val="white"/>
          <w:rtl w:val="0"/>
        </w:rPr>
        <w:t xml:space="preserve">ociedade:</w:t>
      </w:r>
      <w:hyperlink r:id="rId8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64</w:t>
        </w:r>
      </w:hyperlink>
      <w:r w:rsidDel="00000000" w:rsidR="00000000" w:rsidRPr="00000000">
        <w:rPr>
          <w:highlight w:val="white"/>
          <w:rtl w:val="0"/>
        </w:rPr>
        <w:t xml:space="preserve"> cursos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Mestrado</w:t>
      </w:r>
      <w:r w:rsidDel="00000000" w:rsidR="00000000" w:rsidRPr="00000000">
        <w:rPr>
          <w:highlight w:val="white"/>
          <w:rtl w:val="0"/>
        </w:rPr>
        <w:t xml:space="preserve"> com </w:t>
      </w:r>
      <w:hyperlink r:id="rId8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2.189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discentes matriculados</w:t>
      </w:r>
      <w:r w:rsidDel="00000000" w:rsidR="00000000" w:rsidRPr="00000000">
        <w:rPr>
          <w:highlight w:val="white"/>
          <w:rtl w:val="0"/>
        </w:rPr>
        <w:t xml:space="preserve"> e ofertando </w:t>
      </w:r>
      <w:hyperlink r:id="rId8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611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bolsas de Mestrado</w:t>
      </w:r>
      <w:r w:rsidDel="00000000" w:rsidR="00000000" w:rsidRPr="00000000">
        <w:rPr>
          <w:highlight w:val="white"/>
          <w:rtl w:val="0"/>
        </w:rPr>
        <w:t xml:space="preserve">; e, </w:t>
      </w:r>
      <w:hyperlink r:id="rId8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16</w:t>
        </w:r>
      </w:hyperlink>
      <w:r w:rsidDel="00000000" w:rsidR="00000000" w:rsidRPr="00000000">
        <w:rPr>
          <w:highlight w:val="white"/>
          <w:rtl w:val="0"/>
        </w:rPr>
        <w:t xml:space="preserve"> cursos de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Doutorado</w:t>
      </w:r>
      <w:r w:rsidDel="00000000" w:rsidR="00000000" w:rsidRPr="00000000">
        <w:rPr>
          <w:highlight w:val="white"/>
          <w:rtl w:val="0"/>
        </w:rPr>
        <w:t xml:space="preserve"> com </w:t>
      </w:r>
      <w:hyperlink r:id="rId8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743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alunos matriculados</w:t>
      </w:r>
      <w:r w:rsidDel="00000000" w:rsidR="00000000" w:rsidRPr="00000000">
        <w:rPr>
          <w:highlight w:val="white"/>
          <w:rtl w:val="0"/>
        </w:rPr>
        <w:t xml:space="preserve"> e </w:t>
      </w:r>
      <w:hyperlink r:id="rId8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272</w:t>
        </w:r>
      </w:hyperlink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bolsas</w:t>
      </w:r>
      <w:r w:rsidDel="00000000" w:rsidR="00000000" w:rsidRPr="00000000">
        <w:rPr>
          <w:rtl w:val="0"/>
        </w:rPr>
        <w:t xml:space="preserve"> oferecidas da CAPES, CNPq e de outras Fontes de Fomento (tais como da Fundação Araucária, Tesouro da UTFPR, e de projetos com Empresas no geral, por meio de convênios). No que tange aos cursos de especialização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Lato sensu</w:t>
      </w:r>
      <w:r w:rsidDel="00000000" w:rsidR="00000000" w:rsidRPr="00000000">
        <w:rPr>
          <w:rtl w:val="0"/>
        </w:rPr>
        <w:t xml:space="preserve">, em 2025, a UTFPR ofereceu </w:t>
      </w:r>
      <w:hyperlink r:id="rId8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48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cursos </w:t>
      </w:r>
      <w:r w:rsidDel="00000000" w:rsidR="00000000" w:rsidRPr="00000000">
        <w:rPr>
          <w:rtl w:val="0"/>
        </w:rPr>
        <w:t xml:space="preserve">e teve </w:t>
      </w:r>
      <w:hyperlink r:id="rId8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5247</w:t>
        </w:r>
      </w:hyperlink>
      <w:r w:rsidDel="00000000" w:rsidR="00000000" w:rsidRPr="00000000">
        <w:rPr>
          <w:rtl w:val="0"/>
        </w:rPr>
        <w:t xml:space="preserve"> alunos matriculados. No que tange a aplicação de recursos internos dos campi, segundo os dados informados pelas DIRRPGs, os 13 campi da UTFPR investiram cerca de </w:t>
      </w:r>
      <w:hyperlink r:id="rId9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R$ 2.101.839,99</w:t>
        </w:r>
      </w:hyperlink>
      <w:r w:rsidDel="00000000" w:rsidR="00000000" w:rsidRPr="00000000">
        <w:rPr>
          <w:highlight w:val="white"/>
          <w:rtl w:val="0"/>
        </w:rPr>
        <w:t xml:space="preserve"> no fomento da Pesquisa e Pós-Graduação.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color w:val="ee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RETIRADO DO RG 2025 por ter insconsistência </w:t>
      </w:r>
    </w:p>
    <w:p w:rsidR="00000000" w:rsidDel="00000000" w:rsidP="00000000" w:rsidRDefault="00000000" w:rsidRPr="00000000" w14:paraId="00000063">
      <w:pPr>
        <w:jc w:val="both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4.3.3 EIXO 3 - Políticas acadêmicas</w:t>
      </w:r>
      <w:r w:rsidDel="00000000" w:rsidR="00000000" w:rsidRPr="00000000">
        <w:rPr>
          <w:color w:val="ee0000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52 - Fortalecer o apoio às parcerias, convênios, projetos, acordos de cooperação técnica (ACT) e fomentar captação de recursos com empresas e instituições públicas, privadas e terceiro setor</w:t>
      </w:r>
    </w:p>
    <w:p w:rsidR="00000000" w:rsidDel="00000000" w:rsidP="00000000" w:rsidRDefault="00000000" w:rsidRPr="00000000" w14:paraId="00000065">
      <w:pPr>
        <w:jc w:val="both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Pedir para JP acrescentar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Ao longo de 2025, a PROPPG intensificou o diálogo com o corpo de pesquisadores para viabilizar convênios e parcerias com os setores público e privado, além como com o terceiro setor. A eficácia dessa articulação é comprovada pela evolução na captação de financiamento externo, o que tem fortalecido significativamente a qualidade dos projetos de pesquisa e os conceitos dos cursos de Pós-Graduação da UTFPR.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color w:val="0a0a0a"/>
          <w:sz w:val="24"/>
          <w:szCs w:val="24"/>
          <w:shd w:fill="f0f2f5" w:val="clear"/>
        </w:rPr>
      </w:pPr>
      <w:r w:rsidDel="00000000" w:rsidR="00000000" w:rsidRPr="00000000">
        <w:rPr>
          <w:rtl w:val="0"/>
        </w:rPr>
        <w:t xml:space="preserve">A captação de recursos externos à UTFPR, relativos a Pesquisa e Pós-Graduação, alcançou um patamar expressivo em 2025, totalizando </w:t>
      </w:r>
      <w:r w:rsidDel="00000000" w:rsidR="00000000" w:rsidRPr="00000000">
        <w:rPr>
          <w:highlight w:val="red"/>
          <w:rtl w:val="0"/>
        </w:rPr>
        <w:t xml:space="preserve">R$ 22.154.895,86</w:t>
      </w:r>
      <w:r w:rsidDel="00000000" w:rsidR="00000000" w:rsidRPr="00000000">
        <w:rPr>
          <w:rtl w:val="0"/>
        </w:rPr>
        <w:t xml:space="preserve">, sendo proveniente das seguintes fontes: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segundo os dados levantados pelas DIRPPGs, os pesquisadores da UTFPR executaram em 2025 o valor de R$ </w:t>
      </w:r>
      <w:r w:rsidDel="00000000" w:rsidR="00000000" w:rsidRPr="00000000">
        <w:rPr>
          <w:highlight w:val="red"/>
          <w:rtl w:val="0"/>
        </w:rPr>
        <w:t xml:space="preserve">12.489.753,94</w:t>
      </w:r>
      <w:r w:rsidDel="00000000" w:rsidR="00000000" w:rsidRPr="00000000">
        <w:rPr>
          <w:rtl w:val="0"/>
        </w:rPr>
        <w:t xml:space="preserve"> em projetos de pesquisa vigentes no CNPq (excluindo-se os valores recebidos na forma de bolsas de produtividade);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segundo o Portal da Transparência da FUNTEF, a PROPPG e os pesquisadores da UTFPR executaram em 2025, R$ </w:t>
      </w:r>
      <w:r w:rsidDel="00000000" w:rsidR="00000000" w:rsidRPr="00000000">
        <w:rPr>
          <w:highlight w:val="red"/>
          <w:rtl w:val="0"/>
        </w:rPr>
        <w:t xml:space="preserve">6.196.110,92</w:t>
      </w:r>
      <w:r w:rsidDel="00000000" w:rsidR="00000000" w:rsidRPr="00000000">
        <w:rPr>
          <w:rtl w:val="0"/>
        </w:rPr>
        <w:t xml:space="preserve"> em projetos de pesquisa com recursos da Fundação Araucária; bem como </w:t>
      </w:r>
      <w:r w:rsidDel="00000000" w:rsidR="00000000" w:rsidRPr="00000000">
        <w:rPr>
          <w:highlight w:val="red"/>
          <w:rtl w:val="0"/>
        </w:rPr>
        <w:t xml:space="preserve">R$ 3.469.031,00</w:t>
      </w:r>
      <w:r w:rsidDel="00000000" w:rsidR="00000000" w:rsidRPr="00000000">
        <w:rPr>
          <w:rtl w:val="0"/>
        </w:rPr>
        <w:t xml:space="preserve"> em projetos de pesquisa com recursos da FINEP.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No que tange a aplicação de recursos internos dos campi, segundo os dados informados pelas DIRRPGs, os 13 campi da UTFPR investiram cerca de </w:t>
      </w:r>
      <w:hyperlink r:id="rId9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R$ 2.101.839,99</w:t>
        </w:r>
      </w:hyperlink>
      <w:r w:rsidDel="00000000" w:rsidR="00000000" w:rsidRPr="00000000">
        <w:rPr>
          <w:highlight w:val="white"/>
          <w:rtl w:val="0"/>
        </w:rPr>
        <w:t xml:space="preserve"> no fomento da Pesquisa e Pós-Graduação. </w:t>
      </w:r>
    </w:p>
    <w:p w:rsidR="00000000" w:rsidDel="00000000" w:rsidP="00000000" w:rsidRDefault="00000000" w:rsidRPr="00000000" w14:paraId="0000006B">
      <w:pPr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Destacar quantos projetos foram aprovados por agencia de fomento</w:t>
      </w:r>
    </w:p>
    <w:p w:rsidR="00000000" w:rsidDel="00000000" w:rsidP="00000000" w:rsidRDefault="00000000" w:rsidRPr="00000000" w14:paraId="0000006D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 coloca o valor que foi aprovado</w:t>
      </w:r>
    </w:p>
    <w:p w:rsidR="00000000" w:rsidDel="00000000" w:rsidP="00000000" w:rsidRDefault="00000000" w:rsidRPr="00000000" w14:paraId="0000006E">
      <w:pPr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Ao final dos projetos como eles estão vigentes as prestações de contas 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8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216DF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216DF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216DF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216DF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216DF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216DF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216DF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216DF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216DF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216DF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216DF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216DF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216DF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216DF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216DF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216DF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216DF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216DF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216DF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216DF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216DF9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0A21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0A2183"/>
    <w:rPr>
      <w:color w:val="605e5c"/>
      <w:shd w:color="auto" w:fill="e1dfdd" w:val="clear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B96C3D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B96C3D"/>
    <w:pPr>
      <w:spacing w:line="240" w:lineRule="auto"/>
    </w:pPr>
    <w:rPr>
      <w:rFonts w:cs="Times New Roman" w:eastAsia="Times New Roman"/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B96C3D"/>
    <w:rPr>
      <w:rFonts w:cs="Times New Roman" w:eastAsia="Times New Roman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ei.utfpr.edu.br/sei/publicacoes/controlador_publicacoes.php?acao=publicacao_visualizar&amp;id_documento=5375234&amp;id_orgao_publicacao=0" TargetMode="External"/><Relationship Id="rId84" Type="http://schemas.openxmlformats.org/officeDocument/2006/relationships/hyperlink" Target="https://nuvem.utfpr.edu.br/index.php/s/4MJu2BQ4soJ35tn" TargetMode="External"/><Relationship Id="rId83" Type="http://schemas.openxmlformats.org/officeDocument/2006/relationships/hyperlink" Target="https://nuvem.utfpr.edu.br/index.php/s/MldhQLnR5TofZUB" TargetMode="External"/><Relationship Id="rId42" Type="http://schemas.openxmlformats.org/officeDocument/2006/relationships/hyperlink" Target="https://sei.utfpr.edu.br/sei/publicacoes/controlador_publicacoes.php?acao=publicacao_visualizar&amp;id_documento=5768621&amp;id_orgao_publicacao=0" TargetMode="External"/><Relationship Id="rId86" Type="http://schemas.openxmlformats.org/officeDocument/2006/relationships/hyperlink" Target="https://nuvem.utfpr.edu.br/index.php/s/QsFeXd3ZuDxbo5S" TargetMode="External"/><Relationship Id="rId41" Type="http://schemas.openxmlformats.org/officeDocument/2006/relationships/hyperlink" Target="https://sei.utfpr.edu.br/sei/publicacoes/controlador_publicacoes.php?acao=publicacao_visualizar&amp;id_documento=5795615&amp;id_orgao_publicacao=0" TargetMode="External"/><Relationship Id="rId85" Type="http://schemas.openxmlformats.org/officeDocument/2006/relationships/hyperlink" Target="https://nuvem.utfpr.edu.br/index.php/s/QsFeXd3ZuDxbo5S" TargetMode="External"/><Relationship Id="rId44" Type="http://schemas.openxmlformats.org/officeDocument/2006/relationships/hyperlink" Target="https://nuvem.utfpr.edu.br/index.php/s/MHkw4KelclmbGvJ" TargetMode="External"/><Relationship Id="rId88" Type="http://schemas.openxmlformats.org/officeDocument/2006/relationships/hyperlink" Target="https://nuvem.utfpr.edu.br/index.php/s/QOzdF2qJd77fjUk" TargetMode="External"/><Relationship Id="rId43" Type="http://schemas.openxmlformats.org/officeDocument/2006/relationships/hyperlink" Target="https://sei.utfpr.edu.br/sei/publicacoes/controlador_publicacoes.php?acao=publicacao_visualizar&amp;id_documento=5927441&amp;id_orgao_publicacao=0" TargetMode="External"/><Relationship Id="rId87" Type="http://schemas.openxmlformats.org/officeDocument/2006/relationships/hyperlink" Target="https://nuvem.utfpr.edu.br/index.php/s/FMXNZZwIHDUu6uF" TargetMode="External"/><Relationship Id="rId46" Type="http://schemas.openxmlformats.org/officeDocument/2006/relationships/hyperlink" Target="https://nuvem.utfpr.edu.br/index.php/s/MHkw4KelclmbGvJ" TargetMode="External"/><Relationship Id="rId45" Type="http://schemas.openxmlformats.org/officeDocument/2006/relationships/hyperlink" Target="https://nuvem.utfpr.edu.br/index.php/s/MHkw4KelclmbGvJ" TargetMode="External"/><Relationship Id="rId89" Type="http://schemas.openxmlformats.org/officeDocument/2006/relationships/hyperlink" Target="https://nuvem.utfpr.edu.br/index.php/s/QOzdF2qJd77fjUk" TargetMode="External"/><Relationship Id="rId80" Type="http://schemas.openxmlformats.org/officeDocument/2006/relationships/hyperlink" Target="https://sei.utfpr.edu.br/sei/publicacoes/controlador_publicacoes.php?acao=publicacao_visualizar&amp;id_documento=5695800&amp;id_orgao_publicacao=0" TargetMode="External"/><Relationship Id="rId82" Type="http://schemas.openxmlformats.org/officeDocument/2006/relationships/hyperlink" Target="https://nuvem.utfpr.edu.br/index.php/s/MldhQLnR5TofZUB" TargetMode="External"/><Relationship Id="rId81" Type="http://schemas.openxmlformats.org/officeDocument/2006/relationships/hyperlink" Target="https://nuvem.utfpr.edu.br/index.php/s/MldhQLnR5TofZ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uvem.utfpr.edu.br/index.php/s/Mqgm7qBL0UMsE9P" TargetMode="External"/><Relationship Id="rId48" Type="http://schemas.openxmlformats.org/officeDocument/2006/relationships/hyperlink" Target="https://nuvem.utfpr.edu.br/index.php/s/vPEP3m3qG2qPWCW" TargetMode="External"/><Relationship Id="rId47" Type="http://schemas.openxmlformats.org/officeDocument/2006/relationships/hyperlink" Target="https://www.fappr.pr.gov.br/sites/fundacao-araucaria/arquivos_restritos/files/documento/2025-09/atodefa1892025aprovacaoplanodetrabalhopi342025dupladiplomacaoipb_0.pdf" TargetMode="External"/><Relationship Id="rId49" Type="http://schemas.openxmlformats.org/officeDocument/2006/relationships/hyperlink" Target="https://nuvem.utfpr.edu.br/index.php/s/vPEP3m3qG2qPWC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uvem.utfpr.edu.br/index.php/s/LYbObjP36vIpX0F" TargetMode="External"/><Relationship Id="rId8" Type="http://schemas.openxmlformats.org/officeDocument/2006/relationships/hyperlink" Target="https://nuvem.utfpr.edu.br/index.php/s/LYbObjP36vIpX0F" TargetMode="External"/><Relationship Id="rId73" Type="http://schemas.openxmlformats.org/officeDocument/2006/relationships/hyperlink" Target="https://www.utfpr.edu.br/pesquisa-e-pos-graduacao/laboratorios-multiusuarios/laboratorios" TargetMode="External"/><Relationship Id="rId72" Type="http://schemas.openxmlformats.org/officeDocument/2006/relationships/hyperlink" Target="https://www.utfpr.edu.br/pesquisa-e-pos-graduacao/laboratorios-multiusuarios/laboratorios" TargetMode="External"/><Relationship Id="rId31" Type="http://schemas.openxmlformats.org/officeDocument/2006/relationships/hyperlink" Target="https://nuvem.utfpr.edu.br/index.php/s/TzgGgeGkgBCUBXe" TargetMode="External"/><Relationship Id="rId75" Type="http://schemas.openxmlformats.org/officeDocument/2006/relationships/hyperlink" Target="https://sei.utfpr.edu.br/sei/publicacoes/controlador_publicacoes.php?acao=publicacao_visualizar&amp;id_documento=5624382&amp;id_orgao_publicacao=0" TargetMode="External"/><Relationship Id="rId30" Type="http://schemas.openxmlformats.org/officeDocument/2006/relationships/hyperlink" Target="https://nuvem.utfpr.edu.br/index.php/s/TzgGgeGkgBCUBXe" TargetMode="External"/><Relationship Id="rId74" Type="http://schemas.openxmlformats.org/officeDocument/2006/relationships/hyperlink" Target="https://sei.utfpr.edu.br/sei/publicacoes/controlador_publicacoes.php?acao=publicacao_visualizar&amp;id_documento=5624382&amp;id_orgao_publicacao=0" TargetMode="External"/><Relationship Id="rId33" Type="http://schemas.openxmlformats.org/officeDocument/2006/relationships/hyperlink" Target="https://sei.utfpr.edu.br/sei/publicacoes/controlador_publicacoes.php?acao=publicacao_visualizar&amp;id_documento=5122259&amp;id_orgao_publicacao=0" TargetMode="External"/><Relationship Id="rId77" Type="http://schemas.openxmlformats.org/officeDocument/2006/relationships/hyperlink" Target="https://sei.utfpr.edu.br/sei/publicacoes/controlador_publicacoes.php?acao=publicacao_visualizar&amp;id_documento=5456581&amp;id_orgao_publicacao=0" TargetMode="External"/><Relationship Id="rId32" Type="http://schemas.openxmlformats.org/officeDocument/2006/relationships/hyperlink" Target="https://www.instagram.com/stories/highlights/18067043378006429/" TargetMode="External"/><Relationship Id="rId76" Type="http://schemas.openxmlformats.org/officeDocument/2006/relationships/hyperlink" Target="https://sei.utfpr.edu.br/sei/publicacoes/controlador_publicacoes.php?acao=publicacao_visualizar&amp;id_documento=5750617&amp;id_orgao_publicacao=0" TargetMode="External"/><Relationship Id="rId35" Type="http://schemas.openxmlformats.org/officeDocument/2006/relationships/hyperlink" Target="https://sei.utfpr.edu.br/sei/publicacoes/controlador_publicacoes.php?acao=publicacao_visualizar&amp;id_documento=5202786&amp;id_orgao_publicacao=0" TargetMode="External"/><Relationship Id="rId79" Type="http://schemas.openxmlformats.org/officeDocument/2006/relationships/hyperlink" Target="https://sei.utfpr.edu.br/sei/publicacoes/controlador_publicacoes.php?acao=publicacao_visualizar&amp;id_documento=5799195&amp;id_orgao_publicacao=0" TargetMode="External"/><Relationship Id="rId34" Type="http://schemas.openxmlformats.org/officeDocument/2006/relationships/hyperlink" Target="https://sei.utfpr.edu.br/sei/publicacoes/controlador_publicacoes.php?acao=publicacao_visualizar&amp;id_documento=4430259&amp;id_orgao_publicacao=0" TargetMode="External"/><Relationship Id="rId78" Type="http://schemas.openxmlformats.org/officeDocument/2006/relationships/hyperlink" Target="https://sei.utfpr.edu.br/sei/publicacoes/controlador_publicacoes.php?acao=publicacao_visualizar&amp;id_documento=5674081&amp;id_orgao_publicacao=0" TargetMode="External"/><Relationship Id="rId71" Type="http://schemas.openxmlformats.org/officeDocument/2006/relationships/hyperlink" Target="https://nuvem.utfpr.edu.br/index.php/s/VPr7lzdQ95tT1hh" TargetMode="External"/><Relationship Id="rId70" Type="http://schemas.openxmlformats.org/officeDocument/2006/relationships/hyperlink" Target="https://nuvem.utfpr.edu.br/index.php/s/VPr7lzdQ95tT1hh" TargetMode="External"/><Relationship Id="rId37" Type="http://schemas.openxmlformats.org/officeDocument/2006/relationships/hyperlink" Target="https://sei.utfpr.edu.br/sei/publicacoes/controlador_publicacoes.php?acao=publicacao_visualizar&amp;id_documento=5990236&amp;id_orgao_publicacao=0" TargetMode="External"/><Relationship Id="rId36" Type="http://schemas.openxmlformats.org/officeDocument/2006/relationships/hyperlink" Target="https://sei.utfpr.edu.br/sei/publicacoes/controlador_publicacoes.php?acao=publicacao_visualizar&amp;id_documento=5404805&amp;id_orgao_publicacao=0" TargetMode="External"/><Relationship Id="rId39" Type="http://schemas.openxmlformats.org/officeDocument/2006/relationships/hyperlink" Target="https://sei.utfpr.edu.br/sei/publicacoes/controlador_publicacoes.php?acao=publicacao_visualizar&amp;id_documento=5375234&amp;id_orgao_publicacao=0" TargetMode="External"/><Relationship Id="rId38" Type="http://schemas.openxmlformats.org/officeDocument/2006/relationships/hyperlink" Target="https://sei.utfpr.edu.br/sei/publicacoes/controlador_publicacoes.php?acao=publicacao_visualizar&amp;id_documento=5670005&amp;id_orgao_publicacao=0" TargetMode="External"/><Relationship Id="rId62" Type="http://schemas.openxmlformats.org/officeDocument/2006/relationships/hyperlink" Target="https://nuvem.utfpr.edu.br/index.php/s/qkjg30WeajHDvlX" TargetMode="External"/><Relationship Id="rId61" Type="http://schemas.openxmlformats.org/officeDocument/2006/relationships/hyperlink" Target="https://nuvem.utfpr.edu.br/index.php/s/qkjg30WeajHDvlX" TargetMode="External"/><Relationship Id="rId20" Type="http://schemas.openxmlformats.org/officeDocument/2006/relationships/hyperlink" Target="https://nuvem.utfpr.edu.br/index.php/s/VrdNdlbicH9nU4c" TargetMode="External"/><Relationship Id="rId64" Type="http://schemas.openxmlformats.org/officeDocument/2006/relationships/hyperlink" Target="https://nuvem.utfpr.edu.br/index.php/s/a7JV3IgQnwWGYFm" TargetMode="External"/><Relationship Id="rId63" Type="http://schemas.openxmlformats.org/officeDocument/2006/relationships/hyperlink" Target="https://sei.utfpr.edu.br/sei/publicacoes/controlador_publicacoes.php?acao=publicacao_visualizar&amp;id_documento=5510361&amp;id_orgao_publicacao=0" TargetMode="External"/><Relationship Id="rId22" Type="http://schemas.openxmlformats.org/officeDocument/2006/relationships/hyperlink" Target="https://nuvem.utfpr.edu.br/index.php/s/hZkG5B2eCBZvvpF" TargetMode="External"/><Relationship Id="rId66" Type="http://schemas.openxmlformats.org/officeDocument/2006/relationships/hyperlink" Target="https://sei.utfpr.edu.br/sei/publicacoes/controlador_publicacoes.php?acao=publicacao_visualizar&amp;id_documento=5716844&amp;id_orgao_publicacao=0" TargetMode="External"/><Relationship Id="rId21" Type="http://schemas.openxmlformats.org/officeDocument/2006/relationships/hyperlink" Target="https://www.even3.com.br/seminario-de-bolsistas-sbproppg-2025-563498/" TargetMode="External"/><Relationship Id="rId65" Type="http://schemas.openxmlformats.org/officeDocument/2006/relationships/hyperlink" Target="https://nuvem.utfpr.edu.br/index.php/s/a7JV3IgQnwWGYFm" TargetMode="External"/><Relationship Id="rId24" Type="http://schemas.openxmlformats.org/officeDocument/2006/relationships/hyperlink" Target="https://sei.utfpr.edu.br/sei/publicacoes/controlador_publicacoes.php?acao=publicacao_visualizar&amp;id_documento=5478549&amp;id_orgao_publicacao=0" TargetMode="External"/><Relationship Id="rId68" Type="http://schemas.openxmlformats.org/officeDocument/2006/relationships/hyperlink" Target="https://nuvem.utfpr.edu.br/index.php/s/Y30NjfluuEUdetD" TargetMode="External"/><Relationship Id="rId23" Type="http://schemas.openxmlformats.org/officeDocument/2006/relationships/hyperlink" Target="https://sei.utfpr.edu.br/sei/publicacoes/controlador_publicacoes.php?acao=publicacao_visualizar&amp;id_documento=5143743&amp;id_orgao_publicacao=0" TargetMode="External"/><Relationship Id="rId67" Type="http://schemas.openxmlformats.org/officeDocument/2006/relationships/hyperlink" Target="https://nuvem.utfpr.edu.br/index.php/s/Y30NjfluuEUdetD" TargetMode="External"/><Relationship Id="rId60" Type="http://schemas.openxmlformats.org/officeDocument/2006/relationships/hyperlink" Target="https://nuvem.utfpr.edu.br/index.php/s/qkjg30WeajHDvlX" TargetMode="External"/><Relationship Id="rId26" Type="http://schemas.openxmlformats.org/officeDocument/2006/relationships/hyperlink" Target="https://nuvem.utfpr.edu.br/index.php/s/hZkG5B2eCBZvvpF" TargetMode="External"/><Relationship Id="rId25" Type="http://schemas.openxmlformats.org/officeDocument/2006/relationships/hyperlink" Target="https://sei.utfpr.edu.br/sei/publicacoes/controlador_publicacoes.php?acao=publicacao_visualizar&amp;id_documento=5675299&amp;id_orgao_publicacao=0" TargetMode="External"/><Relationship Id="rId69" Type="http://schemas.openxmlformats.org/officeDocument/2006/relationships/hyperlink" Target="https://nuvem.utfpr.edu.br/index.php/s/Y30NjfluuEUdetD" TargetMode="External"/><Relationship Id="rId28" Type="http://schemas.openxmlformats.org/officeDocument/2006/relationships/hyperlink" Target="https://nuvem.utfpr.edu.br/index.php/s/TzgGgeGkgBCUBXe" TargetMode="External"/><Relationship Id="rId27" Type="http://schemas.openxmlformats.org/officeDocument/2006/relationships/hyperlink" Target="https://nuvem.utfpr.edu.br/index.php/s/TzgGgeGkgBCUBXe" TargetMode="External"/><Relationship Id="rId29" Type="http://schemas.openxmlformats.org/officeDocument/2006/relationships/hyperlink" Target="https://nuvem.utfpr.edu.br/index.php/s/TzgGgeGkgBCUBXe" TargetMode="External"/><Relationship Id="rId51" Type="http://schemas.openxmlformats.org/officeDocument/2006/relationships/hyperlink" Target="https://nuvem.utfpr.edu.br/index.php/s/pifGFcBmOUG56He" TargetMode="External"/><Relationship Id="rId50" Type="http://schemas.openxmlformats.org/officeDocument/2006/relationships/hyperlink" Target="https://nuvem.utfpr.edu.br/index.php/s/vPEP3m3qG2qPWCW" TargetMode="External"/><Relationship Id="rId53" Type="http://schemas.openxmlformats.org/officeDocument/2006/relationships/hyperlink" Target="https://nuvem.utfpr.edu.br/index.php/s/pifGFcBmOUG56He" TargetMode="External"/><Relationship Id="rId52" Type="http://schemas.openxmlformats.org/officeDocument/2006/relationships/hyperlink" Target="https://nuvem.utfpr.edu.br/index.php/s/pifGFcBmOUG56He" TargetMode="External"/><Relationship Id="rId11" Type="http://schemas.openxmlformats.org/officeDocument/2006/relationships/hyperlink" Target="https://nuvem.utfpr.edu.br/index.php/s/9NJIQDuSaEdKKkk" TargetMode="External"/><Relationship Id="rId55" Type="http://schemas.openxmlformats.org/officeDocument/2006/relationships/hyperlink" Target="https://sei.utfpr.edu.br/sei/publicacoes/controlador_publicacoes.php?acao=publicacao_visualizar&amp;id_documento=5827715&amp;id_orgao_publicacao=0" TargetMode="External"/><Relationship Id="rId10" Type="http://schemas.openxmlformats.org/officeDocument/2006/relationships/hyperlink" Target="https://nuvem.utfpr.edu.br/index.php/s/aqljFsZPxq2yBX8" TargetMode="External"/><Relationship Id="rId54" Type="http://schemas.openxmlformats.org/officeDocument/2006/relationships/hyperlink" Target="https://sei.utfpr.edu.br/sei/publicacoes/controlador_publicacoes.php?acao=publicacao_visualizar&amp;id_documento=5537765&amp;id_orgao_publicacao=0" TargetMode="External"/><Relationship Id="rId13" Type="http://schemas.openxmlformats.org/officeDocument/2006/relationships/hyperlink" Target="https://nuvem.utfpr.edu.br/index.php/s/SpuTJfRya6QcHGV" TargetMode="External"/><Relationship Id="rId57" Type="http://schemas.openxmlformats.org/officeDocument/2006/relationships/hyperlink" Target="https://nuvem.utfpr.edu.br/index.php/s/2YiPHF9OEDrCgq3" TargetMode="External"/><Relationship Id="rId12" Type="http://schemas.openxmlformats.org/officeDocument/2006/relationships/hyperlink" Target="https://nuvem.utfpr.edu.br/index.php/s/D1nBrkpfrixGiii" TargetMode="External"/><Relationship Id="rId56" Type="http://schemas.openxmlformats.org/officeDocument/2006/relationships/hyperlink" Target="https://nuvem.utfpr.edu.br/index.php/s/2YiPHF9OEDrCgq3" TargetMode="External"/><Relationship Id="rId91" Type="http://schemas.openxmlformats.org/officeDocument/2006/relationships/hyperlink" Target="https://nuvem.utfpr.edu.br/index.php/s/bnPfFOPbqZjvU85" TargetMode="External"/><Relationship Id="rId90" Type="http://schemas.openxmlformats.org/officeDocument/2006/relationships/hyperlink" Target="https://nuvem.utfpr.edu.br/index.php/s/bnPfFOPbqZjvU85" TargetMode="External"/><Relationship Id="rId15" Type="http://schemas.openxmlformats.org/officeDocument/2006/relationships/hyperlink" Target="https://www.even3.com.br/sei-sicite-2025-593680/" TargetMode="External"/><Relationship Id="rId59" Type="http://schemas.openxmlformats.org/officeDocument/2006/relationships/hyperlink" Target="https://nuvem.utfpr.edu.br/index.php/s/qkjg30WeajHDvlX" TargetMode="External"/><Relationship Id="rId14" Type="http://schemas.openxmlformats.org/officeDocument/2006/relationships/hyperlink" Target="https://nuvem.utfpr.edu.br/index.php/s/SpuTJfRya6QcHGV" TargetMode="External"/><Relationship Id="rId58" Type="http://schemas.openxmlformats.org/officeDocument/2006/relationships/hyperlink" Target="https://sei.utfpr.edu.br/sei/publicacoes/controlador_publicacoes.php?acao=publicacao_visualizar&amp;id_documento=5510363&amp;id_orgao_publicacao=0" TargetMode="External"/><Relationship Id="rId17" Type="http://schemas.openxmlformats.org/officeDocument/2006/relationships/hyperlink" Target="https://utfpr.curitiba.br/daqbi/maior-edicao-do-sei-sicite-reune-mais-de-36-mil-participantes/" TargetMode="External"/><Relationship Id="rId16" Type="http://schemas.openxmlformats.org/officeDocument/2006/relationships/hyperlink" Target="https://www.even3.com.br/sei-sicite-2025-593680/?fbclid=PAZXh0bgNhZW0CMTEAAaegPqdNKBBgkSYFl3bAQEwhZllj9OpnqRZ33PLybtdlSuh50zZXGnmrYDo0FQ_aem_Q9XIv8zSgR8aH6WjLH9RTg" TargetMode="External"/><Relationship Id="rId19" Type="http://schemas.openxmlformats.org/officeDocument/2006/relationships/hyperlink" Target="https://sistemas2.utfpr.edu.br/ords/f?p=118:1" TargetMode="External"/><Relationship Id="rId18" Type="http://schemas.openxmlformats.org/officeDocument/2006/relationships/hyperlink" Target="https://www.utfpr.edu.br/noticias/geral/tamo-junto/tres-estudantes-recebem-o-grande-premio-utfpr-de-teses-e-dissertaco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nrxJBhSFIgy8LNUcbjI3wulyA==">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2026-02-04T02:16:00Z</dcterms:created>
  <dc:creator>juciane .</dc:creator>
</cp:coreProperties>
</file>