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Alunos: Higor Afonso Kleemann, Maria Fernanda Rocha, Victor Miozzo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Banco de Dados Hierárquico</w:t>
      </w:r>
    </w:p>
    <w:p w:rsidR="00000000" w:rsidDel="00000000" w:rsidP="00000000" w:rsidRDefault="00000000" w:rsidRPr="00000000" w14:paraId="00000003">
      <w:pPr>
        <w:spacing w:after="240" w:before="240" w:lineRule="auto"/>
        <w:rPr/>
      </w:pPr>
      <w:r w:rsidDel="00000000" w:rsidR="00000000" w:rsidRPr="00000000">
        <w:rPr>
          <w:rtl w:val="0"/>
        </w:rPr>
        <w:t xml:space="preserve">Um Banco de dados hierárquico é um modelo de organização com estrutura semelhante à de uma árvore ou a de pastas e arquivos no próprio computador. O modelo desse banco de dados é através de nós pai e filho, onde o filho pode ter apenas um pai e o pai pode ter vários filhos, criando assim uma relação entre as entidades de dados com uma hierarquia intuitiva e de fácil navegação. Normalmente utilizado em organogramas, diretórios de arquivos, catálogos de bibliotecas, sistemas de navegação em sites e redes de telecomunicação.</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Eficiência na recuperação dos dados:</w:t>
      </w:r>
      <w:r w:rsidDel="00000000" w:rsidR="00000000" w:rsidRPr="00000000">
        <w:rPr>
          <w:rtl w:val="0"/>
        </w:rPr>
        <w:t xml:space="preserve"> estrutura em forma de árvore permite a recuperação rápida e previsível. Caminhos pré definidos, levando ao fácil acesso.</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Simplicidade de implementação:</w:t>
      </w:r>
      <w:r w:rsidDel="00000000" w:rsidR="00000000" w:rsidRPr="00000000">
        <w:rPr>
          <w:rtl w:val="0"/>
        </w:rPr>
        <w:t xml:space="preserve"> simples e fáceis de implementação, pois diariamente com o uso de computadores já conseguimos compreender como funciona devido ao modelo de árvore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Desempenho Previsível:</w:t>
      </w:r>
      <w:r w:rsidDel="00000000" w:rsidR="00000000" w:rsidRPr="00000000">
        <w:rPr>
          <w:rtl w:val="0"/>
        </w:rPr>
        <w:t xml:space="preserve"> capacidade de lidar com grandes conjuntos de dados de forma eficiente, podendo dividir em subgrupos gerenciáveis melhorando assim a escalabilidade e desempenho em aplicativos com muita leitura.</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Banco de Dados Modelo de Rede</w:t>
      </w:r>
    </w:p>
    <w:p w:rsidR="00000000" w:rsidDel="00000000" w:rsidP="00000000" w:rsidRDefault="00000000" w:rsidRPr="00000000" w14:paraId="00000009">
      <w:pPr>
        <w:spacing w:after="240" w:before="240" w:lineRule="auto"/>
        <w:rPr/>
      </w:pPr>
      <w:r w:rsidDel="00000000" w:rsidR="00000000" w:rsidRPr="00000000">
        <w:rPr>
          <w:rtl w:val="0"/>
        </w:rPr>
        <w:t xml:space="preserve">Um Banco de Dados Modelo de Rede é um modelo de organização que estrutura os dados em forma de grafo, permitindo que uma entidade esteja conectada a várias outras sem a limitação de possuir apenas um “pai”. Diferente do modelo hierárquico, no modelo de rede um registro pode ter múltiplos relacionamentos, representando conexões mais complexas entre os dados. Nesse modelo, os dados são organizados por meio de registros e conjuntos (sets), onde um registro pode participar de vários conjuntos ao mesmo tempo. Isso possibilita relacionamentos de forma mais natural e flexível.</w:t>
      </w:r>
    </w:p>
    <w:p w:rsidR="00000000" w:rsidDel="00000000" w:rsidP="00000000" w:rsidRDefault="00000000" w:rsidRPr="00000000" w14:paraId="0000000A">
      <w:pPr>
        <w:spacing w:after="240" w:before="240" w:lineRule="auto"/>
        <w:rPr/>
      </w:pPr>
      <w:r w:rsidDel="00000000" w:rsidR="00000000" w:rsidRPr="00000000">
        <w:rPr>
          <w:rtl w:val="0"/>
        </w:rPr>
        <w:t xml:space="preserve">É normalmente utilizado em sistemas que exigem múltiplas relações entre informações, como sistemas bancários, controle de estoques, redes de telecomunicações e aplicações corporativas complexas.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Flexibilidade nos relacionamentos:</w:t>
      </w:r>
      <w:r w:rsidDel="00000000" w:rsidR="00000000" w:rsidRPr="00000000">
        <w:rPr>
          <w:rtl w:val="0"/>
        </w:rPr>
        <w:t xml:space="preserve"> permite que um registro esteja ligado a vários outros, suportando relações sem redundância excessiva.</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Maior complexidade estrutural:</w:t>
      </w:r>
      <w:r w:rsidDel="00000000" w:rsidR="00000000" w:rsidRPr="00000000">
        <w:rPr>
          <w:rtl w:val="0"/>
        </w:rPr>
        <w:t xml:space="preserve"> sua estrutura em forma de rede possibilita modelagens mais detalhadas, porém exige maior planejamento e conhecimento técnico para implementação.</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Desempenho eficiente em consultas específicas:</w:t>
      </w:r>
      <w:r w:rsidDel="00000000" w:rsidR="00000000" w:rsidRPr="00000000">
        <w:rPr>
          <w:rtl w:val="0"/>
        </w:rPr>
        <w:t xml:space="preserve"> como os caminhos entre os dados podem ser definidos previamente, o acesso às informações pode ser rápido e eficiente, principalmente em sistemas com alto volume de operações.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Modelo de Banco de Dados Orientado a Objeto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Assim como em programação orientada a objetos, o banco de dados armazena dados na forma de objetos. Esses objetos combinam  dados </w:t>
      </w:r>
      <w:r w:rsidDel="00000000" w:rsidR="00000000" w:rsidRPr="00000000">
        <w:rPr>
          <w:rtl w:val="0"/>
        </w:rPr>
        <w:t xml:space="preserve">(atributos)</w:t>
      </w:r>
      <w:r w:rsidDel="00000000" w:rsidR="00000000" w:rsidRPr="00000000">
        <w:rPr>
          <w:rtl w:val="0"/>
        </w:rPr>
        <w:t xml:space="preserve"> e </w:t>
      </w:r>
      <w:r w:rsidDel="00000000" w:rsidR="00000000" w:rsidRPr="00000000">
        <w:rPr>
          <w:rtl w:val="0"/>
        </w:rPr>
        <w:t xml:space="preserve">comportamentos (métodos) além de suportarem conceitos como herança, encapsulamento e polimorfismo.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Dados:</w:t>
      </w:r>
      <w:r w:rsidDel="00000000" w:rsidR="00000000" w:rsidRPr="00000000">
        <w:rPr>
          <w:rtl w:val="0"/>
        </w:rPr>
        <w:t xml:space="preserve"> São as informações que ficam guardadas, como nome, endereço, telefone e e-mail de um cliente.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Ações (métodos):</w:t>
      </w:r>
      <w:r w:rsidDel="00000000" w:rsidR="00000000" w:rsidRPr="00000000">
        <w:rPr>
          <w:rtl w:val="0"/>
        </w:rPr>
        <w:t xml:space="preserve"> São as coisas que podemos fazer com essas informações, como atualizar o endereço ou consultar o histórico de pedidos. </w:t>
      </w:r>
    </w:p>
    <w:p w:rsidR="00000000" w:rsidDel="00000000" w:rsidP="00000000" w:rsidRDefault="00000000" w:rsidRPr="00000000" w14:paraId="00000017">
      <w:pPr>
        <w:spacing w:after="240" w:before="240" w:lineRule="auto"/>
        <w:rPr/>
      </w:pPr>
      <w:r w:rsidDel="00000000" w:rsidR="00000000" w:rsidRPr="00000000">
        <w:rPr>
          <w:rtl w:val="0"/>
        </w:rPr>
        <w:br w:type="textWrapping"/>
      </w:r>
      <w:r w:rsidDel="00000000" w:rsidR="00000000" w:rsidRPr="00000000">
        <w:rPr>
          <w:b w:val="1"/>
          <w:bCs w:val="1"/>
          <w:rtl w:val="0"/>
        </w:rPr>
        <w:t xml:space="preserve"> Características</w:t>
      </w:r>
      <w:r w:rsidDel="00000000" w:rsidR="00000000" w:rsidRPr="00000000">
        <w:rPr>
          <w:rtl w:val="0"/>
        </w:rPr>
      </w:r>
    </w:p>
    <w:p w:rsidR="00000000" w:rsidDel="00000000" w:rsidP="00000000" w:rsidRDefault="00000000" w:rsidRPr="00000000" w14:paraId="00000018">
      <w:pPr>
        <w:numPr>
          <w:ilvl w:val="0"/>
          <w:numId w:val="2"/>
        </w:numPr>
        <w:spacing w:after="0" w:afterAutospacing="0" w:before="240" w:lineRule="auto"/>
        <w:ind w:left="141.73228346456688" w:hanging="283.46456692913375"/>
        <w:rPr>
          <w:u w:val="none"/>
        </w:rPr>
      </w:pPr>
      <w:r w:rsidDel="00000000" w:rsidR="00000000" w:rsidRPr="00000000">
        <w:rPr>
          <w:rtl w:val="0"/>
        </w:rPr>
        <w:t xml:space="preserve">Armazena dados como objetos, combinando informações com ações. </w:t>
      </w:r>
    </w:p>
    <w:p w:rsidR="00000000" w:rsidDel="00000000" w:rsidP="00000000" w:rsidRDefault="00000000" w:rsidRPr="00000000" w14:paraId="00000019">
      <w:pPr>
        <w:numPr>
          <w:ilvl w:val="0"/>
          <w:numId w:val="2"/>
        </w:numPr>
        <w:spacing w:after="0" w:afterAutospacing="0" w:before="0" w:beforeAutospacing="0" w:lineRule="auto"/>
        <w:ind w:left="141.73228346456688" w:hanging="283.46456692913375"/>
        <w:rPr>
          <w:u w:val="none"/>
        </w:rPr>
      </w:pPr>
      <w:r w:rsidDel="00000000" w:rsidR="00000000" w:rsidRPr="00000000">
        <w:rPr>
          <w:rtl w:val="0"/>
        </w:rPr>
        <w:t xml:space="preserve">Permite herança e poliformismo.</w:t>
      </w:r>
    </w:p>
    <w:p w:rsidR="00000000" w:rsidDel="00000000" w:rsidP="00000000" w:rsidRDefault="00000000" w:rsidRPr="00000000" w14:paraId="0000001A">
      <w:pPr>
        <w:numPr>
          <w:ilvl w:val="0"/>
          <w:numId w:val="2"/>
        </w:numPr>
        <w:spacing w:after="0" w:afterAutospacing="0" w:before="0" w:beforeAutospacing="0" w:lineRule="auto"/>
        <w:ind w:left="141.73228346456688" w:hanging="283.46456692913375"/>
        <w:rPr>
          <w:u w:val="none"/>
        </w:rPr>
      </w:pPr>
      <w:r w:rsidDel="00000000" w:rsidR="00000000" w:rsidRPr="00000000">
        <w:rPr>
          <w:rtl w:val="0"/>
        </w:rPr>
        <w:t xml:space="preserve">Cada objeto tem identidade única.</w:t>
      </w:r>
    </w:p>
    <w:p w:rsidR="00000000" w:rsidDel="00000000" w:rsidP="00000000" w:rsidRDefault="00000000" w:rsidRPr="00000000" w14:paraId="0000001B">
      <w:pPr>
        <w:numPr>
          <w:ilvl w:val="0"/>
          <w:numId w:val="2"/>
        </w:numPr>
        <w:spacing w:after="0" w:afterAutospacing="0" w:before="0" w:beforeAutospacing="0" w:lineRule="auto"/>
        <w:ind w:left="141.73228346456688" w:hanging="270"/>
        <w:rPr>
          <w:u w:val="none"/>
        </w:rPr>
      </w:pPr>
      <w:r w:rsidDel="00000000" w:rsidR="00000000" w:rsidRPr="00000000">
        <w:rPr>
          <w:rtl w:val="0"/>
        </w:rPr>
        <w:t xml:space="preserve">Facilita o uso de dados complexos (imagens e vídeos).</w:t>
        <w:br w:type="textWrapping"/>
        <w:br w:type="textWrapping"/>
      </w:r>
      <w:r w:rsidDel="00000000" w:rsidR="00000000" w:rsidRPr="00000000">
        <w:rPr>
          <w:b w:val="1"/>
          <w:bCs w:val="1"/>
          <w:rtl w:val="0"/>
        </w:rPr>
        <w:t xml:space="preserve">Diferenças principais</w:t>
      </w:r>
    </w:p>
    <w:p w:rsidR="00000000" w:rsidDel="00000000" w:rsidP="00000000" w:rsidRDefault="00000000" w:rsidRPr="00000000" w14:paraId="0000001C">
      <w:pPr>
        <w:numPr>
          <w:ilvl w:val="0"/>
          <w:numId w:val="1"/>
        </w:numPr>
        <w:spacing w:after="0" w:afterAutospacing="0" w:before="0" w:beforeAutospacing="0" w:lineRule="auto"/>
        <w:ind w:left="141.73228346456688" w:hanging="270"/>
        <w:rPr/>
      </w:pPr>
      <w:r w:rsidDel="00000000" w:rsidR="00000000" w:rsidRPr="00000000">
        <w:rPr>
          <w:rtl w:val="0"/>
        </w:rPr>
        <w:t xml:space="preserve">O </w:t>
      </w:r>
      <w:r w:rsidDel="00000000" w:rsidR="00000000" w:rsidRPr="00000000">
        <w:rPr>
          <w:rtl w:val="0"/>
        </w:rPr>
        <w:t xml:space="preserve">modelo puro</w:t>
      </w:r>
      <w:r w:rsidDel="00000000" w:rsidR="00000000" w:rsidRPr="00000000">
        <w:rPr>
          <w:rtl w:val="0"/>
        </w:rPr>
        <w:t xml:space="preserve"> trabalha totalmente com objetos.</w:t>
      </w:r>
    </w:p>
    <w:p w:rsidR="00000000" w:rsidDel="00000000" w:rsidP="00000000" w:rsidRDefault="00000000" w:rsidRPr="00000000" w14:paraId="0000001D">
      <w:pPr>
        <w:numPr>
          <w:ilvl w:val="0"/>
          <w:numId w:val="1"/>
        </w:numPr>
        <w:spacing w:after="0" w:afterAutospacing="0" w:before="0" w:beforeAutospacing="0" w:lineRule="auto"/>
        <w:ind w:left="141.73228346456688" w:hanging="270"/>
        <w:rPr/>
      </w:pPr>
      <w:r w:rsidDel="00000000" w:rsidR="00000000" w:rsidRPr="00000000">
        <w:rPr>
          <w:rtl w:val="0"/>
        </w:rPr>
        <w:t xml:space="preserve">O </w:t>
      </w:r>
      <w:r w:rsidDel="00000000" w:rsidR="00000000" w:rsidRPr="00000000">
        <w:rPr>
          <w:rtl w:val="0"/>
        </w:rPr>
        <w:t xml:space="preserve">modelo objeto-relacional</w:t>
      </w:r>
      <w:r w:rsidDel="00000000" w:rsidR="00000000" w:rsidRPr="00000000">
        <w:rPr>
          <w:rtl w:val="0"/>
        </w:rPr>
        <w:t xml:space="preserve"> mistura objetos com tabelas.</w:t>
      </w:r>
    </w:p>
    <w:p w:rsidR="00000000" w:rsidDel="00000000" w:rsidP="00000000" w:rsidRDefault="00000000" w:rsidRPr="00000000" w14:paraId="0000001E">
      <w:pPr>
        <w:numPr>
          <w:ilvl w:val="0"/>
          <w:numId w:val="1"/>
        </w:numPr>
        <w:spacing w:after="240" w:before="0" w:beforeAutospacing="0" w:lineRule="auto"/>
        <w:ind w:left="141.73228346456688" w:hanging="270"/>
        <w:rPr/>
      </w:pPr>
      <w:r w:rsidDel="00000000" w:rsidR="00000000" w:rsidRPr="00000000">
        <w:rPr>
          <w:rtl w:val="0"/>
        </w:rPr>
        <w:t xml:space="preserve">O </w:t>
      </w:r>
      <w:r w:rsidDel="00000000" w:rsidR="00000000" w:rsidRPr="00000000">
        <w:rPr>
          <w:rtl w:val="0"/>
        </w:rPr>
        <w:t xml:space="preserve">modelo de persistência</w:t>
      </w:r>
      <w:r w:rsidDel="00000000" w:rsidR="00000000" w:rsidRPr="00000000">
        <w:rPr>
          <w:rtl w:val="0"/>
        </w:rPr>
        <w:t xml:space="preserve"> foca em manter objetos de aplicações armazenados sem transformação complexa.</w:t>
        <w:br w:type="textWrapping"/>
      </w:r>
    </w:p>
    <w:p w:rsidR="00000000" w:rsidDel="00000000" w:rsidP="00000000" w:rsidRDefault="00000000" w:rsidRPr="00000000" w14:paraId="0000001F">
      <w:pPr>
        <w:spacing w:after="240" w:before="240" w:lineRule="auto"/>
        <w:ind w:left="0" w:firstLine="0"/>
        <w:rPr/>
      </w:pPr>
      <w:r w:rsidDel="00000000" w:rsidR="00000000" w:rsidRPr="00000000">
        <w:rPr>
          <w:b w:val="1"/>
          <w:bCs w:val="1"/>
          <w:rtl w:val="0"/>
        </w:rPr>
        <w:t xml:space="preserve">Modelo Relacional de Banco de Dados</w:t>
      </w:r>
      <w:r w:rsidDel="00000000" w:rsidR="00000000" w:rsidRPr="00000000">
        <w:rPr>
          <w:rtl w:val="0"/>
        </w:rPr>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O modelo relacional é o modelo mais tradicional de banco de dados. Ele organiza as informações em tabelas, compostas por linhas (registros) e colunas (atributos). Cada tabela representa uma entidade, e os dados são relacionados entre si por meio de chaves primárias e chaves estrangeiras.</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Esse modelo segue regras rígidas de estrutura e integridade, garantindo consistência e confiabilidade dos dados. Ele utiliza a linguagem SQL (Structured Query Language) para criação, manipulação e consulta das informações.</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O modelo relacional é muito utilizado em sistemas que exigem alta confiabilidade, controle de transações e dados bem estruturados, como sistemas bancários, acadêmicos e empresariais.</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Exemplos de bancos de dados relacionais: MySQL, PostgreSQL, Oracle, SQL Server.</w: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Modelo Não Relacional de Banco de Dados</w:t>
      </w:r>
      <w:r w:rsidDel="00000000" w:rsidR="00000000" w:rsidRPr="00000000">
        <w:rPr>
          <w:rtl w:val="0"/>
        </w:rPr>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O modelo não relacional, também conhecido como NoSQL, surgiu para atender demandas de aplicações modernas que lidam com grandes volumes de dados, alta escalabilidade e estruturas flexíveis. Diferente do modelo relacional, ele não utiliza tabelas fixas nem exige um esquema rígido.</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Os dados podem ser armazenados de diversas formas, como documentos, chave-valor, colunas ou grafos, permitindo maior flexibilidade no armazenamento e na evolução da aplicação. Esse modelo é muito usado em sistemas distribuídos, aplicações web, redes sociais e serviços em tempo real.</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O foco principal do modelo não relacional é o desempenho, a escalabilidade horizontal e a flexibilidade, mesmo que isso signifique abrir mão de algumas regras de consistência rígida.</w:t>
      </w:r>
    </w:p>
    <w:p w:rsidR="00000000" w:rsidDel="00000000" w:rsidP="00000000" w:rsidRDefault="00000000" w:rsidRPr="00000000" w14:paraId="0000002B">
      <w:pPr>
        <w:spacing w:after="240" w:before="240" w:lineRule="auto"/>
        <w:rPr/>
      </w:pPr>
      <w:r w:rsidDel="00000000" w:rsidR="00000000" w:rsidRPr="00000000">
        <w:rPr>
          <w:rtl w:val="0"/>
        </w:rPr>
        <w:t xml:space="preserve">Exemplos de bancos de dados não relacionais: MongoDB, Cassandra, Redis, Firebase.</w:t>
      </w:r>
    </w:p>
    <w:sectPr>
      <w:pgSz w:h="16834" w:w="11909" w:orient="portrait"/>
      <w:pgMar w:bottom="1440" w:top="1440" w:left="1275.590551181102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861.732283464566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