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E682" w14:textId="18BEF333" w:rsidR="00FD08EC" w:rsidRPr="00EB259A" w:rsidRDefault="00FD08EC" w:rsidP="00FD08EC">
      <w:pPr>
        <w:jc w:val="both"/>
        <w:rPr>
          <w:rFonts w:ascii="Times New Roman" w:hAnsi="Times New Roman" w:cs="Times New Roman"/>
          <w:sz w:val="16"/>
          <w:szCs w:val="16"/>
        </w:rPr>
      </w:pPr>
      <w:r w:rsidRPr="00EB259A">
        <w:rPr>
          <w:rFonts w:ascii="Times New Roman" w:hAnsi="Times New Roman" w:cs="Times New Roman"/>
          <w:sz w:val="16"/>
          <w:szCs w:val="16"/>
        </w:rPr>
        <w:t>Higor Gabriel de Freitas NUSP 15575879</w:t>
      </w:r>
    </w:p>
    <w:p w14:paraId="065FFE3C" w14:textId="77777777" w:rsidR="00FD08EC" w:rsidRPr="00EB259A" w:rsidRDefault="00FD08EC" w:rsidP="00FD08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D2679C" w14:textId="78B98171" w:rsidR="00FD08EC" w:rsidRDefault="00FD08EC" w:rsidP="00FD08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08EC">
        <w:rPr>
          <w:rFonts w:ascii="Times New Roman" w:hAnsi="Times New Roman" w:cs="Times New Roman"/>
          <w:b/>
          <w:bCs/>
          <w:sz w:val="32"/>
          <w:szCs w:val="32"/>
        </w:rPr>
        <w:t>V</w:t>
      </w:r>
      <w:r w:rsidRPr="00EB259A">
        <w:rPr>
          <w:rFonts w:ascii="Times New Roman" w:hAnsi="Times New Roman" w:cs="Times New Roman"/>
          <w:b/>
          <w:bCs/>
          <w:sz w:val="32"/>
          <w:szCs w:val="32"/>
        </w:rPr>
        <w:t xml:space="preserve">isual Studio </w:t>
      </w:r>
      <w:proofErr w:type="spellStart"/>
      <w:r w:rsidRPr="00EB259A">
        <w:rPr>
          <w:rFonts w:ascii="Times New Roman" w:hAnsi="Times New Roman" w:cs="Times New Roman"/>
          <w:b/>
          <w:bCs/>
          <w:sz w:val="32"/>
          <w:szCs w:val="32"/>
        </w:rPr>
        <w:t>Code</w:t>
      </w:r>
      <w:proofErr w:type="spellEnd"/>
      <w:r w:rsidR="00F4354A">
        <w:rPr>
          <w:rFonts w:ascii="Times New Roman" w:hAnsi="Times New Roman" w:cs="Times New Roman"/>
          <w:b/>
          <w:bCs/>
          <w:sz w:val="32"/>
          <w:szCs w:val="32"/>
        </w:rPr>
        <w:t xml:space="preserve"> – Análise de Aspectos Cognitivos</w:t>
      </w:r>
    </w:p>
    <w:p w14:paraId="51759E70" w14:textId="77777777" w:rsidR="00EB259A" w:rsidRPr="00FD08EC" w:rsidRDefault="00EB259A" w:rsidP="00FD08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F5126" w14:textId="77777777" w:rsidR="00FD08EC" w:rsidRPr="00C805D8" w:rsidRDefault="00FD08EC" w:rsidP="00FD0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5D8">
        <w:rPr>
          <w:rFonts w:ascii="Times New Roman" w:hAnsi="Times New Roman" w:cs="Times New Roman"/>
          <w:b/>
          <w:bCs/>
          <w:sz w:val="28"/>
          <w:szCs w:val="28"/>
        </w:rPr>
        <w:t>Pontos positivos:</w:t>
      </w:r>
    </w:p>
    <w:p w14:paraId="76FA63FE" w14:textId="528F4633" w:rsidR="00F4354A" w:rsidRPr="00C805D8" w:rsidRDefault="00F4354A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>Inicialmente, o programa apresenta uma necessidade alta de uma cognição reflexiva, existem muitos botões e opções possíveis. Mas, sua curva de aprendizado permite costume relativamente rápido com relação às principais funções, tornando-a mais experimental.</w:t>
      </w:r>
    </w:p>
    <w:p w14:paraId="210DE690" w14:textId="33D8B2B2" w:rsidR="005145D2" w:rsidRPr="00C805D8" w:rsidRDefault="005145D2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 xml:space="preserve"> Possui uma divisão de espaço condizente com o objetivo do usuário, o ponto focal ao abrir o programa é sempre a tela de código, já que possui maior tamanho, ou a tela de seleção de projeto. Isso simplifica utilização e </w:t>
      </w:r>
      <w:r w:rsidR="00830FEA" w:rsidRPr="00C805D8">
        <w:rPr>
          <w:rFonts w:ascii="Times New Roman" w:hAnsi="Times New Roman" w:cs="Times New Roman"/>
          <w:sz w:val="24"/>
          <w:szCs w:val="24"/>
        </w:rPr>
        <w:t>torna mais direto as interações</w:t>
      </w:r>
    </w:p>
    <w:p w14:paraId="5AB1071B" w14:textId="2FDCAB42" w:rsidR="00F4354A" w:rsidRPr="00C805D8" w:rsidRDefault="00F4354A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>Segue padrões familiares de quase todas as IDEs, o que afeta diretamente certas predições, sendo nesse caso a tela de edição de código na parte central e maior, e o indexador de arquivos sempre em uma aba à esquerda.</w:t>
      </w:r>
    </w:p>
    <w:p w14:paraId="2AF47A1A" w14:textId="2F9ECB05" w:rsidR="005145D2" w:rsidRPr="00C805D8" w:rsidRDefault="005145D2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>É possível observar alguns aspectos de interoperabilidade bem implementados, a barra esquerda lateral separar módulos importantes do programa em ícones de tamanho similar, o que proporciona uma continuidade, e permite entender que fazem parte de um todo. Da mesma forma o menu superior, com opções características da maioria dos programas profissionais, “File”, “</w:t>
      </w:r>
      <w:proofErr w:type="spellStart"/>
      <w:r w:rsidRPr="00C805D8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C805D8">
        <w:rPr>
          <w:rFonts w:ascii="Times New Roman" w:hAnsi="Times New Roman" w:cs="Times New Roman"/>
          <w:sz w:val="24"/>
          <w:szCs w:val="24"/>
        </w:rPr>
        <w:t>” e “</w:t>
      </w:r>
      <w:proofErr w:type="spellStart"/>
      <w:r w:rsidRPr="00C805D8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C805D8">
        <w:rPr>
          <w:rFonts w:ascii="Times New Roman" w:hAnsi="Times New Roman" w:cs="Times New Roman"/>
          <w:sz w:val="24"/>
          <w:szCs w:val="24"/>
        </w:rPr>
        <w:t>” são bem familiares e também possuem certa continuidade.</w:t>
      </w:r>
    </w:p>
    <w:p w14:paraId="6CBE4AB1" w14:textId="56E3A5A8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>Possui diferentes características de acessibilidade, por exemplo o tema de alto contraste para facilitar a percepção visual de usuários com dificuldades em distinguir cores, ou extensões para ler o código em voz.</w:t>
      </w:r>
    </w:p>
    <w:p w14:paraId="200178C3" w14:textId="6543110A" w:rsidR="0008073E" w:rsidRDefault="00C805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Tem certo grau de recuperação de falhas, permite que a maioria das ações sejam refeitas para um estado anterior, principalmente por deixar o projeto integrado com versionamento GIT.</w:t>
      </w:r>
    </w:p>
    <w:p w14:paraId="46F9C806" w14:textId="77777777" w:rsidR="00C805D8" w:rsidRPr="00C805D8" w:rsidRDefault="00C805D8">
      <w:pPr>
        <w:rPr>
          <w:rFonts w:ascii="Times New Roman" w:hAnsi="Times New Roman" w:cs="Times New Roman"/>
          <w:sz w:val="24"/>
          <w:szCs w:val="24"/>
        </w:rPr>
      </w:pPr>
    </w:p>
    <w:p w14:paraId="7451041C" w14:textId="77777777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</w:p>
    <w:p w14:paraId="191DB340" w14:textId="77777777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</w:p>
    <w:p w14:paraId="76EF191F" w14:textId="77777777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</w:p>
    <w:p w14:paraId="1E1E0E6E" w14:textId="77777777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</w:p>
    <w:p w14:paraId="1347385A" w14:textId="77777777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</w:p>
    <w:p w14:paraId="571C3B99" w14:textId="77777777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</w:p>
    <w:p w14:paraId="07CFE560" w14:textId="77777777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</w:p>
    <w:p w14:paraId="485221AC" w14:textId="77777777" w:rsidR="0008073E" w:rsidRPr="00C805D8" w:rsidRDefault="0008073E">
      <w:pPr>
        <w:rPr>
          <w:rFonts w:ascii="Times New Roman" w:hAnsi="Times New Roman" w:cs="Times New Roman"/>
          <w:sz w:val="24"/>
          <w:szCs w:val="24"/>
        </w:rPr>
      </w:pPr>
    </w:p>
    <w:p w14:paraId="1CDB3F59" w14:textId="66734975" w:rsidR="00FD08EC" w:rsidRPr="00C805D8" w:rsidRDefault="00FD0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5D8">
        <w:rPr>
          <w:rFonts w:ascii="Times New Roman" w:hAnsi="Times New Roman" w:cs="Times New Roman"/>
          <w:b/>
          <w:bCs/>
          <w:sz w:val="28"/>
          <w:szCs w:val="28"/>
        </w:rPr>
        <w:lastRenderedPageBreak/>
        <w:t>Pontos Negativos:</w:t>
      </w:r>
    </w:p>
    <w:p w14:paraId="29644A24" w14:textId="278178B7" w:rsidR="00FD08EC" w:rsidRPr="00C805D8" w:rsidRDefault="00F4354A" w:rsidP="00FD08EC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>Certos aspectos são influenciados por um contexto não tão condizente, como exemplo</w:t>
      </w:r>
      <w:r w:rsidR="005145D2" w:rsidRPr="00C805D8">
        <w:rPr>
          <w:rFonts w:ascii="Times New Roman" w:hAnsi="Times New Roman" w:cs="Times New Roman"/>
          <w:sz w:val="24"/>
          <w:szCs w:val="24"/>
        </w:rPr>
        <w:t xml:space="preserve">, para acessar as preferencias do próprio programa </w:t>
      </w:r>
      <w:proofErr w:type="spellStart"/>
      <w:r w:rsidR="005145D2" w:rsidRPr="00C805D8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="005145D2" w:rsidRPr="00C805D8">
        <w:rPr>
          <w:rFonts w:ascii="Times New Roman" w:hAnsi="Times New Roman" w:cs="Times New Roman"/>
          <w:sz w:val="24"/>
          <w:szCs w:val="24"/>
        </w:rPr>
        <w:t>, o que é essencial para muitas atividades, é necessário primeiro clicar no menu “Arquivo”, o que não é logicamente relacionado ao programa em sí, e gera confusão;</w:t>
      </w:r>
    </w:p>
    <w:p w14:paraId="4B4A89A5" w14:textId="0887333C" w:rsidR="005145D2" w:rsidRPr="00C805D8" w:rsidRDefault="005145D2" w:rsidP="00FD08EC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 xml:space="preserve">Alguns aspectos de interface podem não ser tão bem interpretáveis, a parte inferior do programa reserva um pequeno espaço para diversos botões essenciais, mas que não possuem relação entre sí, como por exemplo mudar o interpretador da linguagem, definir </w:t>
      </w:r>
      <w:proofErr w:type="spellStart"/>
      <w:r w:rsidRPr="00C805D8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C805D8">
        <w:rPr>
          <w:rFonts w:ascii="Times New Roman" w:hAnsi="Times New Roman" w:cs="Times New Roman"/>
          <w:sz w:val="24"/>
          <w:szCs w:val="24"/>
        </w:rPr>
        <w:t>, ou iniciar um live server. O que, nesse caso, viola princípios de Proximidade, Continuidade e Similaridade.</w:t>
      </w:r>
    </w:p>
    <w:p w14:paraId="58170F07" w14:textId="7419FFB6" w:rsidR="005145D2" w:rsidRPr="00C805D8" w:rsidRDefault="005145D2" w:rsidP="00FD08EC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</w:r>
      <w:r w:rsidR="00830FEA" w:rsidRPr="00C805D8">
        <w:rPr>
          <w:rFonts w:ascii="Times New Roman" w:hAnsi="Times New Roman" w:cs="Times New Roman"/>
          <w:sz w:val="24"/>
          <w:szCs w:val="24"/>
        </w:rPr>
        <w:t>Por conta de sua ampla complexidade, necessita um arcabouço muito grande de memória de curto e longo prazo</w:t>
      </w:r>
      <w:r w:rsidR="0008073E" w:rsidRPr="00C805D8">
        <w:rPr>
          <w:rFonts w:ascii="Times New Roman" w:hAnsi="Times New Roman" w:cs="Times New Roman"/>
          <w:sz w:val="24"/>
          <w:szCs w:val="24"/>
        </w:rPr>
        <w:t xml:space="preserve">. Certas partes do programa só são acessadas em projetos específicos, o que necessitaria de uma divisão de módulos melhor delimitada para facilitar reconhecimento, mas não é o que acontece. </w:t>
      </w:r>
    </w:p>
    <w:p w14:paraId="0AC2A375" w14:textId="05CE2307" w:rsidR="0008073E" w:rsidRPr="00C805D8" w:rsidRDefault="0008073E" w:rsidP="00FD08EC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>Na maioria das vezes para se realizar uma ação fora do escopo fundamental, o menu de contexto é essencial, mas não há nenhum botão claro, ou explicação de atalhos que permita o usuário encontra-lo intuitivamente.</w:t>
      </w:r>
    </w:p>
    <w:p w14:paraId="54B2D2B2" w14:textId="76D85316" w:rsidR="0008073E" w:rsidRPr="00C805D8" w:rsidRDefault="0008073E" w:rsidP="00FD08EC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  <w:t>Em geral, quase nenhuma das vezes os usuários irão ter um modelo mental acurado do funcionamento do programa, muitas das funcionalidades são descobertas por tentativa e busca incessante, ou algum conhecimento prévio.</w:t>
      </w:r>
    </w:p>
    <w:p w14:paraId="0FFCDF69" w14:textId="412E9F86" w:rsidR="005145D2" w:rsidRDefault="005145D2" w:rsidP="00FD08EC">
      <w:pPr>
        <w:rPr>
          <w:rFonts w:ascii="Times New Roman" w:hAnsi="Times New Roman" w:cs="Times New Roman"/>
          <w:sz w:val="24"/>
          <w:szCs w:val="24"/>
        </w:rPr>
      </w:pPr>
      <w:r w:rsidRPr="00C805D8">
        <w:rPr>
          <w:rFonts w:ascii="Times New Roman" w:hAnsi="Times New Roman" w:cs="Times New Roman"/>
          <w:sz w:val="24"/>
          <w:szCs w:val="24"/>
        </w:rPr>
        <w:tab/>
      </w:r>
      <w:r w:rsidR="00C805D8">
        <w:rPr>
          <w:rFonts w:ascii="Times New Roman" w:hAnsi="Times New Roman" w:cs="Times New Roman"/>
          <w:sz w:val="24"/>
          <w:szCs w:val="24"/>
        </w:rPr>
        <w:t xml:space="preserve">Novamente, a sua complexidade também afeta a quantidade de </w:t>
      </w:r>
      <w:proofErr w:type="spellStart"/>
      <w:r w:rsidR="00C805D8">
        <w:rPr>
          <w:rFonts w:ascii="Times New Roman" w:hAnsi="Times New Roman" w:cs="Times New Roman"/>
          <w:sz w:val="24"/>
          <w:szCs w:val="24"/>
        </w:rPr>
        <w:t>Slips</w:t>
      </w:r>
      <w:proofErr w:type="spellEnd"/>
      <w:r w:rsidR="00C805D8">
        <w:rPr>
          <w:rFonts w:ascii="Times New Roman" w:hAnsi="Times New Roman" w:cs="Times New Roman"/>
          <w:sz w:val="24"/>
          <w:szCs w:val="24"/>
        </w:rPr>
        <w:t xml:space="preserve"> que o usuário pode realizar, devido o grande número de aspectos não explícitos na interface. A lupa na barra esquerda por exemplo, é comumente associada a pesquisa de arquivos no diretório, já que os arquivos também ficam na ala esquerda, mas na verdade </w:t>
      </w:r>
      <w:proofErr w:type="spellStart"/>
      <w:r w:rsidR="00C805D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C805D8">
        <w:rPr>
          <w:rFonts w:ascii="Times New Roman" w:hAnsi="Times New Roman" w:cs="Times New Roman"/>
          <w:sz w:val="24"/>
          <w:szCs w:val="24"/>
        </w:rPr>
        <w:t xml:space="preserve"> lupa é um pesquisador de palavras dentro do arquivo. Outros exemplos seguem padrão similar, que acarretam em deslizes por parte do usuário.</w:t>
      </w:r>
    </w:p>
    <w:p w14:paraId="10EAE9B4" w14:textId="1F144B93" w:rsidR="00C805D8" w:rsidRDefault="00C805D8" w:rsidP="00FD0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D4007F8" w14:textId="3C7E7828" w:rsidR="00C805D8" w:rsidRDefault="00C805D8" w:rsidP="00FD0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70E073F" w14:textId="1038A806" w:rsidR="00C805D8" w:rsidRPr="00C805D8" w:rsidRDefault="00C805D8" w:rsidP="00FD0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A0FD2DF" w14:textId="77777777" w:rsidR="00FD08EC" w:rsidRPr="00FD08EC" w:rsidRDefault="00FD08EC" w:rsidP="00FD08EC">
      <w:pPr>
        <w:ind w:firstLine="708"/>
        <w:rPr>
          <w:rFonts w:ascii="Times New Roman" w:hAnsi="Times New Roman" w:cs="Times New Roman"/>
        </w:rPr>
      </w:pPr>
    </w:p>
    <w:p w14:paraId="7D71DD1E" w14:textId="662D8AAB" w:rsidR="00FD08EC" w:rsidRPr="00EB259A" w:rsidRDefault="00FD08EC">
      <w:pPr>
        <w:rPr>
          <w:rFonts w:ascii="Times New Roman" w:hAnsi="Times New Roman" w:cs="Times New Roman"/>
        </w:rPr>
      </w:pPr>
    </w:p>
    <w:sectPr w:rsidR="00FD08EC" w:rsidRPr="00EB2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EC"/>
    <w:rsid w:val="0008073E"/>
    <w:rsid w:val="000F03FA"/>
    <w:rsid w:val="005145D2"/>
    <w:rsid w:val="00730883"/>
    <w:rsid w:val="00830FEA"/>
    <w:rsid w:val="00C805D8"/>
    <w:rsid w:val="00D167F3"/>
    <w:rsid w:val="00D81B89"/>
    <w:rsid w:val="00D84996"/>
    <w:rsid w:val="00E41CDA"/>
    <w:rsid w:val="00EB259A"/>
    <w:rsid w:val="00F4354A"/>
    <w:rsid w:val="00FD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C83AC"/>
  <w15:chartTrackingRefBased/>
  <w15:docId w15:val="{BA256A47-E0AF-4299-A945-E3774D6F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0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0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0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D0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0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08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08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0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08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0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0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08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08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08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8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0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558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Higor Freitas</dc:creator>
  <cp:keywords/>
  <dc:description/>
  <cp:lastModifiedBy>Higor Freitas</cp:lastModifiedBy>
  <cp:revision>4</cp:revision>
  <dcterms:created xsi:type="dcterms:W3CDTF">2026-02-27T16:34:00Z</dcterms:created>
  <dcterms:modified xsi:type="dcterms:W3CDTF">2026-03-23T15:50:00Z</dcterms:modified>
</cp:coreProperties>
</file>