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 e Não Funcionais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Acessos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Login: receber pedido, tratar o pedido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autenticação</w:t>
      </w:r>
      <w:r w:rsidDel="00000000" w:rsidR="00000000" w:rsidRPr="00000000">
        <w:rPr>
          <w:sz w:val="28"/>
          <w:szCs w:val="28"/>
          <w:rtl w:val="0"/>
        </w:rPr>
        <w:t xml:space="preserve">, baseado na base de usuários; validar se as credenciais do usuário estão corretas;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Logout: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 Admin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Não-Funcionais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Todas as chaves devem ser em inglês.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Chaves do Json devem ser em camelCase.</w:t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Operação deve ser toda minúscula.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[username] somente letras minúsculas e números: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símbolos especiais liberados: . ou _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 caracteres: 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Máx caracteres: 20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 acentuação nem espaços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[password] Letras maiúsculas, minúsculas, números e símbolos: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Símbolos especiais liberados: #, ., *, &amp;, %, $, @, !, (, ), -, _, =, +, .. 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