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5.0 --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90"/>
        <w:gridCol w:w="4397"/>
        <w:gridCol w:w="29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gridSpan w:val="2"/>
            <w:noWrap w:val="0"/>
            <w:vAlign w:val="center"/>
          </w:tcPr>
          <w:p w:rsidR="00A77B3E">
            <w:r>
              <w:t>机构</w:t>
            </w:r>
          </w:p>
        </w:tc>
        <w:tc>
          <w:tcPr>
            <w:noWrap w:val="0"/>
            <w:vAlign w:val="center"/>
          </w:tcPr>
          <w:p w:rsidR="00A77B3E">
            <w:r>
              <w:t>负责人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noWrap w:val="0"/>
            <w:vAlign w:val="center"/>
          </w:tcPr>
          <w:p w:rsidR="00A77B3E">
            <w:r>
              <w:t>研究中心</w:t>
            </w:r>
          </w:p>
        </w:tc>
        <w:tc>
          <w:tcPr>
            <w:noWrap w:val="0"/>
            <w:vAlign w:val="center"/>
          </w:tcPr>
          <w:p w:rsidR="00A77B3E">
            <w:r>
              <w:t>广东省人民医院</w:t>
            </w:r>
          </w:p>
        </w:tc>
        <w:tc>
          <w:tcPr>
            <w:noWrap w:val="0"/>
            <w:vAlign w:val="center"/>
          </w:tcPr>
          <w:p w:rsidR="00A77B3E">
            <w:r>
              <w:t>主要研究者：吴一龙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noWrap w:val="0"/>
            <w:vAlign w:val="center"/>
          </w:tcPr>
          <w:p w:rsidR="00A77B3E">
            <w:r>
              <w:t/>
            </w:r>
          </w:p>
        </w:tc>
        <w:tc>
          <w:tcPr>
            <w:noWrap w:val="0"/>
            <w:vAlign w:val="center"/>
          </w:tcPr>
          <w:p w:rsidR="00A77B3E">
            <w:r>
              <w:t/>
            </w:r>
          </w:p>
        </w:tc>
        <w:tc>
          <w:tcPr>
            <w:noWrap w:val="0"/>
            <w:vAlign w:val="center"/>
          </w:tcPr>
          <w:p w:rsidR="00A77B3E">
            <w:r>
              <w:t>主要研究者： 杨衿记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noWrap w:val="0"/>
            <w:vAlign w:val="center"/>
          </w:tcPr>
          <w:p w:rsidR="00A77B3E">
            <w:r>
              <w:t/>
            </w:r>
          </w:p>
        </w:tc>
        <w:tc>
          <w:tcPr>
            <w:noWrap w:val="0"/>
            <w:vAlign w:val="center"/>
          </w:tcPr>
          <w:p w:rsidR="00A77B3E">
            <w:r>
              <w:t>浙江大学附属第一医院</w:t>
            </w:r>
          </w:p>
        </w:tc>
        <w:tc>
          <w:tcPr>
            <w:noWrap w:val="0"/>
            <w:vAlign w:val="center"/>
          </w:tcPr>
          <w:p w:rsidR="00A77B3E">
            <w:r>
              <w:t>主要研究者：周建英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noWrap w:val="0"/>
            <w:vAlign w:val="center"/>
          </w:tcPr>
          <w:p w:rsidR="00A77B3E">
            <w:r>
              <w:t/>
            </w:r>
          </w:p>
        </w:tc>
        <w:tc>
          <w:tcPr>
            <w:noWrap w:val="0"/>
            <w:vAlign w:val="center"/>
          </w:tcPr>
          <w:p w:rsidR="00A77B3E">
            <w:r>
              <w:t>湖南省肿瘤医院</w:t>
            </w:r>
          </w:p>
        </w:tc>
        <w:tc>
          <w:tcPr>
            <w:noWrap w:val="0"/>
            <w:vAlign w:val="center"/>
          </w:tcPr>
          <w:p w:rsidR="00A77B3E">
            <w:r>
              <w:t>主要研究者：杨农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noWrap w:val="0"/>
            <w:vAlign w:val="center"/>
          </w:tcPr>
          <w:p w:rsidR="00A77B3E">
            <w:r>
              <w:t>申办方</w:t>
            </w:r>
          </w:p>
        </w:tc>
        <w:tc>
          <w:tcPr>
            <w:noWrap w:val="0"/>
            <w:vAlign w:val="center"/>
          </w:tcPr>
          <w:p w:rsidR="00A77B3E">
            <w:r>
              <w:t>江苏万邦生化医药集团有限责任公司</w:t>
            </w:r>
          </w:p>
        </w:tc>
        <w:tc>
          <w:tcPr>
            <w:noWrap w:val="0"/>
            <w:vAlign w:val="center"/>
          </w:tcPr>
          <w:p w:rsidR="00A77B3E">
            <w:r>
              <w:t>项目负责人：周永春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noWrap w:val="0"/>
            <w:vAlign w:val="center"/>
          </w:tcPr>
          <w:p w:rsidR="00A77B3E">
            <w:r>
              <w:t>合同研究组织</w:t>
            </w:r>
          </w:p>
        </w:tc>
        <w:tc>
          <w:tcPr>
            <w:noWrap w:val="0"/>
            <w:vAlign w:val="center"/>
          </w:tcPr>
          <w:p w:rsidR="00A77B3E">
            <w:r>
              <w:t>北京复星医药科技开发有限公司</w:t>
            </w:r>
          </w:p>
        </w:tc>
        <w:tc>
          <w:tcPr>
            <w:noWrap w:val="0"/>
            <w:vAlign w:val="center"/>
          </w:tcPr>
          <w:p w:rsidR="00A77B3E">
            <w:r>
              <w:t>项目经理：程艳秋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noWrap w:val="0"/>
            <w:vAlign w:val="center"/>
          </w:tcPr>
          <w:p w:rsidR="00A77B3E">
            <w:r>
              <w:t>生物检测单位</w:t>
            </w:r>
          </w:p>
        </w:tc>
        <w:tc>
          <w:tcPr>
            <w:noWrap w:val="0"/>
            <w:vAlign w:val="center"/>
          </w:tcPr>
          <w:p w:rsidR="00A77B3E">
            <w:r>
              <w:t>广东省人民医院I期研究室</w:t>
            </w:r>
          </w:p>
        </w:tc>
        <w:tc>
          <w:tcPr>
            <w:noWrap w:val="0"/>
            <w:vAlign w:val="center"/>
          </w:tcPr>
          <w:p w:rsidR="00A77B3E">
            <w:r>
              <w:t>项目负责人：王曦培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noWrap w:val="0"/>
            <w:vAlign w:val="center"/>
          </w:tcPr>
          <w:p w:rsidR="00A77B3E">
            <w:r>
              <w:t>数据管理单位</w:t>
            </w:r>
          </w:p>
        </w:tc>
        <w:tc>
          <w:tcPr>
            <w:noWrap w:val="0"/>
            <w:vAlign w:val="center"/>
          </w:tcPr>
          <w:p w:rsidR="00A77B3E">
            <w:r>
              <w:t>北京复星医药科技开发有限公司</w:t>
            </w:r>
          </w:p>
        </w:tc>
        <w:tc>
          <w:tcPr>
            <w:noWrap w:val="0"/>
            <w:vAlign w:val="center"/>
          </w:tcPr>
          <w:p w:rsidR="00A77B3E">
            <w:r>
              <w:t>数据管理经理：蔡红霞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noWrap w:val="0"/>
            <w:vAlign w:val="center"/>
          </w:tcPr>
          <w:p w:rsidR="00A77B3E">
            <w:r>
              <w:t>统计单位</w:t>
            </w:r>
          </w:p>
        </w:tc>
        <w:tc>
          <w:tcPr>
            <w:noWrap w:val="0"/>
            <w:vAlign w:val="center"/>
          </w:tcPr>
          <w:p w:rsidR="00A77B3E">
            <w:r>
              <w:t>北京复星医药科技开发有限公司</w:t>
            </w:r>
          </w:p>
        </w:tc>
        <w:tc>
          <w:tcPr>
            <w:noWrap w:val="0"/>
            <w:vAlign w:val="center"/>
          </w:tcPr>
          <w:p w:rsidR="00A77B3E">
            <w:r>
              <w:t>生物统计经理：周艳玲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noWrap w:val="0"/>
            <w:vAlign w:val="center"/>
          </w:tcPr>
          <w:p w:rsidR="00A77B3E">
            <w:r>
              <w:t>中心实验室</w:t>
            </w:r>
          </w:p>
        </w:tc>
        <w:tc>
          <w:tcPr>
            <w:noWrap w:val="0"/>
            <w:vAlign w:val="center"/>
          </w:tcPr>
          <w:p w:rsidR="00A77B3E">
            <w:r>
              <w:t>昆皓睿诚医药研发（北京）有限公司</w:t>
            </w:r>
          </w:p>
        </w:tc>
        <w:tc>
          <w:tcPr>
            <w:noWrap w:val="0"/>
            <w:vAlign w:val="center"/>
          </w:tcPr>
          <w:p w:rsidR="00A77B3E">
            <w:r>
              <w:t>项目经理：辜朝霞</w:t>
            </w:r>
          </w:p>
        </w:tc>
      </w:tr>
    </w:tbl>
    <w:p w:rsidR="00A77B3E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