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AEBF4" w:themeColor="accent3" w:themeTint="33"/>
  <w:body>
    <w:p w14:paraId="052CBD40" w14:textId="77777777" w:rsidR="00B36A79" w:rsidRDefault="00B36A79" w:rsidP="00B36A79">
      <w:pPr>
        <w:ind w:left="720" w:hanging="360"/>
        <w:jc w:val="center"/>
        <w:rPr>
          <w:rFonts w:ascii="Cambria" w:hAnsi="Cambria"/>
          <w:sz w:val="32"/>
          <w:szCs w:val="32"/>
          <w:lang w:val="en-GB"/>
        </w:rPr>
      </w:pPr>
      <w:r w:rsidRPr="00106F20">
        <w:rPr>
          <w:rFonts w:asciiTheme="majorHAnsi" w:hAnsiTheme="majorHAnsi"/>
          <w:sz w:val="32"/>
          <w:szCs w:val="32"/>
        </w:rPr>
        <w:t>QUẢN LÝ TÀI CHÍNH CÁ NHÂN</w:t>
      </w:r>
      <w:r w:rsidR="00DA28DA" w:rsidRPr="00106F20">
        <w:rPr>
          <w:rFonts w:asciiTheme="majorHAnsi" w:hAnsiTheme="majorHAnsi"/>
          <w:sz w:val="32"/>
          <w:szCs w:val="32"/>
        </w:rPr>
        <w:t xml:space="preserve"> </w:t>
      </w:r>
      <w:r w:rsidR="0041056E">
        <w:rPr>
          <w:rFonts w:asciiTheme="majorHAnsi" w:hAnsiTheme="majorHAnsi"/>
          <w:sz w:val="32"/>
          <w:szCs w:val="32"/>
        </w:rPr>
        <w:t>V</w:t>
      </w:r>
      <w:r w:rsidR="0041056E">
        <w:rPr>
          <w:rFonts w:ascii="Cambria" w:hAnsi="Cambria"/>
          <w:sz w:val="32"/>
          <w:szCs w:val="32"/>
          <w:lang w:val="en-GB"/>
        </w:rPr>
        <w:t>ỚI MỨC LƯƠNG 14 TRIỆU</w:t>
      </w:r>
    </w:p>
    <w:p w14:paraId="2064F11B" w14:textId="77777777" w:rsidR="0041056E" w:rsidRPr="0041056E" w:rsidRDefault="0041056E" w:rsidP="0041056E">
      <w:pPr>
        <w:rPr>
          <w:rFonts w:ascii="Cambria" w:hAnsi="Cambria"/>
          <w:i/>
          <w:iCs/>
          <w:sz w:val="20"/>
          <w:szCs w:val="20"/>
          <w:lang w:val="en-GB"/>
        </w:rPr>
      </w:pPr>
      <w:r w:rsidRPr="0041056E">
        <w:rPr>
          <w:rFonts w:asciiTheme="majorHAnsi" w:hAnsiTheme="majorHAnsi"/>
          <w:i/>
          <w:iCs/>
          <w:sz w:val="20"/>
          <w:szCs w:val="20"/>
        </w:rPr>
        <w:t>Bài vi</w:t>
      </w:r>
      <w:r w:rsidRPr="0041056E">
        <w:rPr>
          <w:rFonts w:ascii="Cambria" w:hAnsi="Cambria" w:cs="Cambria"/>
          <w:i/>
          <w:iCs/>
          <w:sz w:val="20"/>
          <w:szCs w:val="20"/>
        </w:rPr>
        <w:t>ế</w:t>
      </w:r>
      <w:r w:rsidRPr="0041056E">
        <w:rPr>
          <w:rFonts w:asciiTheme="majorHAnsi" w:hAnsiTheme="majorHAnsi"/>
          <w:i/>
          <w:iCs/>
          <w:sz w:val="20"/>
          <w:szCs w:val="20"/>
        </w:rPr>
        <w:t>t này cung c</w:t>
      </w:r>
      <w:r w:rsidRPr="0041056E">
        <w:rPr>
          <w:rFonts w:ascii="Cambria" w:hAnsi="Cambria"/>
          <w:i/>
          <w:iCs/>
          <w:sz w:val="20"/>
          <w:szCs w:val="20"/>
        </w:rPr>
        <w:t xml:space="preserve">ấp kiến thức về phân loại </w:t>
      </w:r>
      <w:r>
        <w:rPr>
          <w:rFonts w:ascii="Cambria" w:hAnsi="Cambria"/>
          <w:i/>
          <w:iCs/>
          <w:sz w:val="20"/>
          <w:szCs w:val="20"/>
        </w:rPr>
        <w:t>mức</w:t>
      </w:r>
      <w:r w:rsidRPr="0041056E">
        <w:rPr>
          <w:rFonts w:ascii="Cambria" w:hAnsi="Cambria"/>
          <w:i/>
          <w:iCs/>
          <w:sz w:val="20"/>
          <w:szCs w:val="20"/>
        </w:rPr>
        <w:t xml:space="preserve"> độ tự do tài chính, </w:t>
      </w:r>
      <w:r w:rsidRPr="0041056E">
        <w:rPr>
          <w:rFonts w:asciiTheme="majorHAnsi" w:hAnsiTheme="majorHAnsi"/>
          <w:i/>
          <w:iCs/>
          <w:sz w:val="20"/>
          <w:szCs w:val="20"/>
        </w:rPr>
        <w:t>giúp b</w:t>
      </w:r>
      <w:r w:rsidRPr="0041056E">
        <w:rPr>
          <w:rFonts w:ascii="Cambria" w:hAnsi="Cambria"/>
          <w:i/>
          <w:iCs/>
          <w:sz w:val="20"/>
          <w:szCs w:val="20"/>
        </w:rPr>
        <w:t>ạn định vị khả năng tài chính bản thân. Đồng thời giúp bạn kế hoạch quản lý chi tiêu hàng tháng để trở nên vững chắc hơn</w:t>
      </w:r>
    </w:p>
    <w:p w14:paraId="5B825CC4" w14:textId="77777777" w:rsidR="00B36A79" w:rsidRPr="00106F20" w:rsidRDefault="00B36A79" w:rsidP="00B36A79">
      <w:pPr>
        <w:pStyle w:val="Heading1"/>
        <w:numPr>
          <w:ilvl w:val="0"/>
          <w:numId w:val="2"/>
        </w:numPr>
        <w:ind w:left="567" w:hanging="567"/>
        <w:rPr>
          <w:lang w:val="en-GB"/>
        </w:rPr>
      </w:pPr>
      <w:r w:rsidRPr="00106F20">
        <w:rPr>
          <w:lang w:val="en-GB"/>
        </w:rPr>
        <w:t xml:space="preserve">Ngắn hạn: </w:t>
      </w:r>
      <w:r w:rsidR="00454E95" w:rsidRPr="00106F20">
        <w:rPr>
          <w:lang w:val="en-GB"/>
        </w:rPr>
        <w:t>T</w:t>
      </w:r>
      <w:r w:rsidRPr="00106F20">
        <w:rPr>
          <w:lang w:val="en-GB"/>
        </w:rPr>
        <w:t>iết kiệm hằng tháng</w:t>
      </w:r>
    </w:p>
    <w:p w14:paraId="332DC1BE" w14:textId="77777777" w:rsidR="00DA28DA" w:rsidRPr="00106F20" w:rsidRDefault="00DA28DA" w:rsidP="00454E95">
      <w:pPr>
        <w:spacing w:before="240"/>
        <w:jc w:val="both"/>
        <w:rPr>
          <w:rFonts w:asciiTheme="majorHAnsi" w:hAnsiTheme="majorHAnsi"/>
          <w:lang w:val="en-GB"/>
        </w:rPr>
      </w:pPr>
      <w:r w:rsidRPr="00106F20">
        <w:rPr>
          <w:rFonts w:asciiTheme="majorHAnsi" w:hAnsiTheme="majorHAnsi"/>
          <w:b/>
          <w:bCs/>
          <w:lang w:val="en-GB"/>
        </w:rPr>
        <w:t>Bước 1: Lập các khoản mục chi tiêu cần có</w:t>
      </w:r>
      <w:r w:rsidRPr="00106F20">
        <w:rPr>
          <w:rFonts w:asciiTheme="majorHAnsi" w:hAnsiTheme="majorHAnsi"/>
          <w:lang w:val="en-GB"/>
        </w:rPr>
        <w:t xml:space="preserve">. </w:t>
      </w:r>
    </w:p>
    <w:p w14:paraId="7D6E5722" w14:textId="77777777" w:rsidR="00B36A79" w:rsidRPr="00106F20" w:rsidRDefault="00DA28DA" w:rsidP="00454E95">
      <w:pPr>
        <w:spacing w:before="240"/>
        <w:jc w:val="both"/>
        <w:rPr>
          <w:rFonts w:asciiTheme="majorHAnsi" w:hAnsiTheme="majorHAnsi"/>
          <w:lang w:val="en-GB"/>
        </w:rPr>
      </w:pPr>
      <w:r w:rsidRPr="00106F20">
        <w:rPr>
          <w:rFonts w:asciiTheme="majorHAnsi" w:hAnsiTheme="majorHAnsi"/>
          <w:lang w:val="en-GB"/>
        </w:rPr>
        <w:t>Các khoản mục càng chi tiết càng dễ kiểm soát, sau đó nhóm chúng thành 3 nhóm như dưới. Bước</w:t>
      </w:r>
      <w:r w:rsidR="00B36A79" w:rsidRPr="00106F20">
        <w:rPr>
          <w:rFonts w:asciiTheme="majorHAnsi" w:hAnsiTheme="majorHAnsi"/>
          <w:lang w:val="en-GB"/>
        </w:rPr>
        <w:t xml:space="preserve"> này giúp đưa ra các </w:t>
      </w:r>
      <w:r w:rsidRPr="00106F20">
        <w:rPr>
          <w:rFonts w:asciiTheme="majorHAnsi" w:hAnsiTheme="majorHAnsi"/>
          <w:lang w:val="en-GB"/>
        </w:rPr>
        <w:t>chi tiêu</w:t>
      </w:r>
      <w:r w:rsidR="00B36A79" w:rsidRPr="00106F20">
        <w:rPr>
          <w:rFonts w:asciiTheme="majorHAnsi" w:hAnsiTheme="majorHAnsi"/>
          <w:lang w:val="en-GB"/>
        </w:rPr>
        <w:t xml:space="preserve"> cụ thể </w:t>
      </w:r>
      <w:r w:rsidR="00690D7E" w:rsidRPr="00106F20">
        <w:rPr>
          <w:rFonts w:asciiTheme="majorHAnsi" w:hAnsiTheme="majorHAnsi"/>
          <w:lang w:val="en-GB"/>
        </w:rPr>
        <w:t xml:space="preserve">và </w:t>
      </w:r>
      <w:r w:rsidRPr="00106F20">
        <w:rPr>
          <w:rFonts w:asciiTheme="majorHAnsi" w:hAnsiTheme="majorHAnsi"/>
          <w:lang w:val="en-GB"/>
        </w:rPr>
        <w:t xml:space="preserve">giúp nhận biết </w:t>
      </w:r>
      <w:r w:rsidR="00690D7E" w:rsidRPr="00106F20">
        <w:rPr>
          <w:rFonts w:asciiTheme="majorHAnsi" w:hAnsiTheme="majorHAnsi"/>
          <w:lang w:val="en-GB"/>
        </w:rPr>
        <w:t xml:space="preserve">đâu là điểm dừng </w:t>
      </w:r>
      <w:r w:rsidRPr="00106F20">
        <w:rPr>
          <w:rFonts w:asciiTheme="majorHAnsi" w:hAnsiTheme="majorHAnsi"/>
          <w:lang w:val="en-GB"/>
        </w:rPr>
        <w:t xml:space="preserve">khi </w:t>
      </w:r>
      <w:r w:rsidR="00690D7E" w:rsidRPr="00106F20">
        <w:rPr>
          <w:rFonts w:asciiTheme="majorHAnsi" w:hAnsiTheme="majorHAnsi"/>
          <w:lang w:val="en-GB"/>
        </w:rPr>
        <w:t>chi tiêu</w:t>
      </w:r>
      <w:r w:rsidR="00B36A79" w:rsidRPr="00106F20">
        <w:rPr>
          <w:rFonts w:asciiTheme="majorHAnsi" w:hAnsiTheme="majorHAnsi"/>
          <w:lang w:val="en-GB"/>
        </w:rPr>
        <w:t xml:space="preserve">. Việc nhóm từng nhóm giúp mình hiểu rõ khoản nào bắt buộc phải tồn tại và khoản nào có thể bỏ qua trong giai đoạn khó </w:t>
      </w:r>
      <w:r w:rsidR="00454E95" w:rsidRPr="00106F20">
        <w:rPr>
          <w:rFonts w:asciiTheme="majorHAnsi" w:hAnsiTheme="majorHAnsi"/>
          <w:lang w:val="en-GB"/>
        </w:rPr>
        <w:t>khăn</w:t>
      </w:r>
      <w:r w:rsidR="00B36A79" w:rsidRPr="00106F20">
        <w:rPr>
          <w:rFonts w:asciiTheme="majorHAnsi" w:hAnsiTheme="majorHAnsi"/>
          <w:lang w:val="en-GB"/>
        </w:rPr>
        <w:t xml:space="preserve"> tài chính.</w:t>
      </w:r>
      <w:r w:rsidRPr="00106F20">
        <w:rPr>
          <w:rFonts w:asciiTheme="majorHAnsi" w:hAnsiTheme="majorHAnsi"/>
          <w:lang w:val="en-GB"/>
        </w:rPr>
        <w:t xml:space="preserve"> </w:t>
      </w:r>
    </w:p>
    <w:tbl>
      <w:tblPr>
        <w:tblStyle w:val="TableGrid"/>
        <w:tblpPr w:leftFromText="180" w:rightFromText="180" w:vertAnchor="text" w:horzAnchor="margin" w:tblpX="108" w:tblpY="44"/>
        <w:tblW w:w="10915" w:type="dxa"/>
        <w:tblLook w:val="04A0" w:firstRow="1" w:lastRow="0" w:firstColumn="1" w:lastColumn="0" w:noHBand="0" w:noVBand="1"/>
      </w:tblPr>
      <w:tblGrid>
        <w:gridCol w:w="5526"/>
        <w:gridCol w:w="5389"/>
      </w:tblGrid>
      <w:tr w:rsidR="00DA28DA" w:rsidRPr="00106F20" w14:paraId="5F81B001" w14:textId="77777777" w:rsidTr="00DA28DA">
        <w:tc>
          <w:tcPr>
            <w:tcW w:w="5526" w:type="dxa"/>
            <w:shd w:val="clear" w:color="auto" w:fill="9EC544" w:themeFill="accent1"/>
          </w:tcPr>
          <w:p w14:paraId="0D11ADA3" w14:textId="77777777" w:rsidR="00DA28DA" w:rsidRPr="00106F20" w:rsidRDefault="00DA28DA" w:rsidP="00DA28DA">
            <w:pPr>
              <w:spacing w:before="120" w:after="120"/>
              <w:jc w:val="center"/>
              <w:rPr>
                <w:rFonts w:asciiTheme="majorHAnsi" w:hAnsiTheme="majorHAnsi"/>
                <w:b/>
                <w:bCs/>
                <w:color w:val="FFFFFF" w:themeColor="background1"/>
                <w:lang w:val="en-GB"/>
              </w:rPr>
            </w:pPr>
            <w:r w:rsidRPr="00106F20">
              <w:rPr>
                <w:rFonts w:asciiTheme="majorHAnsi" w:hAnsiTheme="majorHAnsi"/>
                <w:b/>
                <w:bCs/>
                <w:color w:val="FFFFFF" w:themeColor="background1"/>
                <w:lang w:val="en-GB"/>
              </w:rPr>
              <w:t>PHỔ BIẾN</w:t>
            </w:r>
          </w:p>
        </w:tc>
        <w:tc>
          <w:tcPr>
            <w:tcW w:w="5389" w:type="dxa"/>
            <w:shd w:val="clear" w:color="auto" w:fill="4A9CCC" w:themeFill="accent3"/>
          </w:tcPr>
          <w:p w14:paraId="7A3F0A79" w14:textId="77777777" w:rsidR="00DA28DA" w:rsidRPr="00106F20" w:rsidRDefault="00DA28DA" w:rsidP="00DA28DA">
            <w:pPr>
              <w:spacing w:before="120" w:after="120"/>
              <w:jc w:val="center"/>
              <w:rPr>
                <w:rFonts w:asciiTheme="majorHAnsi" w:hAnsiTheme="majorHAnsi"/>
                <w:b/>
                <w:bCs/>
                <w:color w:val="FFFFFF" w:themeColor="background1"/>
                <w:lang w:val="en-GB"/>
              </w:rPr>
            </w:pPr>
            <w:r w:rsidRPr="00106F20">
              <w:rPr>
                <w:rFonts w:asciiTheme="majorHAnsi" w:hAnsiTheme="majorHAnsi"/>
                <w:b/>
                <w:bCs/>
                <w:color w:val="FFFFFF" w:themeColor="background1"/>
                <w:lang w:val="en-GB"/>
              </w:rPr>
              <w:t>CÁ NHÂN MÌNH</w:t>
            </w:r>
          </w:p>
        </w:tc>
      </w:tr>
      <w:tr w:rsidR="00DA28DA" w:rsidRPr="00106F20" w14:paraId="141DA5A4" w14:textId="77777777" w:rsidTr="00DA28DA">
        <w:tc>
          <w:tcPr>
            <w:tcW w:w="5526" w:type="dxa"/>
            <w:shd w:val="clear" w:color="auto" w:fill="EBF3D9" w:themeFill="accent1" w:themeFillTint="33"/>
          </w:tcPr>
          <w:p w14:paraId="0D49ED82" w14:textId="77777777" w:rsidR="00DA28DA" w:rsidRPr="00106F20" w:rsidRDefault="00DA28DA" w:rsidP="00DA28DA">
            <w:pPr>
              <w:rPr>
                <w:rFonts w:asciiTheme="majorHAnsi" w:hAnsiTheme="majorHAnsi"/>
                <w:lang w:val="en-GB"/>
              </w:rPr>
            </w:pPr>
            <w:r w:rsidRPr="00106F20">
              <w:rPr>
                <w:rFonts w:asciiTheme="majorHAnsi" w:hAnsiTheme="majorHAnsi"/>
                <w:noProof/>
              </w:rPr>
              <w:drawing>
                <wp:inline distT="0" distB="0" distL="0" distR="0" wp14:anchorId="4F3309A9" wp14:editId="74066FE8">
                  <wp:extent cx="3177340" cy="2039256"/>
                  <wp:effectExtent l="95250" t="95250" r="80645" b="94615"/>
                  <wp:docPr id="2" name="Picture 1" descr="Money Lover | Blog | Personal Finance Management Checklist">
                    <a:extLst xmlns:a="http://schemas.openxmlformats.org/drawingml/2006/main">
                      <a:ext uri="{FF2B5EF4-FFF2-40B4-BE49-F238E27FC236}">
                        <a16:creationId xmlns:a16="http://schemas.microsoft.com/office/drawing/2014/main" id="{63DAEA6B-917F-33A7-868A-E070F79B7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oney Lover | Blog | Personal Finance Management Checklist">
                            <a:extLst>
                              <a:ext uri="{FF2B5EF4-FFF2-40B4-BE49-F238E27FC236}">
                                <a16:creationId xmlns:a16="http://schemas.microsoft.com/office/drawing/2014/main" id="{63DAEA6B-917F-33A7-868A-E070F79B7528}"/>
                              </a:ext>
                            </a:extLst>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2141"/>
                          <a:stretch/>
                        </pic:blipFill>
                        <pic:spPr bwMode="auto">
                          <a:xfrm>
                            <a:off x="0" y="0"/>
                            <a:ext cx="3186453" cy="2045105"/>
                          </a:xfrm>
                          <a:prstGeom prst="roundRect">
                            <a:avLst>
                              <a:gd name="adj" fmla="val 4167"/>
                            </a:avLst>
                          </a:prstGeom>
                          <a:solidFill>
                            <a:srgbClr val="FFFFFF"/>
                          </a:solidFill>
                          <a:ln w="76200" cap="sq">
                            <a:solidFill>
                              <a:srgbClr val="EAEAEA"/>
                            </a:solidFill>
                            <a:miter lim="800000"/>
                          </a:ln>
                          <a:effectLst/>
                          <a:scene3d>
                            <a:camera prst="orthographicFront"/>
                            <a:lightRig rig="threePt" dir="t">
                              <a:rot lat="0" lon="0" rev="2700000"/>
                            </a:lightRig>
                          </a:scene3d>
                          <a:sp3d contourW="6350">
                            <a:bevelT h="38100"/>
                            <a:contourClr>
                              <a:srgbClr val="C0C0C0"/>
                            </a:contourClr>
                          </a:sp3d>
                          <a:extLst>
                            <a:ext uri="{53640926-AAD7-44D8-BBD7-CCE9431645EC}">
                              <a14:shadowObscured xmlns:a14="http://schemas.microsoft.com/office/drawing/2010/main"/>
                            </a:ext>
                          </a:extLst>
                        </pic:spPr>
                      </pic:pic>
                    </a:graphicData>
                  </a:graphic>
                </wp:inline>
              </w:drawing>
            </w:r>
          </w:p>
        </w:tc>
        <w:tc>
          <w:tcPr>
            <w:tcW w:w="5389" w:type="dxa"/>
            <w:shd w:val="clear" w:color="auto" w:fill="DAEBF4" w:themeFill="accent3" w:themeFillTint="33"/>
          </w:tcPr>
          <w:p w14:paraId="68295137" w14:textId="77777777" w:rsidR="00DA28DA" w:rsidRPr="00106F20" w:rsidRDefault="00DA28DA" w:rsidP="00DA28DA">
            <w:pPr>
              <w:rPr>
                <w:rFonts w:asciiTheme="majorHAnsi" w:hAnsiTheme="majorHAnsi"/>
                <w:lang w:val="en-GB"/>
              </w:rPr>
            </w:pPr>
            <w:r w:rsidRPr="00106F20">
              <w:rPr>
                <w:rFonts w:asciiTheme="majorHAnsi" w:hAnsiTheme="majorHAnsi"/>
                <w:noProof/>
                <w:lang w:val="en-GB"/>
              </w:rPr>
              <w:drawing>
                <wp:inline distT="0" distB="0" distL="0" distR="0" wp14:anchorId="36001D7B" wp14:editId="3D77B773">
                  <wp:extent cx="3039293" cy="2018497"/>
                  <wp:effectExtent l="95250" t="95250" r="85090" b="965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9349" cy="2031817"/>
                          </a:xfrm>
                          <a:prstGeom prst="roundRect">
                            <a:avLst>
                              <a:gd name="adj" fmla="val 4167"/>
                            </a:avLst>
                          </a:prstGeom>
                          <a:solidFill>
                            <a:srgbClr val="FFFFFF"/>
                          </a:solidFill>
                          <a:ln w="76200" cap="sq">
                            <a:solidFill>
                              <a:srgbClr val="EAEAEA"/>
                            </a:solidFill>
                            <a:miter lim="800000"/>
                          </a:ln>
                          <a:effectLst>
                            <a:reflection stA="33000" endPos="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tc>
      </w:tr>
    </w:tbl>
    <w:p w14:paraId="50684551" w14:textId="77777777" w:rsidR="00B36A79" w:rsidRPr="00106F20" w:rsidRDefault="00690D7E" w:rsidP="00542BFA">
      <w:pPr>
        <w:pStyle w:val="ListParagraph"/>
        <w:numPr>
          <w:ilvl w:val="0"/>
          <w:numId w:val="4"/>
        </w:numPr>
        <w:spacing w:before="240"/>
        <w:ind w:left="425" w:hanging="425"/>
        <w:rPr>
          <w:rFonts w:asciiTheme="majorHAnsi" w:hAnsiTheme="majorHAnsi"/>
          <w:lang w:val="en-GB"/>
        </w:rPr>
      </w:pPr>
      <w:r w:rsidRPr="00106F20">
        <w:rPr>
          <w:rFonts w:asciiTheme="majorHAnsi" w:hAnsiTheme="majorHAnsi"/>
          <w:lang w:val="en-GB"/>
        </w:rPr>
        <w:t>K</w:t>
      </w:r>
      <w:r w:rsidR="00B36A79" w:rsidRPr="00106F20">
        <w:rPr>
          <w:rFonts w:asciiTheme="majorHAnsi" w:hAnsiTheme="majorHAnsi"/>
          <w:lang w:val="en-GB"/>
        </w:rPr>
        <w:t xml:space="preserve">hoản mục </w:t>
      </w:r>
      <w:r w:rsidRPr="00106F20">
        <w:rPr>
          <w:rFonts w:asciiTheme="majorHAnsi" w:hAnsiTheme="majorHAnsi"/>
          <w:lang w:val="en-GB"/>
        </w:rPr>
        <w:t>N</w:t>
      </w:r>
      <w:r w:rsidR="00B36A79" w:rsidRPr="00106F20">
        <w:rPr>
          <w:rFonts w:asciiTheme="majorHAnsi" w:hAnsiTheme="majorHAnsi"/>
          <w:lang w:val="en-GB"/>
        </w:rPr>
        <w:t>eeds: Đây là nhóm các mục bắt buộc phải có để duy trì sự sống. Khoản này đối với đại đa số được liệt kê như trong hình.</w:t>
      </w:r>
      <w:r w:rsidR="00DA28DA" w:rsidRPr="00106F20">
        <w:rPr>
          <w:rFonts w:asciiTheme="majorHAnsi" w:hAnsiTheme="majorHAnsi"/>
          <w:lang w:val="en-GB"/>
        </w:rPr>
        <w:t xml:space="preserve"> </w:t>
      </w:r>
    </w:p>
    <w:p w14:paraId="4B380BDE" w14:textId="77777777" w:rsidR="00690D7E" w:rsidRPr="00106F20" w:rsidRDefault="00690D7E" w:rsidP="00542BFA">
      <w:pPr>
        <w:pStyle w:val="ListParagraph"/>
        <w:numPr>
          <w:ilvl w:val="0"/>
          <w:numId w:val="4"/>
        </w:numPr>
        <w:ind w:left="426" w:hanging="426"/>
        <w:rPr>
          <w:rFonts w:asciiTheme="majorHAnsi" w:hAnsiTheme="majorHAnsi"/>
          <w:lang w:val="en-GB"/>
        </w:rPr>
      </w:pPr>
      <w:r w:rsidRPr="00106F20">
        <w:rPr>
          <w:rFonts w:asciiTheme="majorHAnsi" w:hAnsiTheme="majorHAnsi"/>
          <w:lang w:val="en-GB"/>
        </w:rPr>
        <w:t>Khoản mục Wants: Đây là khoản mục không ảnh hưởng trực tiếp đến việc sống còn. Nếu khoản mục này được lược bỏ trong một khoản thời gian ngắn (hoặc có thể là dài tùy người) vì các lý do như việc khó khăn tài chính.</w:t>
      </w:r>
    </w:p>
    <w:p w14:paraId="402C1C84" w14:textId="77777777" w:rsidR="00690D7E" w:rsidRPr="00106F20" w:rsidRDefault="00690D7E" w:rsidP="00542BFA">
      <w:pPr>
        <w:pStyle w:val="ListParagraph"/>
        <w:numPr>
          <w:ilvl w:val="0"/>
          <w:numId w:val="4"/>
        </w:numPr>
        <w:ind w:left="426" w:hanging="426"/>
        <w:rPr>
          <w:rFonts w:asciiTheme="majorHAnsi" w:hAnsiTheme="majorHAnsi"/>
          <w:lang w:val="en-GB"/>
        </w:rPr>
      </w:pPr>
      <w:r w:rsidRPr="00106F20">
        <w:rPr>
          <w:rFonts w:asciiTheme="majorHAnsi" w:hAnsiTheme="majorHAnsi"/>
          <w:lang w:val="en-GB"/>
        </w:rPr>
        <w:t>Khoản mục Savings: Đây cũng là khoản mục không ảnh hưởng trực tiếp đến việc sống còn trong ngắn hạn, tuy nhiên lại mang tính chất quyết định trong dài hạn. Vì nó bao gồm các khoản dự phòng khi có sự cố khẩn cấp xảy ra với bản thân hoặc gia đình. Nó cũng mang tính chất đầu tư cho tương lai.</w:t>
      </w:r>
    </w:p>
    <w:p w14:paraId="774EB7C3" w14:textId="77777777" w:rsidR="00B36A79" w:rsidRPr="00106F20" w:rsidRDefault="00B36A79" w:rsidP="00B36A79">
      <w:pPr>
        <w:jc w:val="both"/>
        <w:rPr>
          <w:rFonts w:asciiTheme="majorHAnsi" w:hAnsiTheme="majorHAnsi"/>
          <w:lang w:val="en-GB"/>
        </w:rPr>
      </w:pPr>
      <w:r w:rsidRPr="00106F20">
        <w:rPr>
          <w:rFonts w:asciiTheme="majorHAnsi" w:hAnsiTheme="majorHAnsi"/>
          <w:lang w:val="en-GB"/>
        </w:rPr>
        <w:t xml:space="preserve">Đối với cá nhân </w:t>
      </w:r>
      <w:r w:rsidR="00690D7E" w:rsidRPr="00106F20">
        <w:rPr>
          <w:rFonts w:asciiTheme="majorHAnsi" w:hAnsiTheme="majorHAnsi"/>
          <w:lang w:val="en-GB"/>
        </w:rPr>
        <w:t>mình</w:t>
      </w:r>
      <w:r w:rsidRPr="00106F20">
        <w:rPr>
          <w:rFonts w:asciiTheme="majorHAnsi" w:hAnsiTheme="majorHAnsi"/>
          <w:lang w:val="en-GB"/>
        </w:rPr>
        <w:t xml:space="preserve"> thì trong phần</w:t>
      </w:r>
      <w:r w:rsidR="00690D7E" w:rsidRPr="00106F20">
        <w:rPr>
          <w:rFonts w:asciiTheme="majorHAnsi" w:hAnsiTheme="majorHAnsi"/>
          <w:lang w:val="en-GB"/>
        </w:rPr>
        <w:t xml:space="preserve"> Needs</w:t>
      </w:r>
      <w:r w:rsidRPr="00106F20">
        <w:rPr>
          <w:rFonts w:asciiTheme="majorHAnsi" w:hAnsiTheme="majorHAnsi"/>
          <w:lang w:val="en-GB"/>
        </w:rPr>
        <w:t xml:space="preserve"> bắt buộc có thêm mục Education.</w:t>
      </w:r>
      <w:r w:rsidR="00454E95" w:rsidRPr="00106F20">
        <w:rPr>
          <w:rFonts w:asciiTheme="majorHAnsi" w:hAnsiTheme="majorHAnsi"/>
          <w:lang w:val="en-GB"/>
        </w:rPr>
        <w:t xml:space="preserve"> </w:t>
      </w:r>
      <w:r w:rsidR="00690D7E" w:rsidRPr="00106F20">
        <w:rPr>
          <w:rFonts w:asciiTheme="majorHAnsi" w:hAnsiTheme="majorHAnsi"/>
          <w:lang w:val="en-GB"/>
        </w:rPr>
        <w:t>Ngoài ra,</w:t>
      </w:r>
      <w:r w:rsidR="00454E95" w:rsidRPr="00106F20">
        <w:rPr>
          <w:rFonts w:asciiTheme="majorHAnsi" w:hAnsiTheme="majorHAnsi"/>
          <w:lang w:val="en-GB"/>
        </w:rPr>
        <w:t xml:space="preserve"> đây là giai đoạn khó khăn tài chính</w:t>
      </w:r>
      <w:r w:rsidR="00DA28DA" w:rsidRPr="00106F20">
        <w:rPr>
          <w:rFonts w:asciiTheme="majorHAnsi" w:hAnsiTheme="majorHAnsi"/>
          <w:lang w:val="en-GB"/>
        </w:rPr>
        <w:t xml:space="preserve"> đối với mình</w:t>
      </w:r>
      <w:r w:rsidR="00454E95" w:rsidRPr="00106F20">
        <w:rPr>
          <w:rFonts w:asciiTheme="majorHAnsi" w:hAnsiTheme="majorHAnsi"/>
          <w:lang w:val="en-GB"/>
        </w:rPr>
        <w:t xml:space="preserve"> nên mục Wants sẽ được lược bỏ.</w:t>
      </w:r>
      <w:r w:rsidRPr="00106F20">
        <w:rPr>
          <w:rFonts w:asciiTheme="majorHAnsi" w:hAnsiTheme="majorHAnsi"/>
          <w:lang w:val="en-GB"/>
        </w:rPr>
        <w:t xml:space="preserve"> </w:t>
      </w:r>
      <w:r w:rsidR="00690D7E" w:rsidRPr="00106F20">
        <w:rPr>
          <w:rFonts w:asciiTheme="majorHAnsi" w:hAnsiTheme="majorHAnsi"/>
          <w:lang w:val="en-GB"/>
        </w:rPr>
        <w:t>Mình</w:t>
      </w:r>
      <w:r w:rsidRPr="00106F20">
        <w:rPr>
          <w:rFonts w:asciiTheme="majorHAnsi" w:hAnsiTheme="majorHAnsi"/>
          <w:lang w:val="en-GB"/>
        </w:rPr>
        <w:t xml:space="preserve"> sẽ thiết kế lại như </w:t>
      </w:r>
      <w:r w:rsidR="007149BF">
        <w:rPr>
          <w:rFonts w:asciiTheme="majorHAnsi" w:hAnsiTheme="majorHAnsi"/>
          <w:lang w:val="en-GB"/>
        </w:rPr>
        <w:t>hình</w:t>
      </w:r>
      <w:r w:rsidRPr="00106F20">
        <w:rPr>
          <w:rFonts w:asciiTheme="majorHAnsi" w:hAnsiTheme="majorHAnsi"/>
          <w:lang w:val="en-GB"/>
        </w:rPr>
        <w:t xml:space="preserve"> </w:t>
      </w:r>
      <w:r w:rsidR="00690D7E" w:rsidRPr="00106F20">
        <w:rPr>
          <w:rFonts w:asciiTheme="majorHAnsi" w:hAnsiTheme="majorHAnsi"/>
          <w:lang w:val="en-GB"/>
        </w:rPr>
        <w:t xml:space="preserve">kèm theo tài khoản lưu trữ </w:t>
      </w:r>
      <w:r w:rsidR="00DA28DA" w:rsidRPr="00106F20">
        <w:rPr>
          <w:rFonts w:asciiTheme="majorHAnsi" w:hAnsiTheme="majorHAnsi"/>
          <w:lang w:val="en-GB"/>
        </w:rPr>
        <w:t xml:space="preserve">để </w:t>
      </w:r>
      <w:r w:rsidR="00690D7E" w:rsidRPr="00106F20">
        <w:rPr>
          <w:rFonts w:asciiTheme="majorHAnsi" w:hAnsiTheme="majorHAnsi"/>
          <w:lang w:val="en-GB"/>
        </w:rPr>
        <w:t>tránh việc bỏ vào, rút ra không thể kiểm soát</w:t>
      </w:r>
      <w:r w:rsidR="00DA28DA" w:rsidRPr="00106F20">
        <w:rPr>
          <w:rFonts w:asciiTheme="majorHAnsi" w:hAnsiTheme="majorHAnsi"/>
          <w:lang w:val="en-GB"/>
        </w:rPr>
        <w:t>.</w:t>
      </w:r>
    </w:p>
    <w:p w14:paraId="21EC9C71" w14:textId="77777777" w:rsidR="00B36A79" w:rsidRPr="00106F20" w:rsidRDefault="00DA28DA" w:rsidP="00B36A79">
      <w:pPr>
        <w:rPr>
          <w:rFonts w:asciiTheme="majorHAnsi" w:hAnsiTheme="majorHAnsi"/>
          <w:b/>
          <w:bCs/>
          <w:lang w:val="en-GB"/>
        </w:rPr>
      </w:pPr>
      <w:r w:rsidRPr="00106F20">
        <w:rPr>
          <w:rFonts w:asciiTheme="majorHAnsi" w:hAnsiTheme="majorHAnsi"/>
          <w:b/>
          <w:bCs/>
          <w:lang w:val="en-GB"/>
        </w:rPr>
        <w:t>Bước 2: Chia cấu phần.</w:t>
      </w:r>
    </w:p>
    <w:p w14:paraId="0D3A6469" w14:textId="77777777" w:rsidR="00542BFA" w:rsidRPr="00106F20" w:rsidRDefault="00DA28DA" w:rsidP="00542BFA">
      <w:pPr>
        <w:pStyle w:val="ListParagraph"/>
        <w:numPr>
          <w:ilvl w:val="0"/>
          <w:numId w:val="4"/>
        </w:numPr>
        <w:ind w:left="426" w:hanging="426"/>
        <w:rPr>
          <w:rFonts w:asciiTheme="majorHAnsi" w:hAnsiTheme="majorHAnsi"/>
          <w:lang w:val="en-GB"/>
        </w:rPr>
      </w:pPr>
      <w:r w:rsidRPr="00106F20">
        <w:rPr>
          <w:rFonts w:asciiTheme="majorHAnsi" w:hAnsiTheme="majorHAnsi"/>
          <w:lang w:val="en-GB"/>
        </w:rPr>
        <w:lastRenderedPageBreak/>
        <w:t>Khoản mục Needs</w:t>
      </w:r>
      <w:r w:rsidR="00542BFA" w:rsidRPr="00106F20">
        <w:rPr>
          <w:rFonts w:asciiTheme="majorHAnsi" w:hAnsiTheme="majorHAnsi"/>
          <w:lang w:val="en-GB"/>
        </w:rPr>
        <w:t xml:space="preserve">: </w:t>
      </w:r>
    </w:p>
    <w:p w14:paraId="142ABCF4" w14:textId="77777777" w:rsidR="00DA28DA" w:rsidRPr="00106F20" w:rsidRDefault="00542BFA" w:rsidP="00542BFA">
      <w:pPr>
        <w:ind w:left="426"/>
        <w:rPr>
          <w:rFonts w:asciiTheme="majorHAnsi" w:hAnsiTheme="majorHAnsi"/>
          <w:lang w:val="en-GB"/>
        </w:rPr>
      </w:pPr>
      <w:r w:rsidRPr="00106F20">
        <w:rPr>
          <w:rFonts w:asciiTheme="majorHAnsi" w:hAnsiTheme="majorHAnsi"/>
          <w:lang w:val="en-GB"/>
        </w:rPr>
        <w:t>Rõ ràng, việc ăn uống, phải dựa vào tình hình kinh tế chung, không thể vì lương thấp mà ăn mỗi ngày 1 bữa, hoặc ăn ít hơn 1 chén cơm. Do đó, theo quan sát bản thân nhiều tháng trước, để ăn uống bình thường (không quá tiết kiệm hoặc ko quá sang trọng) mỗi tháng 1 sẽ cần một con số cố định cụ thể là 2tr500 cho việc ăn uống. Tương tự như vậy với các khoản chi tiêu khác trong mục này.</w:t>
      </w:r>
      <w:r w:rsidR="00106F20" w:rsidRPr="00106F20">
        <w:rPr>
          <w:rFonts w:asciiTheme="majorHAnsi" w:hAnsiTheme="majorHAnsi"/>
          <w:lang w:val="en-GB"/>
        </w:rPr>
        <w:t xml:space="preserve"> Tất cả phải dựa trên thói quen ăn uống, sinh hoạt của bản thân.</w:t>
      </w:r>
    </w:p>
    <w:p w14:paraId="469FA7F2" w14:textId="77777777" w:rsidR="00542BFA" w:rsidRPr="00106F20" w:rsidRDefault="00542BFA" w:rsidP="00542BFA">
      <w:pPr>
        <w:ind w:left="426"/>
        <w:rPr>
          <w:rFonts w:asciiTheme="majorHAnsi" w:hAnsiTheme="majorHAnsi"/>
          <w:lang w:val="en-GB"/>
        </w:rPr>
      </w:pPr>
      <w:r w:rsidRPr="00106F20">
        <w:rPr>
          <w:rFonts w:asciiTheme="majorHAnsi" w:hAnsiTheme="majorHAnsi"/>
          <w:lang w:val="en-GB"/>
        </w:rPr>
        <w:t xml:space="preserve">Sau đó phần còn lại mình sẽ để lại cho </w:t>
      </w:r>
      <w:r w:rsidR="00106F20" w:rsidRPr="00106F20">
        <w:rPr>
          <w:rFonts w:asciiTheme="majorHAnsi" w:hAnsiTheme="majorHAnsi"/>
          <w:lang w:val="en-GB"/>
        </w:rPr>
        <w:t>Wants &amp; Saving.</w:t>
      </w:r>
    </w:p>
    <w:p w14:paraId="75FAB771" w14:textId="77777777" w:rsidR="00DA28DA" w:rsidRPr="00106F20" w:rsidRDefault="00DA28DA" w:rsidP="00542BFA">
      <w:pPr>
        <w:pStyle w:val="ListParagraph"/>
        <w:numPr>
          <w:ilvl w:val="0"/>
          <w:numId w:val="4"/>
        </w:numPr>
        <w:ind w:left="426" w:hanging="426"/>
        <w:rPr>
          <w:rFonts w:asciiTheme="majorHAnsi" w:hAnsiTheme="majorHAnsi"/>
          <w:lang w:val="en-GB"/>
        </w:rPr>
      </w:pPr>
      <w:r w:rsidRPr="00106F20">
        <w:rPr>
          <w:rFonts w:asciiTheme="majorHAnsi" w:hAnsiTheme="majorHAnsi"/>
          <w:lang w:val="en-GB"/>
        </w:rPr>
        <w:t>Khoản mục Wants &amp; Savings</w:t>
      </w:r>
    </w:p>
    <w:p w14:paraId="2E5C63A9" w14:textId="77777777" w:rsidR="00106F20" w:rsidRDefault="00106F20" w:rsidP="007149BF">
      <w:pPr>
        <w:ind w:left="426"/>
        <w:jc w:val="both"/>
        <w:rPr>
          <w:rFonts w:asciiTheme="majorHAnsi" w:hAnsiTheme="majorHAnsi"/>
          <w:lang w:val="en-GB"/>
        </w:rPr>
      </w:pPr>
      <w:r w:rsidRPr="00106F20">
        <w:rPr>
          <w:rFonts w:asciiTheme="majorHAnsi" w:hAnsiTheme="majorHAnsi"/>
          <w:lang w:val="en-GB"/>
        </w:rPr>
        <w:t>Đây là khoản mục ít cấp thiết hơn khoản mục Needs nên mình sẽ dành phần lương còn lại cho chúng và chia tỷ lệ % cho từng khoản mục. Tùy theo kế hoạch bản thân mà mình chi cấu phần, %.</w:t>
      </w:r>
      <w:r>
        <w:rPr>
          <w:rFonts w:asciiTheme="majorHAnsi" w:hAnsiTheme="majorHAnsi"/>
          <w:lang w:val="en-GB"/>
        </w:rPr>
        <w:t xml:space="preserve"> Và cố gắn khi lập kế hoạch, không để tỷ lệ quá thấp cho phần Saving.</w:t>
      </w:r>
    </w:p>
    <w:p w14:paraId="29681CBE" w14:textId="77777777" w:rsidR="00106F20" w:rsidRPr="00106F20" w:rsidRDefault="00106F20" w:rsidP="007149BF">
      <w:pPr>
        <w:ind w:left="426"/>
        <w:jc w:val="both"/>
        <w:rPr>
          <w:rFonts w:asciiTheme="majorHAnsi" w:hAnsiTheme="majorHAnsi"/>
          <w:lang w:val="en-GB"/>
        </w:rPr>
      </w:pPr>
      <w:r w:rsidRPr="007149BF">
        <w:rPr>
          <w:rFonts w:asciiTheme="majorHAnsi" w:hAnsiTheme="majorHAnsi"/>
          <w:b/>
          <w:bCs/>
          <w:lang w:val="en-GB"/>
        </w:rPr>
        <w:t>Current back-up:</w:t>
      </w:r>
      <w:r>
        <w:rPr>
          <w:rFonts w:asciiTheme="majorHAnsi" w:hAnsiTheme="majorHAnsi"/>
          <w:lang w:val="en-GB"/>
        </w:rPr>
        <w:t xml:space="preserve"> là tài khoản back-up </w:t>
      </w:r>
      <w:r w:rsidR="00336940">
        <w:rPr>
          <w:rFonts w:asciiTheme="majorHAnsi" w:hAnsiTheme="majorHAnsi"/>
          <w:lang w:val="en-GB"/>
        </w:rPr>
        <w:t>hằng</w:t>
      </w:r>
      <w:r>
        <w:rPr>
          <w:rFonts w:asciiTheme="majorHAnsi" w:hAnsiTheme="majorHAnsi"/>
          <w:lang w:val="en-GB"/>
        </w:rPr>
        <w:t xml:space="preserve"> tháng phòng trường hợp chúng ta đã ăn quá mức kế hoạch, hoặc </w:t>
      </w:r>
      <w:r w:rsidR="00336940">
        <w:rPr>
          <w:rFonts w:asciiTheme="majorHAnsi" w:hAnsiTheme="majorHAnsi"/>
          <w:lang w:val="en-GB"/>
        </w:rPr>
        <w:t xml:space="preserve">tháng này chi tiêu </w:t>
      </w:r>
      <w:r w:rsidR="007149BF">
        <w:rPr>
          <w:rFonts w:asciiTheme="majorHAnsi" w:hAnsiTheme="majorHAnsi"/>
          <w:lang w:val="en-GB"/>
        </w:rPr>
        <w:t>tiền</w:t>
      </w:r>
      <w:r w:rsidR="00336940">
        <w:rPr>
          <w:rFonts w:asciiTheme="majorHAnsi" w:hAnsiTheme="majorHAnsi"/>
          <w:lang w:val="en-GB"/>
        </w:rPr>
        <w:t xml:space="preserve"> hiếu hỷ quá nhiều,… Cuối tháng, nếu phần tiền này còn dư thì ta có thể để nguyên đó cho tháng sau, hoặc chuyển vào tài khoản dài hạn khác trong Saving. </w:t>
      </w:r>
      <w:r w:rsidR="007149BF">
        <w:rPr>
          <w:rFonts w:asciiTheme="majorHAnsi" w:hAnsiTheme="majorHAnsi"/>
          <w:lang w:val="en-GB"/>
        </w:rPr>
        <w:t>Với quan sát của mình</w:t>
      </w:r>
      <w:r w:rsidR="00336940">
        <w:rPr>
          <w:rFonts w:asciiTheme="majorHAnsi" w:hAnsiTheme="majorHAnsi"/>
          <w:lang w:val="en-GB"/>
        </w:rPr>
        <w:t xml:space="preserve">, một số anh chị </w:t>
      </w:r>
      <w:r w:rsidR="007149BF">
        <w:rPr>
          <w:rFonts w:asciiTheme="majorHAnsi" w:hAnsiTheme="majorHAnsi"/>
          <w:lang w:val="en-GB"/>
        </w:rPr>
        <w:t xml:space="preserve">có gia đình </w:t>
      </w:r>
      <w:r w:rsidR="00336940">
        <w:rPr>
          <w:rFonts w:asciiTheme="majorHAnsi" w:hAnsiTheme="majorHAnsi"/>
          <w:lang w:val="en-GB"/>
        </w:rPr>
        <w:t>thường sẽ cố gắn tích lũy và duy trì 1 khoản Current back-up tầm 3 tháng Needs trong spending account (tài khoản chi tiêu trong ngân hàng)</w:t>
      </w:r>
      <w:r w:rsidR="007149BF">
        <w:rPr>
          <w:rFonts w:asciiTheme="majorHAnsi" w:hAnsiTheme="majorHAnsi"/>
          <w:lang w:val="en-GB"/>
        </w:rPr>
        <w:t xml:space="preserve"> và mình thấy chiến lược này thật sự rất hay vì nó giúp mình không “tòm tem” khoản tiền dành cho investment hoặc emergency </w:t>
      </w:r>
    </w:p>
    <w:p w14:paraId="1A237067" w14:textId="77777777" w:rsidR="00106F20" w:rsidRPr="00106F20" w:rsidRDefault="00106F20" w:rsidP="00106F20">
      <w:pPr>
        <w:rPr>
          <w:rFonts w:asciiTheme="majorHAnsi" w:hAnsiTheme="majorHAnsi"/>
          <w:b/>
          <w:bCs/>
          <w:color w:val="C00000"/>
          <w:lang w:val="en-GB"/>
        </w:rPr>
      </w:pPr>
      <w:r w:rsidRPr="00106F20">
        <w:rPr>
          <w:rFonts w:asciiTheme="majorHAnsi" w:hAnsiTheme="majorHAnsi"/>
          <w:b/>
          <w:bCs/>
          <w:color w:val="C00000"/>
          <w:lang w:val="en-GB"/>
        </w:rPr>
        <w:t>* Điều quan trọng để có thể thành công trong việc tiết kiệm đó là tuân thủ kế hoạch ban đầu và không đổ lỗi cho hoàn cảnh</w:t>
      </w:r>
    </w:p>
    <w:p w14:paraId="5C9BEEEA" w14:textId="77777777" w:rsidR="00B36A79" w:rsidRPr="00106F20" w:rsidRDefault="00B36A79" w:rsidP="00B36A79">
      <w:pPr>
        <w:pStyle w:val="Heading1"/>
        <w:numPr>
          <w:ilvl w:val="0"/>
          <w:numId w:val="2"/>
        </w:numPr>
        <w:ind w:left="567" w:hanging="567"/>
        <w:rPr>
          <w:lang w:val="en-GB"/>
        </w:rPr>
      </w:pPr>
      <w:r w:rsidRPr="00106F20">
        <w:rPr>
          <w:lang w:val="en-GB"/>
        </w:rPr>
        <w:t>Dài hạn: Quỹ tiết kiệm dự phòng</w:t>
      </w:r>
      <w:r w:rsidR="00454E95" w:rsidRPr="00106F20">
        <w:rPr>
          <w:lang w:val="en-GB"/>
        </w:rPr>
        <w:t xml:space="preserve"> – Saving</w:t>
      </w:r>
    </w:p>
    <w:p w14:paraId="65297C7E" w14:textId="77777777" w:rsidR="00454E95" w:rsidRDefault="00106F20" w:rsidP="0041056E">
      <w:pPr>
        <w:spacing w:before="240"/>
        <w:jc w:val="both"/>
        <w:rPr>
          <w:rFonts w:asciiTheme="majorHAnsi" w:hAnsiTheme="majorHAnsi"/>
          <w:lang w:val="en-GB"/>
        </w:rPr>
      </w:pPr>
      <w:r>
        <w:rPr>
          <w:rFonts w:asciiTheme="majorHAnsi" w:hAnsiTheme="majorHAnsi"/>
          <w:lang w:val="en-GB"/>
        </w:rPr>
        <w:t>Sau khi tiết kiệm tháng này qua tháng khác, mình sẽ bắt đầu thấy tài khoản tiết kiệm đã bắt đầu tăng lên và chúng ta có thể thay đổi trạng thái tài chính sang một level ổn định hơn. Tuy nhiên, tài khoản tiết kiệm như thế nào là đủ để ta có thể thay đổi trạng thái?</w:t>
      </w:r>
    </w:p>
    <w:p w14:paraId="0399E6C9" w14:textId="77777777" w:rsidR="00106F20" w:rsidRDefault="00715AE2" w:rsidP="0041056E">
      <w:pPr>
        <w:spacing w:after="0" w:line="312" w:lineRule="auto"/>
        <w:jc w:val="both"/>
        <w:rPr>
          <w:rFonts w:asciiTheme="majorHAnsi" w:hAnsiTheme="majorHAnsi"/>
          <w:lang w:val="en-GB"/>
        </w:rPr>
      </w:pPr>
      <w:r>
        <w:rPr>
          <w:rFonts w:asciiTheme="majorHAnsi" w:hAnsiTheme="majorHAnsi"/>
          <w:lang w:val="en-GB"/>
        </w:rPr>
        <w:t>Có 8 cấp độ tự do tài chính dựa trên khoản tiết kiệm hiện có như sau:</w:t>
      </w:r>
    </w:p>
    <w:p w14:paraId="42376DE8" w14:textId="77777777" w:rsidR="00715AE2" w:rsidRPr="0041056E" w:rsidRDefault="00715AE2" w:rsidP="0041056E">
      <w:pPr>
        <w:pStyle w:val="Heading2"/>
        <w:spacing w:before="240" w:after="120"/>
        <w:jc w:val="both"/>
        <w:rPr>
          <w:i/>
          <w:iCs/>
          <w:sz w:val="22"/>
          <w:szCs w:val="22"/>
          <w:lang w:val="en-GB"/>
        </w:rPr>
      </w:pPr>
      <w:r w:rsidRPr="0041056E">
        <w:rPr>
          <w:i/>
          <w:iCs/>
          <w:sz w:val="22"/>
          <w:szCs w:val="22"/>
          <w:lang w:val="en-GB"/>
        </w:rPr>
        <w:t>Cấp độ 1: Có tài khoản dự phòng</w:t>
      </w:r>
    </w:p>
    <w:p w14:paraId="638042A8" w14:textId="77777777" w:rsidR="00715AE2" w:rsidRPr="00715AE2" w:rsidRDefault="00715AE2" w:rsidP="0041056E">
      <w:pPr>
        <w:spacing w:before="120" w:after="0" w:line="312" w:lineRule="auto"/>
        <w:jc w:val="both"/>
        <w:rPr>
          <w:rFonts w:asciiTheme="majorHAnsi" w:hAnsiTheme="majorHAnsi"/>
          <w:lang w:val="en-GB"/>
        </w:rPr>
      </w:pPr>
      <w:r w:rsidRPr="00715AE2">
        <w:rPr>
          <w:rFonts w:asciiTheme="majorHAnsi" w:hAnsiTheme="majorHAnsi"/>
          <w:lang w:val="en-GB"/>
        </w:rPr>
        <w:t>Khi bạn đủ tiền để chi trả cho những trường hợp khẩn cấp trong ít nhất 3 đến 6 tháng. Tiền lương được nhận hàng tháng sẽ không còn là vấn đề không thể chậm trễ nữa.</w:t>
      </w:r>
    </w:p>
    <w:p w14:paraId="4A8A1E04" w14:textId="77777777" w:rsidR="00715AE2" w:rsidRPr="0041056E" w:rsidRDefault="00715AE2" w:rsidP="0041056E">
      <w:pPr>
        <w:pStyle w:val="Heading2"/>
        <w:spacing w:before="240" w:after="120"/>
        <w:jc w:val="both"/>
        <w:rPr>
          <w:i/>
          <w:iCs/>
          <w:sz w:val="22"/>
          <w:szCs w:val="22"/>
          <w:lang w:val="en-GB"/>
        </w:rPr>
      </w:pPr>
      <w:r w:rsidRPr="0041056E">
        <w:rPr>
          <w:i/>
          <w:iCs/>
          <w:sz w:val="22"/>
          <w:szCs w:val="22"/>
          <w:lang w:val="en-GB"/>
        </w:rPr>
        <w:t>Cấp độ 2: Đủ tiền cho những kì nghỉ</w:t>
      </w:r>
    </w:p>
    <w:p w14:paraId="2FAE6A61" w14:textId="77777777" w:rsidR="00715AE2" w:rsidRPr="00715AE2" w:rsidRDefault="00715AE2" w:rsidP="0041056E">
      <w:pPr>
        <w:spacing w:after="0" w:line="312" w:lineRule="auto"/>
        <w:jc w:val="both"/>
        <w:rPr>
          <w:rFonts w:asciiTheme="majorHAnsi" w:hAnsiTheme="majorHAnsi"/>
          <w:lang w:val="en-GB"/>
        </w:rPr>
      </w:pPr>
      <w:r w:rsidRPr="00715AE2">
        <w:rPr>
          <w:rFonts w:asciiTheme="majorHAnsi" w:hAnsiTheme="majorHAnsi"/>
          <w:lang w:val="en-GB"/>
        </w:rPr>
        <w:t>Đôi khi bạn muốn có một kỳ nghỉ bất ngờ cùng người thân. Cấp độ 2 của tự do tài chính cho phép bạn có thể tạm thời rời khỏi công việc trong thời gian ngắn và vẫn có đủ chi phí cho những chuyến du lịch. (Tất nhiên chi phí này nằm ngoài khoản tiết kiệm dự phòng cho những trường hợp khẩn cấp)</w:t>
      </w:r>
    </w:p>
    <w:p w14:paraId="5133C66E" w14:textId="77777777" w:rsidR="00715AE2" w:rsidRPr="0041056E" w:rsidRDefault="00715AE2" w:rsidP="0041056E">
      <w:pPr>
        <w:pStyle w:val="Heading2"/>
        <w:spacing w:before="240" w:after="120"/>
        <w:jc w:val="both"/>
        <w:rPr>
          <w:i/>
          <w:iCs/>
          <w:sz w:val="22"/>
          <w:szCs w:val="22"/>
          <w:lang w:val="en-GB"/>
        </w:rPr>
      </w:pPr>
      <w:r w:rsidRPr="0041056E">
        <w:rPr>
          <w:i/>
          <w:iCs/>
          <w:sz w:val="22"/>
          <w:szCs w:val="22"/>
          <w:lang w:val="en-GB"/>
        </w:rPr>
        <w:lastRenderedPageBreak/>
        <w:t>Cấp độ 3: Hạnh phúc với tiền bạc</w:t>
      </w:r>
    </w:p>
    <w:p w14:paraId="4A5056D5" w14:textId="77777777" w:rsidR="00715AE2" w:rsidRPr="00715AE2" w:rsidRDefault="00715AE2" w:rsidP="0041056E">
      <w:pPr>
        <w:spacing w:after="0" w:line="312" w:lineRule="auto"/>
        <w:jc w:val="both"/>
        <w:rPr>
          <w:rFonts w:asciiTheme="majorHAnsi" w:hAnsiTheme="majorHAnsi"/>
          <w:lang w:val="en-GB"/>
        </w:rPr>
      </w:pPr>
      <w:r w:rsidRPr="00715AE2">
        <w:rPr>
          <w:rFonts w:asciiTheme="majorHAnsi" w:hAnsiTheme="majorHAnsi"/>
          <w:lang w:val="en-GB"/>
        </w:rPr>
        <w:t>Bạn đạt đến cấp độ này khi đã thoải mái với các khoản chi tiêu cho nhu cầu hàng tháng sau khi đã bỏ ra khoản tiền cần thiết để tiết kiệm.</w:t>
      </w:r>
    </w:p>
    <w:p w14:paraId="0720004D" w14:textId="77777777" w:rsidR="00715AE2" w:rsidRPr="00715AE2" w:rsidRDefault="00715AE2" w:rsidP="0041056E">
      <w:pPr>
        <w:pStyle w:val="Heading2"/>
        <w:spacing w:before="240" w:after="120"/>
        <w:jc w:val="both"/>
        <w:rPr>
          <w:i/>
          <w:iCs/>
          <w:sz w:val="22"/>
          <w:szCs w:val="22"/>
          <w:lang w:val="en-GB"/>
        </w:rPr>
      </w:pPr>
      <w:r w:rsidRPr="00715AE2">
        <w:rPr>
          <w:i/>
          <w:iCs/>
          <w:sz w:val="22"/>
          <w:szCs w:val="22"/>
          <w:lang w:val="en-GB"/>
        </w:rPr>
        <w:t>Cấp độ 4: Tự do trong lựa chọn</w:t>
      </w:r>
    </w:p>
    <w:p w14:paraId="71B8320E" w14:textId="77777777" w:rsidR="00715AE2" w:rsidRPr="00715AE2" w:rsidRDefault="00715AE2" w:rsidP="0041056E">
      <w:pPr>
        <w:spacing w:after="0" w:line="312" w:lineRule="auto"/>
        <w:jc w:val="both"/>
        <w:rPr>
          <w:rFonts w:asciiTheme="majorHAnsi" w:hAnsiTheme="majorHAnsi"/>
          <w:lang w:val="en-GB"/>
        </w:rPr>
      </w:pPr>
      <w:r w:rsidRPr="00715AE2">
        <w:rPr>
          <w:rFonts w:asciiTheme="majorHAnsi" w:hAnsiTheme="majorHAnsi"/>
          <w:lang w:val="en-GB"/>
        </w:rPr>
        <w:t>Đó là khi bạn có đủ tiềm lực về tài chính để rời bỏ công việc làm công. Bạn có thể dành thời gian cho sở thích mà không cần suy nghĩ đến mức lương.</w:t>
      </w:r>
    </w:p>
    <w:p w14:paraId="42654A1B" w14:textId="77777777" w:rsidR="00715AE2" w:rsidRPr="00715AE2" w:rsidRDefault="00715AE2" w:rsidP="0041056E">
      <w:pPr>
        <w:pStyle w:val="Heading2"/>
        <w:spacing w:before="240" w:after="120"/>
        <w:jc w:val="both"/>
        <w:rPr>
          <w:i/>
          <w:iCs/>
          <w:sz w:val="22"/>
          <w:szCs w:val="22"/>
          <w:lang w:val="en-GB"/>
        </w:rPr>
      </w:pPr>
      <w:r w:rsidRPr="00715AE2">
        <w:rPr>
          <w:i/>
          <w:iCs/>
          <w:sz w:val="22"/>
          <w:szCs w:val="22"/>
          <w:lang w:val="en-GB"/>
        </w:rPr>
        <w:t>Cấp độ 5: Sẵn sàng để nghỉ hưu</w:t>
      </w:r>
    </w:p>
    <w:p w14:paraId="42D8D3F0" w14:textId="77777777" w:rsidR="00715AE2" w:rsidRPr="00715AE2" w:rsidRDefault="00715AE2" w:rsidP="0041056E">
      <w:pPr>
        <w:spacing w:after="0" w:line="312" w:lineRule="auto"/>
        <w:jc w:val="both"/>
        <w:rPr>
          <w:rFonts w:asciiTheme="majorHAnsi" w:hAnsiTheme="majorHAnsi"/>
          <w:lang w:val="en-GB"/>
        </w:rPr>
      </w:pPr>
      <w:r w:rsidRPr="00715AE2">
        <w:rPr>
          <w:rFonts w:asciiTheme="majorHAnsi" w:hAnsiTheme="majorHAnsi"/>
          <w:lang w:val="en-GB"/>
        </w:rPr>
        <w:t>- Bạn có khoản tiền tiết kiệm đủ nhiều để trích ra một con số cố định hàng tháng đến hết đời. Tuy nhiên số tiền này đủ để chi trả cho những nhu cầu cơ bản và bạn phải cắt giảm một số nhu cầu và chi tiêu vô cùng kỉ luật.</w:t>
      </w:r>
    </w:p>
    <w:p w14:paraId="134767C5" w14:textId="77777777" w:rsidR="00715AE2" w:rsidRPr="00715AE2" w:rsidRDefault="00715AE2" w:rsidP="0041056E">
      <w:pPr>
        <w:spacing w:after="0" w:line="312" w:lineRule="auto"/>
        <w:jc w:val="both"/>
        <w:rPr>
          <w:rFonts w:asciiTheme="majorHAnsi" w:hAnsiTheme="majorHAnsi"/>
          <w:lang w:val="en-GB"/>
        </w:rPr>
      </w:pPr>
      <w:r>
        <w:rPr>
          <w:rFonts w:asciiTheme="majorHAnsi" w:hAnsiTheme="majorHAnsi"/>
          <w:lang w:val="en-GB"/>
        </w:rPr>
        <w:t xml:space="preserve">*phong trào </w:t>
      </w:r>
      <w:r w:rsidRPr="00715AE2">
        <w:rPr>
          <w:rFonts w:asciiTheme="majorHAnsi" w:hAnsiTheme="majorHAnsi"/>
          <w:lang w:val="en-GB"/>
        </w:rPr>
        <w:t>F.I.R.E (Độc lập tài chính, nghỉ hưu sớm). Nguyên tắc của phong trào này là tiết kiệm tối đa 50- 75% thu nhập của bạn để tích lũy tài sản từ đó tạo ra các nguồn thu nhập thụ động để chi trả cho các chi phí hưu trí.</w:t>
      </w:r>
    </w:p>
    <w:p w14:paraId="3564B248" w14:textId="77777777" w:rsidR="00715AE2" w:rsidRPr="00715AE2" w:rsidRDefault="00715AE2" w:rsidP="0041056E">
      <w:pPr>
        <w:pStyle w:val="Heading2"/>
        <w:spacing w:before="240" w:after="120"/>
        <w:jc w:val="both"/>
        <w:rPr>
          <w:i/>
          <w:iCs/>
          <w:sz w:val="22"/>
          <w:szCs w:val="22"/>
          <w:lang w:val="en-GB"/>
        </w:rPr>
      </w:pPr>
      <w:r w:rsidRPr="00715AE2">
        <w:rPr>
          <w:i/>
          <w:iCs/>
          <w:sz w:val="22"/>
          <w:szCs w:val="22"/>
          <w:lang w:val="en-GB"/>
        </w:rPr>
        <w:t>Cấp độ 6: Sẵn sàng cho một kì nghỉ hưu tốt</w:t>
      </w:r>
    </w:p>
    <w:p w14:paraId="73183318" w14:textId="77777777" w:rsidR="00715AE2" w:rsidRPr="00715AE2" w:rsidRDefault="00715AE2" w:rsidP="0041056E">
      <w:pPr>
        <w:spacing w:after="0" w:line="312" w:lineRule="auto"/>
        <w:jc w:val="both"/>
        <w:rPr>
          <w:rFonts w:asciiTheme="majorHAnsi" w:hAnsiTheme="majorHAnsi"/>
          <w:lang w:val="en-GB"/>
        </w:rPr>
      </w:pPr>
      <w:r w:rsidRPr="00715AE2">
        <w:rPr>
          <w:rFonts w:asciiTheme="majorHAnsi" w:hAnsiTheme="majorHAnsi"/>
          <w:lang w:val="en-GB"/>
        </w:rPr>
        <w:t>Là khi bạn có đủ tiền hoặc dòng thu nhập thụ động cố định dư dả so với phí sinh hoạt hàng tháng mà bạn cần.</w:t>
      </w:r>
    </w:p>
    <w:p w14:paraId="026D0FBE" w14:textId="77777777" w:rsidR="00715AE2" w:rsidRPr="00715AE2" w:rsidRDefault="00715AE2" w:rsidP="0041056E">
      <w:pPr>
        <w:pStyle w:val="Heading2"/>
        <w:spacing w:before="240" w:after="120"/>
        <w:jc w:val="both"/>
        <w:rPr>
          <w:i/>
          <w:iCs/>
          <w:sz w:val="22"/>
          <w:szCs w:val="22"/>
          <w:lang w:val="en-GB"/>
        </w:rPr>
      </w:pPr>
      <w:r w:rsidRPr="00715AE2">
        <w:rPr>
          <w:i/>
          <w:iCs/>
          <w:sz w:val="22"/>
          <w:szCs w:val="22"/>
          <w:lang w:val="en-GB"/>
        </w:rPr>
        <w:t>Cấp độ 7: Đủ đầy cho cuộc sống trong mơ</w:t>
      </w:r>
    </w:p>
    <w:p w14:paraId="2D018E6B" w14:textId="77777777" w:rsidR="00715AE2" w:rsidRPr="00715AE2" w:rsidRDefault="00715AE2" w:rsidP="0041056E">
      <w:pPr>
        <w:spacing w:after="0" w:line="312" w:lineRule="auto"/>
        <w:jc w:val="both"/>
        <w:rPr>
          <w:rFonts w:asciiTheme="majorHAnsi" w:hAnsiTheme="majorHAnsi"/>
          <w:lang w:val="en-GB"/>
        </w:rPr>
      </w:pPr>
      <w:r w:rsidRPr="00715AE2">
        <w:rPr>
          <w:rFonts w:asciiTheme="majorHAnsi" w:hAnsiTheme="majorHAnsi"/>
          <w:lang w:val="en-GB"/>
        </w:rPr>
        <w:t>Đó là khi khoản tiền thụ động đủ để bạn đi du lịch nước ngoài và tận hưởng cuộc sống với bạn bè.</w:t>
      </w:r>
    </w:p>
    <w:p w14:paraId="2FC160A9" w14:textId="77777777" w:rsidR="00715AE2" w:rsidRPr="00715AE2" w:rsidRDefault="00715AE2" w:rsidP="0041056E">
      <w:pPr>
        <w:pStyle w:val="Heading2"/>
        <w:spacing w:before="240" w:after="120"/>
        <w:jc w:val="both"/>
        <w:rPr>
          <w:i/>
          <w:iCs/>
          <w:sz w:val="22"/>
          <w:szCs w:val="22"/>
          <w:lang w:val="en-GB"/>
        </w:rPr>
      </w:pPr>
      <w:r w:rsidRPr="00715AE2">
        <w:rPr>
          <w:i/>
          <w:iCs/>
          <w:sz w:val="22"/>
          <w:szCs w:val="22"/>
          <w:lang w:val="en-GB"/>
        </w:rPr>
        <w:t>Cấp độ 8:  Có nhiều hơn số tiền mà bạn có thể chi tiêu</w:t>
      </w:r>
    </w:p>
    <w:p w14:paraId="28A6104F" w14:textId="77777777" w:rsidR="00715AE2" w:rsidRDefault="00715AE2" w:rsidP="0041056E">
      <w:pPr>
        <w:spacing w:after="0" w:line="312" w:lineRule="auto"/>
        <w:jc w:val="both"/>
        <w:rPr>
          <w:rFonts w:asciiTheme="majorHAnsi" w:hAnsiTheme="majorHAnsi"/>
          <w:lang w:val="en-GB"/>
        </w:rPr>
      </w:pPr>
      <w:r w:rsidRPr="00715AE2">
        <w:rPr>
          <w:rFonts w:asciiTheme="majorHAnsi" w:hAnsiTheme="majorHAnsi"/>
          <w:lang w:val="en-GB"/>
        </w:rPr>
        <w:t>Đó là khi của cải sẽ sống lâu hơn chính bạn. Bạn không thể tiêu hết số tiền mình có trong suốt cuộc đời.</w:t>
      </w:r>
    </w:p>
    <w:p w14:paraId="05CC632C" w14:textId="77777777" w:rsidR="00B36A79" w:rsidRDefault="00715AE2" w:rsidP="0041056E">
      <w:pPr>
        <w:pStyle w:val="Heading1"/>
        <w:numPr>
          <w:ilvl w:val="0"/>
          <w:numId w:val="2"/>
        </w:numPr>
        <w:ind w:left="567" w:hanging="567"/>
        <w:rPr>
          <w:lang w:val="en-GB"/>
        </w:rPr>
      </w:pPr>
      <w:r>
        <w:rPr>
          <w:lang w:val="en-GB"/>
        </w:rPr>
        <w:t>Định vị bản thân trên 7 cấp độ đầu tư tài chính</w:t>
      </w:r>
    </w:p>
    <w:p w14:paraId="0D053281" w14:textId="77777777" w:rsidR="00336940" w:rsidRPr="0041056E" w:rsidRDefault="00715AE2" w:rsidP="007149BF">
      <w:pPr>
        <w:spacing w:before="240"/>
        <w:jc w:val="both"/>
        <w:rPr>
          <w:rFonts w:asciiTheme="majorHAnsi" w:hAnsiTheme="majorHAnsi"/>
          <w:lang w:val="en-GB"/>
        </w:rPr>
      </w:pPr>
      <w:r>
        <w:rPr>
          <w:rFonts w:asciiTheme="majorHAnsi" w:hAnsiTheme="majorHAnsi"/>
          <w:lang w:val="en-GB"/>
        </w:rPr>
        <w:t>Theo</w:t>
      </w:r>
      <w:r w:rsidR="00336940" w:rsidRPr="0041056E">
        <w:rPr>
          <w:rFonts w:asciiTheme="majorHAnsi" w:hAnsiTheme="majorHAnsi"/>
          <w:lang w:val="en-GB"/>
        </w:rPr>
        <w:t xml:space="preserve"> Robert Kiyosaki Toru. </w:t>
      </w:r>
      <w:r w:rsidRPr="0041056E">
        <w:rPr>
          <w:rFonts w:asciiTheme="majorHAnsi" w:hAnsiTheme="majorHAnsi"/>
          <w:lang w:val="en-GB"/>
        </w:rPr>
        <w:t xml:space="preserve">Có 7 cấp độ đầu tư tài chính. </w:t>
      </w:r>
      <w:r w:rsidR="00336940" w:rsidRPr="0041056E">
        <w:rPr>
          <w:rFonts w:asciiTheme="majorHAnsi" w:hAnsiTheme="majorHAnsi"/>
          <w:lang w:val="en-GB"/>
        </w:rPr>
        <w:t>Cụ thể là:</w:t>
      </w:r>
    </w:p>
    <w:p w14:paraId="1B6F3617" w14:textId="77777777" w:rsidR="00336940" w:rsidRPr="007149BF" w:rsidRDefault="00336940" w:rsidP="007149BF">
      <w:pPr>
        <w:pStyle w:val="Heading2"/>
        <w:spacing w:before="240" w:after="120" w:line="312" w:lineRule="auto"/>
        <w:jc w:val="both"/>
        <w:rPr>
          <w:rStyle w:val="Strong"/>
          <w:color w:val="1E73BE"/>
          <w:sz w:val="22"/>
          <w:szCs w:val="22"/>
        </w:rPr>
      </w:pPr>
      <w:r w:rsidRPr="007149BF">
        <w:rPr>
          <w:rStyle w:val="Strong"/>
          <w:b w:val="0"/>
          <w:bCs w:val="0"/>
          <w:i/>
          <w:iCs/>
          <w:color w:val="1E73BE"/>
          <w:sz w:val="22"/>
          <w:szCs w:val="22"/>
        </w:rPr>
        <w:t>Cấp độ 0: Những người không có gì để đầu tư</w:t>
      </w:r>
    </w:p>
    <w:p w14:paraId="147ABED0" w14:textId="77777777" w:rsidR="00336940" w:rsidRPr="0041056E" w:rsidRDefault="00336940" w:rsidP="0041056E">
      <w:r w:rsidRPr="0041056E">
        <w:t>Những cá nhân đầu tư tài chính thuộc cấp độ 0 thường không có tiền để đầu tư hay tiết kiệm. Họ thường có thói quen tiêu hết số tiền kiếm được, hoặc thậm chí chi tiêu nhiều hơn những gì mình có.</w:t>
      </w:r>
    </w:p>
    <w:p w14:paraId="43F6FCB7" w14:textId="77777777" w:rsidR="00336940" w:rsidRPr="0041056E" w:rsidRDefault="00336940" w:rsidP="0041056E">
      <w:r w:rsidRPr="0041056E">
        <w:t>Nhóm này có rất nhiều người giàu – những người mà tiền sẽ không bao giờ là đủ đối với họ. Họ thường không có kế hoạch tài chính cho bản thân mình nên việc chi tiêu trở nên mất kiểm soát. Đó cũng chính là lý do giải thích vì sao họ kiếm được rất nhiều tiền nhưng lại không đầu tư tài chính.</w:t>
      </w:r>
    </w:p>
    <w:p w14:paraId="7549D96F" w14:textId="77777777" w:rsidR="00336940" w:rsidRPr="007149BF" w:rsidRDefault="0041056E" w:rsidP="007149BF">
      <w:pPr>
        <w:pStyle w:val="Heading2"/>
        <w:spacing w:before="240" w:after="120" w:line="312" w:lineRule="auto"/>
        <w:jc w:val="both"/>
        <w:rPr>
          <w:rStyle w:val="Strong"/>
          <w:b w:val="0"/>
          <w:bCs w:val="0"/>
          <w:i/>
          <w:iCs/>
          <w:color w:val="1E73BE"/>
          <w:sz w:val="22"/>
          <w:szCs w:val="22"/>
        </w:rPr>
      </w:pPr>
      <w:r w:rsidRPr="007149BF">
        <w:rPr>
          <w:rFonts w:eastAsiaTheme="minorHAnsi" w:cstheme="minorBidi"/>
          <w:noProof/>
          <w:color w:val="auto"/>
          <w:sz w:val="22"/>
          <w:szCs w:val="22"/>
          <w:lang w:val="en-GB"/>
        </w:rPr>
        <w:lastRenderedPageBreak/>
        <w:drawing>
          <wp:anchor distT="0" distB="0" distL="114300" distR="114300" simplePos="0" relativeHeight="251665920" behindDoc="1" locked="0" layoutInCell="1" allowOverlap="1" wp14:anchorId="6FC80821" wp14:editId="67ECC0A3">
            <wp:simplePos x="0" y="0"/>
            <wp:positionH relativeFrom="column">
              <wp:posOffset>3248527</wp:posOffset>
            </wp:positionH>
            <wp:positionV relativeFrom="paragraph">
              <wp:posOffset>83386</wp:posOffset>
            </wp:positionV>
            <wp:extent cx="3841750" cy="2880360"/>
            <wp:effectExtent l="95250" t="95250" r="101600" b="891540"/>
            <wp:wrapTight wrapText="bothSides">
              <wp:wrapPolygon edited="0">
                <wp:start x="0" y="-714"/>
                <wp:lineTo x="-536" y="-429"/>
                <wp:lineTo x="-428" y="28143"/>
                <wp:lineTo x="21957" y="28143"/>
                <wp:lineTo x="22064" y="1857"/>
                <wp:lineTo x="21529" y="-286"/>
                <wp:lineTo x="21529" y="-714"/>
                <wp:lineTo x="0" y="-714"/>
              </wp:wrapPolygon>
            </wp:wrapTight>
            <wp:docPr id="6" name="Picture 6" descr="7 cấp độ đầu tư tài 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cấp độ đầu tư tài chí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1750" cy="288036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00336940" w:rsidRPr="007149BF">
        <w:rPr>
          <w:rStyle w:val="Strong"/>
          <w:b w:val="0"/>
          <w:bCs w:val="0"/>
          <w:i/>
          <w:iCs/>
          <w:color w:val="1E73BE"/>
          <w:sz w:val="22"/>
          <w:szCs w:val="22"/>
        </w:rPr>
        <w:t>Cấp độ 1: Những người đi vay</w:t>
      </w:r>
      <w:r w:rsidRPr="0041056E">
        <w:rPr>
          <w:rFonts w:eastAsiaTheme="minorHAnsi" w:cstheme="minorBidi"/>
          <w:color w:val="auto"/>
          <w:sz w:val="22"/>
          <w:szCs w:val="22"/>
          <w:lang w:val="en-GB"/>
        </w:rPr>
        <w:t xml:space="preserve"> </w:t>
      </w:r>
    </w:p>
    <w:p w14:paraId="2D27792D" w14:textId="77777777" w:rsidR="00336940" w:rsidRPr="0041056E" w:rsidRDefault="00336940" w:rsidP="0041056E">
      <w:pPr>
        <w:spacing w:before="240"/>
        <w:jc w:val="both"/>
        <w:rPr>
          <w:rFonts w:asciiTheme="majorHAnsi" w:hAnsiTheme="majorHAnsi"/>
          <w:lang w:val="en-GB"/>
        </w:rPr>
      </w:pPr>
      <w:r w:rsidRPr="0041056E">
        <w:rPr>
          <w:rFonts w:asciiTheme="majorHAnsi" w:hAnsiTheme="majorHAnsi"/>
          <w:lang w:val="en-GB"/>
        </w:rPr>
        <w:t>Người thuộc cấp độ 1 thường đi vay tiền để giải quyết các vấn đề tài chính của họ. Họ duy trì nguồn tài chính bằng cách vay mượn khắp nơi. Dù họ cũng có một ít tiền bạc và tài sản, tuy nhiên, họ cũng nợ rất nhiều. Lí do chủ yếu khiến họ như vậy là do không ý thức được thói quen tiêu tiền bừa bãi của mình. Bất cứ thứ gì họ có được như nhà cửa, xe cộ,… đều kèm theo nợ nần.</w:t>
      </w:r>
    </w:p>
    <w:p w14:paraId="5E6084F1" w14:textId="77777777" w:rsidR="00336940" w:rsidRPr="007149BF" w:rsidRDefault="00336940" w:rsidP="007149BF">
      <w:pPr>
        <w:pStyle w:val="Heading2"/>
        <w:spacing w:before="240" w:after="120" w:line="312" w:lineRule="auto"/>
        <w:jc w:val="both"/>
        <w:rPr>
          <w:rStyle w:val="Strong"/>
          <w:b w:val="0"/>
          <w:bCs w:val="0"/>
          <w:i/>
          <w:iCs/>
          <w:color w:val="1E73BE"/>
          <w:sz w:val="22"/>
          <w:szCs w:val="22"/>
        </w:rPr>
      </w:pPr>
      <w:r w:rsidRPr="007149BF">
        <w:rPr>
          <w:rStyle w:val="Strong"/>
          <w:b w:val="0"/>
          <w:bCs w:val="0"/>
          <w:i/>
          <w:iCs/>
          <w:color w:val="1E73BE"/>
          <w:sz w:val="22"/>
          <w:szCs w:val="22"/>
        </w:rPr>
        <w:t>Cấp độ 2: Những người tiết kiệm</w:t>
      </w:r>
    </w:p>
    <w:p w14:paraId="37D90A56" w14:textId="77777777" w:rsidR="00336940" w:rsidRPr="0041056E" w:rsidRDefault="00336940" w:rsidP="0041056E">
      <w:pPr>
        <w:spacing w:before="240"/>
        <w:jc w:val="both"/>
        <w:rPr>
          <w:rFonts w:asciiTheme="majorHAnsi" w:hAnsiTheme="majorHAnsi"/>
          <w:lang w:val="en-GB"/>
        </w:rPr>
      </w:pPr>
      <w:r w:rsidRPr="0041056E">
        <w:rPr>
          <w:rFonts w:asciiTheme="majorHAnsi" w:hAnsiTheme="majorHAnsi"/>
          <w:lang w:val="en-GB"/>
        </w:rPr>
        <w:t>Những người ở cấp độ 2 thường có thói quen trích ra tiền để tiết kiệm mỗi tháng. Số tiền này thường được đầu tư vào một tài khoản tiết kiệm hoặc </w:t>
      </w:r>
      <w:hyperlink r:id="rId9" w:history="1">
        <w:r w:rsidRPr="0041056E">
          <w:rPr>
            <w:lang w:val="en-GB"/>
          </w:rPr>
          <w:t>chứng chỉ tiền gửi</w:t>
        </w:r>
      </w:hyperlink>
      <w:r w:rsidRPr="0041056E">
        <w:rPr>
          <w:rFonts w:asciiTheme="majorHAnsi" w:hAnsiTheme="majorHAnsi"/>
          <w:lang w:val="en-GB"/>
        </w:rPr>
        <w:t> có </w:t>
      </w:r>
      <w:hyperlink r:id="rId10" w:history="1">
        <w:r w:rsidRPr="0041056E">
          <w:rPr>
            <w:lang w:val="en-GB"/>
          </w:rPr>
          <w:t>rủi ro</w:t>
        </w:r>
      </w:hyperlink>
      <w:r w:rsidRPr="0041056E">
        <w:rPr>
          <w:rFonts w:asciiTheme="majorHAnsi" w:hAnsiTheme="majorHAnsi"/>
          <w:lang w:val="en-GB"/>
        </w:rPr>
        <w:t> và lợi nhuận thấp hoặc có thể họ sẽ gửi tiết kiệm.</w:t>
      </w:r>
    </w:p>
    <w:p w14:paraId="1C6E5797" w14:textId="77777777" w:rsidR="00336940" w:rsidRPr="0041056E" w:rsidRDefault="00336940" w:rsidP="0041056E">
      <w:pPr>
        <w:spacing w:before="240"/>
        <w:jc w:val="both"/>
        <w:rPr>
          <w:rFonts w:asciiTheme="majorHAnsi" w:hAnsiTheme="majorHAnsi"/>
          <w:lang w:val="en-GB"/>
        </w:rPr>
      </w:pPr>
      <w:r w:rsidRPr="0041056E">
        <w:rPr>
          <w:rFonts w:asciiTheme="majorHAnsi" w:hAnsiTheme="majorHAnsi"/>
          <w:lang w:val="en-GB"/>
        </w:rPr>
        <w:t>Những người thuộc cấp độ 2 thường tiết kiệm để tiêu dùng hơn là đầu tư. Nhóm này có xu hướng thích sự an toàn của tiền gửi ngân hàng. Trong bối cảnh kinh tế </w:t>
      </w:r>
      <w:hyperlink r:id="rId11" w:history="1">
        <w:r w:rsidRPr="0041056E">
          <w:rPr>
            <w:lang w:val="en-GB"/>
          </w:rPr>
          <w:t>lạm phát</w:t>
        </w:r>
      </w:hyperlink>
      <w:r w:rsidRPr="0041056E">
        <w:rPr>
          <w:rFonts w:asciiTheme="majorHAnsi" w:hAnsiTheme="majorHAnsi"/>
          <w:lang w:val="en-GB"/>
        </w:rPr>
        <w:t> hiện nay,  tiết kiệm có thể làm âm thu nhập. Tuy vậy, họ vẫn chấp nhận những rủi ro này.</w:t>
      </w:r>
    </w:p>
    <w:p w14:paraId="5023073C" w14:textId="77777777" w:rsidR="00336940" w:rsidRPr="007149BF" w:rsidRDefault="00336940" w:rsidP="007149BF">
      <w:pPr>
        <w:pStyle w:val="Heading2"/>
        <w:spacing w:before="240" w:after="120" w:line="312" w:lineRule="auto"/>
        <w:jc w:val="both"/>
        <w:rPr>
          <w:rStyle w:val="Strong"/>
          <w:b w:val="0"/>
          <w:bCs w:val="0"/>
          <w:i/>
          <w:iCs/>
          <w:color w:val="1E73BE"/>
          <w:sz w:val="22"/>
          <w:szCs w:val="22"/>
        </w:rPr>
      </w:pPr>
      <w:r w:rsidRPr="007149BF">
        <w:rPr>
          <w:rStyle w:val="Strong"/>
          <w:b w:val="0"/>
          <w:bCs w:val="0"/>
          <w:i/>
          <w:iCs/>
          <w:color w:val="1E73BE"/>
          <w:sz w:val="22"/>
          <w:szCs w:val="22"/>
        </w:rPr>
        <w:t>Cấp độ 3: Những nhà đầu tư khôn ngoan</w:t>
      </w:r>
    </w:p>
    <w:p w14:paraId="6AD9584B" w14:textId="77777777" w:rsidR="00336940" w:rsidRPr="0041056E" w:rsidRDefault="00336940" w:rsidP="0041056E">
      <w:pPr>
        <w:spacing w:before="240"/>
        <w:jc w:val="both"/>
        <w:rPr>
          <w:rFonts w:asciiTheme="majorHAnsi" w:hAnsiTheme="majorHAnsi"/>
          <w:lang w:val="en-GB"/>
        </w:rPr>
      </w:pPr>
      <w:r w:rsidRPr="0041056E">
        <w:rPr>
          <w:rFonts w:asciiTheme="majorHAnsi" w:hAnsiTheme="majorHAnsi"/>
          <w:lang w:val="en-GB"/>
        </w:rPr>
        <w:t>Các nhà đầu tư “khôn ngoan” là những người có học thức và trí tuệ. Tuy vậy, khi nói đến đầu tư, họ thường không được đào tạo bài bản. Robert có chia sẻ chi tiết về 3 kiểu nhà đầu tư khôn ngoan gồm: Kiểu nhà đầu tư không thích phiền phức, Kiểu nhà đầu tư hay hoài nghi, Kiểu nhà đầu tư dựa vào may mắn.</w:t>
      </w:r>
    </w:p>
    <w:p w14:paraId="2F1D2ABC" w14:textId="77777777" w:rsidR="00336940" w:rsidRPr="0041056E" w:rsidRDefault="00336940" w:rsidP="0041056E">
      <w:pPr>
        <w:spacing w:before="240"/>
        <w:jc w:val="both"/>
        <w:rPr>
          <w:lang w:val="en-GB"/>
        </w:rPr>
      </w:pPr>
      <w:r w:rsidRPr="0041056E">
        <w:rPr>
          <w:lang w:val="en-GB"/>
        </w:rPr>
        <w:t>Cấp độ 4: Những nhà đầu tư dài hạn</w:t>
      </w:r>
    </w:p>
    <w:p w14:paraId="0CFD40F2" w14:textId="77777777" w:rsidR="00336940" w:rsidRPr="0041056E" w:rsidRDefault="00336940" w:rsidP="0041056E">
      <w:pPr>
        <w:spacing w:before="240"/>
        <w:jc w:val="both"/>
        <w:rPr>
          <w:rFonts w:asciiTheme="majorHAnsi" w:hAnsiTheme="majorHAnsi"/>
          <w:lang w:val="en-GB"/>
        </w:rPr>
      </w:pPr>
      <w:r w:rsidRPr="0041056E">
        <w:rPr>
          <w:rFonts w:asciiTheme="majorHAnsi" w:hAnsiTheme="majorHAnsi"/>
          <w:lang w:val="en-GB"/>
        </w:rPr>
        <w:t>“Nhà đầu tư dài hạn” là những người có kiến thức căn bản và kế hoạch đầu tư dài hạn. Họ chủ động thực hiện kế hoạch đó để đảm bảo nó giúp ích cho các mục tiêu tài chính của mình trong tương lai. Nhóm người này là những bậc thầy đầu tư luôn kiên nhẫn và biết tận dụng thời gian. Và điều đáng ngưỡng mộ là họ luôn có thói quen cân đối tài chính tốt.</w:t>
      </w:r>
      <w:r w:rsidR="007149BF" w:rsidRPr="0041056E">
        <w:rPr>
          <w:rFonts w:asciiTheme="majorHAnsi" w:hAnsiTheme="majorHAnsi"/>
          <w:lang w:val="en-GB"/>
        </w:rPr>
        <w:t xml:space="preserve"> </w:t>
      </w:r>
    </w:p>
    <w:p w14:paraId="6AB144CD" w14:textId="77777777" w:rsidR="00336940" w:rsidRPr="007149BF" w:rsidRDefault="00336940" w:rsidP="007149BF">
      <w:pPr>
        <w:pStyle w:val="Heading2"/>
        <w:spacing w:before="240" w:after="120" w:line="312" w:lineRule="auto"/>
        <w:jc w:val="both"/>
        <w:rPr>
          <w:rStyle w:val="Strong"/>
          <w:i/>
          <w:iCs/>
          <w:sz w:val="22"/>
          <w:szCs w:val="22"/>
        </w:rPr>
      </w:pPr>
      <w:r w:rsidRPr="007149BF">
        <w:rPr>
          <w:rStyle w:val="Strong"/>
          <w:b w:val="0"/>
          <w:bCs w:val="0"/>
          <w:i/>
          <w:iCs/>
          <w:color w:val="1E73BE"/>
          <w:sz w:val="22"/>
          <w:szCs w:val="22"/>
        </w:rPr>
        <w:t>Cấp độ 5: Những nhà đầu tư tinh vi</w:t>
      </w:r>
    </w:p>
    <w:p w14:paraId="2DA951DA" w14:textId="77777777" w:rsidR="00336940" w:rsidRPr="0041056E" w:rsidRDefault="00336940" w:rsidP="0041056E">
      <w:pPr>
        <w:spacing w:before="240"/>
        <w:jc w:val="both"/>
        <w:rPr>
          <w:rFonts w:asciiTheme="majorHAnsi" w:hAnsiTheme="majorHAnsi"/>
          <w:lang w:val="en-GB"/>
        </w:rPr>
      </w:pPr>
      <w:r w:rsidRPr="0041056E">
        <w:rPr>
          <w:rFonts w:asciiTheme="majorHAnsi" w:hAnsiTheme="majorHAnsi"/>
          <w:lang w:val="en-GB"/>
        </w:rPr>
        <w:t>Các nhà đầu tư tinh vi là những người có kiến ​​thức tài chính vững chắc. Hơn nữa, họ còn tham gia vào các chiến lược đầu tư rất tích cực. Họ tạo ra sự đa dạng với nguồn thu nhập thông qua công việc, kinh doanh, tài sản và các khoản đầu tư khác.</w:t>
      </w:r>
    </w:p>
    <w:p w14:paraId="53B5E8D1" w14:textId="77777777" w:rsidR="00336940" w:rsidRPr="0041056E" w:rsidRDefault="00336940" w:rsidP="0041056E">
      <w:pPr>
        <w:spacing w:before="240"/>
        <w:jc w:val="both"/>
        <w:rPr>
          <w:rFonts w:asciiTheme="majorHAnsi" w:hAnsiTheme="majorHAnsi"/>
          <w:lang w:val="en-GB"/>
        </w:rPr>
      </w:pPr>
      <w:r w:rsidRPr="0041056E">
        <w:rPr>
          <w:rFonts w:asciiTheme="majorHAnsi" w:hAnsiTheme="majorHAnsi"/>
          <w:lang w:val="en-GB"/>
        </w:rPr>
        <w:lastRenderedPageBreak/>
        <w:t>Nhà đầu tư tinh vi thường kiếm được nhiều hơn những gì họ chi tiêu. Điều này cho phép họ dư dả về tài chính để đầu tư nhiều hơn. Họ có thói quen tìm kiếm và nghiên cứu thêm thông tin khi đầu tư. Họ có thói quen kiếm tiền tốt, biết làm chủ đồng tiền. Đặc biệt, hầu hết trong số họ đều có những chiến thắng trong đầu tư.</w:t>
      </w:r>
    </w:p>
    <w:p w14:paraId="04B184DA" w14:textId="77777777" w:rsidR="00336940" w:rsidRPr="007149BF" w:rsidRDefault="00336940" w:rsidP="007149BF">
      <w:pPr>
        <w:pStyle w:val="Heading2"/>
        <w:spacing w:before="240" w:after="120" w:line="312" w:lineRule="auto"/>
        <w:jc w:val="both"/>
        <w:rPr>
          <w:rStyle w:val="Strong"/>
          <w:b w:val="0"/>
          <w:bCs w:val="0"/>
          <w:i/>
          <w:iCs/>
          <w:color w:val="1E73BE"/>
          <w:sz w:val="22"/>
          <w:szCs w:val="22"/>
        </w:rPr>
      </w:pPr>
      <w:r w:rsidRPr="007149BF">
        <w:rPr>
          <w:rStyle w:val="Strong"/>
          <w:b w:val="0"/>
          <w:bCs w:val="0"/>
          <w:i/>
          <w:iCs/>
          <w:color w:val="1E73BE"/>
          <w:sz w:val="22"/>
          <w:szCs w:val="22"/>
        </w:rPr>
        <w:t>Cấp độ 6: Những nhà đầu tư tài chính thực sự</w:t>
      </w:r>
    </w:p>
    <w:p w14:paraId="29425A64" w14:textId="77777777" w:rsidR="00336940" w:rsidRPr="0041056E" w:rsidRDefault="00336940" w:rsidP="0041056E">
      <w:pPr>
        <w:spacing w:before="240"/>
        <w:jc w:val="both"/>
        <w:rPr>
          <w:rFonts w:asciiTheme="majorHAnsi" w:hAnsiTheme="majorHAnsi"/>
          <w:lang w:val="en-GB"/>
        </w:rPr>
      </w:pPr>
      <w:r w:rsidRPr="0041056E">
        <w:rPr>
          <w:rFonts w:asciiTheme="majorHAnsi" w:hAnsiTheme="majorHAnsi"/>
          <w:lang w:val="en-GB"/>
        </w:rPr>
        <w:t>Rất ít người có khả năng đạt đến cấp độ 6 – cấp độ đầu tư xuất sắc. Đây là những người kiếm được tiền từ tiền bạc, thời gian và tài năng của người khác. Họ thường sở hữu các doanh nghiệp lớn và các khoản đầu tư khổng lồ.</w:t>
      </w:r>
    </w:p>
    <w:p w14:paraId="719274D5" w14:textId="77777777" w:rsidR="00336940" w:rsidRDefault="00336940" w:rsidP="0041056E">
      <w:pPr>
        <w:spacing w:before="240"/>
        <w:jc w:val="both"/>
        <w:rPr>
          <w:rFonts w:asciiTheme="majorHAnsi" w:hAnsiTheme="majorHAnsi"/>
          <w:lang w:val="en-GB"/>
        </w:rPr>
      </w:pPr>
      <w:r w:rsidRPr="0041056E">
        <w:rPr>
          <w:rFonts w:asciiTheme="majorHAnsi" w:hAnsiTheme="majorHAnsi"/>
          <w:lang w:val="en-GB"/>
        </w:rPr>
        <w:t>Khi nghĩ đến nhà đầu tư tài chính thực sự, bạn hãy nghĩ đến Buffet, Gates, Musk, Branson và Packer khi bạn muốn liên tưởng đến các nhà đầu tư cấp độ 6.</w:t>
      </w:r>
    </w:p>
    <w:p w14:paraId="1A990CA9" w14:textId="77777777" w:rsidR="0041056E" w:rsidRDefault="0041056E" w:rsidP="0041056E">
      <w:pPr>
        <w:pStyle w:val="Heading1"/>
        <w:numPr>
          <w:ilvl w:val="0"/>
          <w:numId w:val="2"/>
        </w:numPr>
        <w:ind w:left="567" w:hanging="567"/>
        <w:rPr>
          <w:lang w:val="en-GB"/>
        </w:rPr>
      </w:pPr>
      <w:r w:rsidRPr="0041056E">
        <w:rPr>
          <w:lang w:val="en-GB"/>
        </w:rPr>
        <w:t>9 b</w:t>
      </w:r>
      <w:r w:rsidRPr="0041056E">
        <w:rPr>
          <w:rFonts w:ascii="Cambria" w:hAnsi="Cambria" w:cs="Cambria"/>
          <w:lang w:val="en-GB"/>
        </w:rPr>
        <w:t>ướ</w:t>
      </w:r>
      <w:r w:rsidRPr="0041056E">
        <w:rPr>
          <w:lang w:val="en-GB"/>
        </w:rPr>
        <w:t xml:space="preserve">c </w:t>
      </w:r>
      <w:r w:rsidRPr="0041056E">
        <w:rPr>
          <w:rFonts w:hint="cs"/>
          <w:lang w:val="en-GB"/>
        </w:rPr>
        <w:t>đ</w:t>
      </w:r>
      <w:r w:rsidRPr="0041056E">
        <w:rPr>
          <w:rFonts w:ascii="Cambria" w:hAnsi="Cambria" w:cs="Cambria"/>
          <w:lang w:val="en-GB"/>
        </w:rPr>
        <w:t>ể</w:t>
      </w:r>
      <w:r w:rsidRPr="0041056E">
        <w:rPr>
          <w:lang w:val="en-GB"/>
        </w:rPr>
        <w:t xml:space="preserve"> t</w:t>
      </w:r>
      <w:r w:rsidRPr="0041056E">
        <w:rPr>
          <w:rFonts w:ascii="Cambria" w:hAnsi="Cambria" w:cs="Cambria"/>
          <w:lang w:val="en-GB"/>
        </w:rPr>
        <w:t>ự</w:t>
      </w:r>
      <w:r w:rsidRPr="0041056E">
        <w:rPr>
          <w:lang w:val="en-GB"/>
        </w:rPr>
        <w:t xml:space="preserve"> ch</w:t>
      </w:r>
      <w:r w:rsidRPr="0041056E">
        <w:rPr>
          <w:rFonts w:ascii="Cambria" w:hAnsi="Cambria" w:cs="Cambria"/>
          <w:lang w:val="en-GB"/>
        </w:rPr>
        <w:t>ủ</w:t>
      </w:r>
      <w:r w:rsidRPr="0041056E">
        <w:rPr>
          <w:lang w:val="en-GB"/>
        </w:rPr>
        <w:t xml:space="preserve"> tài chính g</w:t>
      </w:r>
      <w:r w:rsidRPr="0041056E">
        <w:rPr>
          <w:rFonts w:ascii="Cambria" w:hAnsi="Cambria" w:cs="Cambria"/>
          <w:lang w:val="en-GB"/>
        </w:rPr>
        <w:t>ồ</w:t>
      </w:r>
      <w:r w:rsidRPr="0041056E">
        <w:rPr>
          <w:lang w:val="en-GB"/>
        </w:rPr>
        <w:t>m:</w:t>
      </w:r>
    </w:p>
    <w:p w14:paraId="7C877DD7" w14:textId="77777777" w:rsidR="0041056E" w:rsidRPr="0041056E" w:rsidRDefault="0041056E" w:rsidP="0041056E">
      <w:pPr>
        <w:spacing w:before="240"/>
        <w:jc w:val="both"/>
        <w:rPr>
          <w:rFonts w:asciiTheme="majorHAnsi" w:hAnsiTheme="majorHAnsi"/>
          <w:lang w:val="en-GB"/>
        </w:rPr>
      </w:pPr>
      <w:r w:rsidRPr="0041056E">
        <w:rPr>
          <w:rFonts w:asciiTheme="majorHAnsi" w:hAnsiTheme="majorHAnsi"/>
          <w:lang w:val="en-GB"/>
        </w:rPr>
        <w:t>B</w:t>
      </w:r>
      <w:r w:rsidRPr="0041056E">
        <w:rPr>
          <w:rFonts w:ascii="Cambria" w:hAnsi="Cambria" w:cs="Cambria"/>
          <w:lang w:val="en-GB"/>
        </w:rPr>
        <w:t>ướ</w:t>
      </w:r>
      <w:r w:rsidRPr="0041056E">
        <w:rPr>
          <w:rFonts w:asciiTheme="majorHAnsi" w:hAnsiTheme="majorHAnsi"/>
          <w:lang w:val="en-GB"/>
        </w:rPr>
        <w:t>c 1: Hi</w:t>
      </w:r>
      <w:r w:rsidRPr="0041056E">
        <w:rPr>
          <w:rFonts w:ascii="Cambria" w:hAnsi="Cambria" w:cs="Cambria"/>
          <w:lang w:val="en-GB"/>
        </w:rPr>
        <w:t>ể</w:t>
      </w:r>
      <w:r w:rsidRPr="0041056E">
        <w:rPr>
          <w:rFonts w:asciiTheme="majorHAnsi" w:hAnsiTheme="majorHAnsi"/>
          <w:lang w:val="en-GB"/>
        </w:rPr>
        <w:t>u v</w:t>
      </w:r>
      <w:r w:rsidRPr="0041056E">
        <w:rPr>
          <w:rFonts w:ascii="Cambria" w:hAnsi="Cambria" w:cs="Cambria"/>
          <w:lang w:val="en-GB"/>
        </w:rPr>
        <w:t>ị</w:t>
      </w:r>
      <w:r w:rsidRPr="0041056E">
        <w:rPr>
          <w:rFonts w:asciiTheme="majorHAnsi" w:hAnsiTheme="majorHAnsi"/>
          <w:lang w:val="en-GB"/>
        </w:rPr>
        <w:t xml:space="preserve"> th</w:t>
      </w:r>
      <w:r w:rsidRPr="0041056E">
        <w:rPr>
          <w:rFonts w:ascii="Cambria" w:hAnsi="Cambria" w:cs="Cambria"/>
          <w:lang w:val="en-GB"/>
        </w:rPr>
        <w:t>ế</w:t>
      </w:r>
      <w:r w:rsidRPr="0041056E">
        <w:rPr>
          <w:rFonts w:asciiTheme="majorHAnsi" w:hAnsiTheme="majorHAnsi"/>
          <w:lang w:val="en-GB"/>
        </w:rPr>
        <w:t xml:space="preserve"> tài chính c</w:t>
      </w:r>
      <w:r w:rsidRPr="0041056E">
        <w:rPr>
          <w:rFonts w:ascii="Cambria" w:hAnsi="Cambria" w:cs="Cambria"/>
          <w:lang w:val="en-GB"/>
        </w:rPr>
        <w:t>ủ</w:t>
      </w:r>
      <w:r w:rsidRPr="0041056E">
        <w:rPr>
          <w:rFonts w:asciiTheme="majorHAnsi" w:hAnsiTheme="majorHAnsi"/>
          <w:lang w:val="en-GB"/>
        </w:rPr>
        <w:t>a b</w:t>
      </w:r>
      <w:r w:rsidRPr="0041056E">
        <w:rPr>
          <w:rFonts w:ascii="Cambria" w:hAnsi="Cambria" w:cs="Cambria"/>
          <w:lang w:val="en-GB"/>
        </w:rPr>
        <w:t>ả</w:t>
      </w:r>
      <w:r w:rsidRPr="0041056E">
        <w:rPr>
          <w:rFonts w:asciiTheme="majorHAnsi" w:hAnsiTheme="majorHAnsi"/>
          <w:lang w:val="en-GB"/>
        </w:rPr>
        <w:t>n thân.</w:t>
      </w:r>
    </w:p>
    <w:p w14:paraId="74F3A820" w14:textId="77777777" w:rsidR="0041056E" w:rsidRPr="0041056E" w:rsidRDefault="0041056E" w:rsidP="0041056E">
      <w:pPr>
        <w:spacing w:before="240"/>
        <w:jc w:val="both"/>
        <w:rPr>
          <w:rFonts w:asciiTheme="majorHAnsi" w:hAnsiTheme="majorHAnsi"/>
          <w:lang w:val="en-GB"/>
        </w:rPr>
      </w:pPr>
      <w:r w:rsidRPr="0041056E">
        <w:rPr>
          <w:rFonts w:asciiTheme="majorHAnsi" w:hAnsiTheme="majorHAnsi"/>
          <w:lang w:val="en-GB"/>
        </w:rPr>
        <w:t>B</w:t>
      </w:r>
      <w:r w:rsidRPr="0041056E">
        <w:rPr>
          <w:rFonts w:ascii="Cambria" w:hAnsi="Cambria" w:cs="Cambria"/>
          <w:lang w:val="en-GB"/>
        </w:rPr>
        <w:t>ướ</w:t>
      </w:r>
      <w:r w:rsidRPr="0041056E">
        <w:rPr>
          <w:rFonts w:asciiTheme="majorHAnsi" w:hAnsiTheme="majorHAnsi"/>
          <w:lang w:val="en-GB"/>
        </w:rPr>
        <w:t>c 2: Vi</w:t>
      </w:r>
      <w:r w:rsidRPr="0041056E">
        <w:rPr>
          <w:rFonts w:ascii="Cambria" w:hAnsi="Cambria" w:cs="Cambria"/>
          <w:lang w:val="en-GB"/>
        </w:rPr>
        <w:t>ế</w:t>
      </w:r>
      <w:r w:rsidRPr="0041056E">
        <w:rPr>
          <w:rFonts w:asciiTheme="majorHAnsi" w:hAnsiTheme="majorHAnsi"/>
          <w:lang w:val="en-GB"/>
        </w:rPr>
        <w:t>t ra m</w:t>
      </w:r>
      <w:r w:rsidRPr="0041056E">
        <w:rPr>
          <w:rFonts w:ascii="Cambria" w:hAnsi="Cambria" w:cs="Cambria"/>
          <w:lang w:val="en-GB"/>
        </w:rPr>
        <w:t>ụ</w:t>
      </w:r>
      <w:r w:rsidRPr="0041056E">
        <w:rPr>
          <w:rFonts w:asciiTheme="majorHAnsi" w:hAnsiTheme="majorHAnsi"/>
          <w:lang w:val="en-GB"/>
        </w:rPr>
        <w:t>c tiêu c</w:t>
      </w:r>
      <w:r w:rsidRPr="0041056E">
        <w:rPr>
          <w:rFonts w:ascii="Cambria" w:hAnsi="Cambria" w:cs="Cambria"/>
          <w:lang w:val="en-GB"/>
        </w:rPr>
        <w:t>ủ</w:t>
      </w:r>
      <w:r w:rsidRPr="0041056E">
        <w:rPr>
          <w:rFonts w:asciiTheme="majorHAnsi" w:hAnsiTheme="majorHAnsi"/>
          <w:lang w:val="en-GB"/>
        </w:rPr>
        <w:t>a b</w:t>
      </w:r>
      <w:r w:rsidRPr="0041056E">
        <w:rPr>
          <w:rFonts w:ascii="Cambria" w:hAnsi="Cambria" w:cs="Cambria"/>
          <w:lang w:val="en-GB"/>
        </w:rPr>
        <w:t>ả</w:t>
      </w:r>
      <w:r w:rsidRPr="0041056E">
        <w:rPr>
          <w:rFonts w:asciiTheme="majorHAnsi" w:hAnsiTheme="majorHAnsi"/>
          <w:lang w:val="en-GB"/>
        </w:rPr>
        <w:t>n thân, hãy th</w:t>
      </w:r>
      <w:r w:rsidRPr="0041056E">
        <w:rPr>
          <w:rFonts w:ascii="Cambria" w:hAnsi="Cambria" w:cs="Cambria"/>
          <w:lang w:val="en-GB"/>
        </w:rPr>
        <w:t>ử</w:t>
      </w:r>
      <w:r w:rsidRPr="0041056E">
        <w:rPr>
          <w:rFonts w:asciiTheme="majorHAnsi" w:hAnsiTheme="majorHAnsi"/>
          <w:lang w:val="en-GB"/>
        </w:rPr>
        <w:t xml:space="preserve"> nghĩ xem, khi b</w:t>
      </w:r>
      <w:r w:rsidRPr="0041056E">
        <w:rPr>
          <w:rFonts w:ascii="Cambria" w:hAnsi="Cambria" w:cs="Cambria"/>
          <w:lang w:val="en-GB"/>
        </w:rPr>
        <w:t>ạ</w:t>
      </w:r>
      <w:r w:rsidRPr="0041056E">
        <w:rPr>
          <w:rFonts w:asciiTheme="majorHAnsi" w:hAnsiTheme="majorHAnsi"/>
          <w:lang w:val="en-GB"/>
        </w:rPr>
        <w:t>n 36 tu</w:t>
      </w:r>
      <w:r w:rsidRPr="0041056E">
        <w:rPr>
          <w:rFonts w:ascii="Cambria" w:hAnsi="Cambria" w:cs="Cambria"/>
          <w:lang w:val="en-GB"/>
        </w:rPr>
        <w:t>ổ</w:t>
      </w:r>
      <w:r w:rsidRPr="0041056E">
        <w:rPr>
          <w:rFonts w:asciiTheme="majorHAnsi" w:hAnsiTheme="majorHAnsi"/>
          <w:lang w:val="en-GB"/>
        </w:rPr>
        <w:t>i nên có bao nhiêu ti</w:t>
      </w:r>
      <w:r w:rsidRPr="0041056E">
        <w:rPr>
          <w:rFonts w:ascii="Cambria" w:hAnsi="Cambria" w:cs="Cambria"/>
          <w:lang w:val="en-GB"/>
        </w:rPr>
        <w:t>ề</w:t>
      </w:r>
      <w:r w:rsidRPr="0041056E">
        <w:rPr>
          <w:rFonts w:asciiTheme="majorHAnsi" w:hAnsiTheme="majorHAnsi"/>
          <w:lang w:val="en-GB"/>
        </w:rPr>
        <w:t>n?</w:t>
      </w:r>
    </w:p>
    <w:p w14:paraId="4285B9C1" w14:textId="77777777" w:rsidR="0041056E" w:rsidRPr="0041056E" w:rsidRDefault="0041056E" w:rsidP="0041056E">
      <w:pPr>
        <w:spacing w:before="240"/>
        <w:jc w:val="both"/>
        <w:rPr>
          <w:rFonts w:asciiTheme="majorHAnsi" w:hAnsiTheme="majorHAnsi"/>
          <w:lang w:val="en-GB"/>
        </w:rPr>
      </w:pPr>
      <w:r w:rsidRPr="0041056E">
        <w:rPr>
          <w:rFonts w:asciiTheme="majorHAnsi" w:hAnsiTheme="majorHAnsi"/>
          <w:lang w:val="en-GB"/>
        </w:rPr>
        <w:t>B</w:t>
      </w:r>
      <w:r w:rsidRPr="0041056E">
        <w:rPr>
          <w:rFonts w:ascii="Cambria" w:hAnsi="Cambria" w:cs="Cambria"/>
          <w:lang w:val="en-GB"/>
        </w:rPr>
        <w:t>ướ</w:t>
      </w:r>
      <w:r w:rsidRPr="0041056E">
        <w:rPr>
          <w:rFonts w:asciiTheme="majorHAnsi" w:hAnsiTheme="majorHAnsi"/>
          <w:lang w:val="en-GB"/>
        </w:rPr>
        <w:t>c 3: Theo dõi chi tiêu.</w:t>
      </w:r>
    </w:p>
    <w:p w14:paraId="1F33EAC5" w14:textId="77777777" w:rsidR="0041056E" w:rsidRPr="0041056E" w:rsidRDefault="0041056E" w:rsidP="0041056E">
      <w:pPr>
        <w:spacing w:before="240"/>
        <w:jc w:val="both"/>
        <w:rPr>
          <w:rFonts w:asciiTheme="majorHAnsi" w:hAnsiTheme="majorHAnsi"/>
          <w:lang w:val="en-GB"/>
        </w:rPr>
      </w:pPr>
      <w:r w:rsidRPr="0041056E">
        <w:rPr>
          <w:rFonts w:asciiTheme="majorHAnsi" w:hAnsiTheme="majorHAnsi"/>
          <w:lang w:val="en-GB"/>
        </w:rPr>
        <w:t>B</w:t>
      </w:r>
      <w:r w:rsidRPr="0041056E">
        <w:rPr>
          <w:rFonts w:ascii="Cambria" w:hAnsi="Cambria" w:cs="Cambria"/>
          <w:lang w:val="en-GB"/>
        </w:rPr>
        <w:t>ướ</w:t>
      </w:r>
      <w:r w:rsidRPr="0041056E">
        <w:rPr>
          <w:rFonts w:asciiTheme="majorHAnsi" w:hAnsiTheme="majorHAnsi"/>
          <w:lang w:val="en-GB"/>
        </w:rPr>
        <w:t>c 4: Tr</w:t>
      </w:r>
      <w:r w:rsidRPr="0041056E">
        <w:rPr>
          <w:rFonts w:ascii="Cambria" w:hAnsi="Cambria" w:cs="Cambria"/>
          <w:lang w:val="en-GB"/>
        </w:rPr>
        <w:t>ả</w:t>
      </w:r>
      <w:r w:rsidRPr="0041056E">
        <w:rPr>
          <w:rFonts w:asciiTheme="majorHAnsi" w:hAnsiTheme="majorHAnsi"/>
          <w:lang w:val="en-GB"/>
        </w:rPr>
        <w:t xml:space="preserve"> ti</w:t>
      </w:r>
      <w:r w:rsidRPr="0041056E">
        <w:rPr>
          <w:rFonts w:ascii="Cambria" w:hAnsi="Cambria" w:cs="Cambria"/>
          <w:lang w:val="en-GB"/>
        </w:rPr>
        <w:t>ề</w:t>
      </w:r>
      <w:r w:rsidRPr="0041056E">
        <w:rPr>
          <w:rFonts w:asciiTheme="majorHAnsi" w:hAnsiTheme="majorHAnsi"/>
          <w:lang w:val="en-GB"/>
        </w:rPr>
        <w:t>n cho b</w:t>
      </w:r>
      <w:r w:rsidRPr="0041056E">
        <w:rPr>
          <w:rFonts w:ascii="Cambria" w:hAnsi="Cambria" w:cs="Cambria"/>
          <w:lang w:val="en-GB"/>
        </w:rPr>
        <w:t>ả</w:t>
      </w:r>
      <w:r w:rsidRPr="0041056E">
        <w:rPr>
          <w:rFonts w:asciiTheme="majorHAnsi" w:hAnsiTheme="majorHAnsi"/>
          <w:lang w:val="en-GB"/>
        </w:rPr>
        <w:t>n thân đ</w:t>
      </w:r>
      <w:r w:rsidRPr="0041056E">
        <w:rPr>
          <w:rFonts w:ascii="Cambria" w:hAnsi="Cambria" w:cs="Cambria"/>
          <w:lang w:val="en-GB"/>
        </w:rPr>
        <w:t>ầ</w:t>
      </w:r>
      <w:r w:rsidRPr="0041056E">
        <w:rPr>
          <w:rFonts w:asciiTheme="majorHAnsi" w:hAnsiTheme="majorHAnsi"/>
          <w:lang w:val="en-GB"/>
        </w:rPr>
        <w:t>u tiên.</w:t>
      </w:r>
    </w:p>
    <w:p w14:paraId="25C25040" w14:textId="77777777" w:rsidR="0041056E" w:rsidRPr="0041056E" w:rsidRDefault="0041056E" w:rsidP="0041056E">
      <w:pPr>
        <w:spacing w:before="240"/>
        <w:jc w:val="both"/>
        <w:rPr>
          <w:rFonts w:asciiTheme="majorHAnsi" w:hAnsiTheme="majorHAnsi"/>
          <w:lang w:val="en-GB"/>
        </w:rPr>
      </w:pPr>
      <w:r w:rsidRPr="0041056E">
        <w:rPr>
          <w:rFonts w:asciiTheme="majorHAnsi" w:hAnsiTheme="majorHAnsi"/>
          <w:lang w:val="en-GB"/>
        </w:rPr>
        <w:t>B</w:t>
      </w:r>
      <w:r w:rsidRPr="0041056E">
        <w:rPr>
          <w:rFonts w:ascii="Cambria" w:hAnsi="Cambria" w:cs="Cambria"/>
          <w:lang w:val="en-GB"/>
        </w:rPr>
        <w:t>ướ</w:t>
      </w:r>
      <w:r w:rsidRPr="0041056E">
        <w:rPr>
          <w:rFonts w:asciiTheme="majorHAnsi" w:hAnsiTheme="majorHAnsi"/>
          <w:lang w:val="en-GB"/>
        </w:rPr>
        <w:t>c 5: Chi tiêu ít h</w:t>
      </w:r>
      <w:r w:rsidRPr="0041056E">
        <w:rPr>
          <w:rFonts w:ascii="Cambria" w:hAnsi="Cambria" w:cs="Cambria"/>
          <w:lang w:val="en-GB"/>
        </w:rPr>
        <w:t>ơ</w:t>
      </w:r>
      <w:r w:rsidRPr="0041056E">
        <w:rPr>
          <w:rFonts w:asciiTheme="majorHAnsi" w:hAnsiTheme="majorHAnsi"/>
          <w:lang w:val="en-GB"/>
        </w:rPr>
        <w:t>n m</w:t>
      </w:r>
      <w:r w:rsidRPr="0041056E">
        <w:rPr>
          <w:rFonts w:ascii="Cambria" w:hAnsi="Cambria" w:cs="Cambria"/>
          <w:lang w:val="en-GB"/>
        </w:rPr>
        <w:t>ộ</w:t>
      </w:r>
      <w:r w:rsidRPr="0041056E">
        <w:rPr>
          <w:rFonts w:asciiTheme="majorHAnsi" w:hAnsiTheme="majorHAnsi"/>
          <w:lang w:val="en-GB"/>
        </w:rPr>
        <w:t>t cách có lý trí.</w:t>
      </w:r>
    </w:p>
    <w:p w14:paraId="2A8D6212" w14:textId="77777777" w:rsidR="0041056E" w:rsidRPr="0041056E" w:rsidRDefault="0041056E" w:rsidP="0041056E">
      <w:pPr>
        <w:spacing w:before="240"/>
        <w:jc w:val="both"/>
        <w:rPr>
          <w:rFonts w:asciiTheme="majorHAnsi" w:hAnsiTheme="majorHAnsi"/>
          <w:lang w:val="en-GB"/>
        </w:rPr>
      </w:pPr>
      <w:r w:rsidRPr="0041056E">
        <w:rPr>
          <w:rFonts w:asciiTheme="majorHAnsi" w:hAnsiTheme="majorHAnsi"/>
          <w:lang w:val="en-GB"/>
        </w:rPr>
        <w:t>B</w:t>
      </w:r>
      <w:r w:rsidRPr="0041056E">
        <w:rPr>
          <w:rFonts w:ascii="Cambria" w:hAnsi="Cambria" w:cs="Cambria"/>
          <w:lang w:val="en-GB"/>
        </w:rPr>
        <w:t>ướ</w:t>
      </w:r>
      <w:r w:rsidRPr="0041056E">
        <w:rPr>
          <w:rFonts w:asciiTheme="majorHAnsi" w:hAnsiTheme="majorHAnsi"/>
          <w:lang w:val="en-GB"/>
        </w:rPr>
        <w:t>c 6: Tr</w:t>
      </w:r>
      <w:r w:rsidRPr="0041056E">
        <w:rPr>
          <w:rFonts w:ascii="Cambria" w:hAnsi="Cambria" w:cs="Cambria"/>
          <w:lang w:val="en-GB"/>
        </w:rPr>
        <w:t>ả</w:t>
      </w:r>
      <w:r w:rsidRPr="0041056E">
        <w:rPr>
          <w:rFonts w:asciiTheme="majorHAnsi" w:hAnsiTheme="majorHAnsi"/>
          <w:lang w:val="en-GB"/>
        </w:rPr>
        <w:t xml:space="preserve"> các kho</w:t>
      </w:r>
      <w:r w:rsidRPr="0041056E">
        <w:rPr>
          <w:rFonts w:ascii="Cambria" w:hAnsi="Cambria" w:cs="Cambria"/>
          <w:lang w:val="en-GB"/>
        </w:rPr>
        <w:t>ả</w:t>
      </w:r>
      <w:r w:rsidRPr="0041056E">
        <w:rPr>
          <w:rFonts w:asciiTheme="majorHAnsi" w:hAnsiTheme="majorHAnsi"/>
          <w:lang w:val="en-GB"/>
        </w:rPr>
        <w:t>n n</w:t>
      </w:r>
      <w:r w:rsidRPr="0041056E">
        <w:rPr>
          <w:rFonts w:ascii="Cambria" w:hAnsi="Cambria" w:cs="Cambria"/>
          <w:lang w:val="en-GB"/>
        </w:rPr>
        <w:t>ợ</w:t>
      </w:r>
      <w:r w:rsidRPr="0041056E">
        <w:rPr>
          <w:rFonts w:asciiTheme="majorHAnsi" w:hAnsiTheme="majorHAnsi"/>
          <w:lang w:val="en-GB"/>
        </w:rPr>
        <w:t>.</w:t>
      </w:r>
    </w:p>
    <w:p w14:paraId="0CF81692" w14:textId="77777777" w:rsidR="0041056E" w:rsidRPr="0041056E" w:rsidRDefault="0041056E" w:rsidP="0041056E">
      <w:pPr>
        <w:spacing w:before="240"/>
        <w:jc w:val="both"/>
        <w:rPr>
          <w:rFonts w:asciiTheme="majorHAnsi" w:hAnsiTheme="majorHAnsi"/>
          <w:lang w:val="en-GB"/>
        </w:rPr>
      </w:pPr>
      <w:r w:rsidRPr="0041056E">
        <w:rPr>
          <w:rFonts w:asciiTheme="majorHAnsi" w:hAnsiTheme="majorHAnsi"/>
          <w:lang w:val="en-GB"/>
        </w:rPr>
        <w:t>B</w:t>
      </w:r>
      <w:r w:rsidRPr="0041056E">
        <w:rPr>
          <w:rFonts w:ascii="Cambria" w:hAnsi="Cambria" w:cs="Cambria"/>
          <w:lang w:val="en-GB"/>
        </w:rPr>
        <w:t>ướ</w:t>
      </w:r>
      <w:r w:rsidRPr="0041056E">
        <w:rPr>
          <w:rFonts w:asciiTheme="majorHAnsi" w:hAnsiTheme="majorHAnsi"/>
          <w:lang w:val="en-GB"/>
        </w:rPr>
        <w:t>c 7: Luôn gi</w:t>
      </w:r>
      <w:r w:rsidRPr="0041056E">
        <w:rPr>
          <w:rFonts w:ascii="Cambria" w:hAnsi="Cambria" w:cs="Cambria"/>
          <w:lang w:val="en-GB"/>
        </w:rPr>
        <w:t>ữ</w:t>
      </w:r>
      <w:r w:rsidRPr="0041056E">
        <w:rPr>
          <w:rFonts w:asciiTheme="majorHAnsi" w:hAnsiTheme="majorHAnsi"/>
          <w:lang w:val="en-GB"/>
        </w:rPr>
        <w:t xml:space="preserve"> s</w:t>
      </w:r>
      <w:r w:rsidRPr="0041056E">
        <w:rPr>
          <w:rFonts w:ascii="Cambria" w:hAnsi="Cambria" w:cs="Cambria"/>
          <w:lang w:val="en-GB"/>
        </w:rPr>
        <w:t>ự</w:t>
      </w:r>
      <w:r w:rsidRPr="0041056E">
        <w:rPr>
          <w:rFonts w:asciiTheme="majorHAnsi" w:hAnsiTheme="majorHAnsi"/>
          <w:lang w:val="en-GB"/>
        </w:rPr>
        <w:t xml:space="preserve"> nghi</w:t>
      </w:r>
      <w:r w:rsidRPr="0041056E">
        <w:rPr>
          <w:rFonts w:ascii="Cambria" w:hAnsi="Cambria" w:cs="Cambria"/>
          <w:lang w:val="en-GB"/>
        </w:rPr>
        <w:t>ệ</w:t>
      </w:r>
      <w:r w:rsidRPr="0041056E">
        <w:rPr>
          <w:rFonts w:asciiTheme="majorHAnsi" w:hAnsiTheme="majorHAnsi"/>
          <w:lang w:val="en-GB"/>
        </w:rPr>
        <w:t>p ti</w:t>
      </w:r>
      <w:r w:rsidRPr="0041056E">
        <w:rPr>
          <w:rFonts w:ascii="Cambria" w:hAnsi="Cambria" w:cs="Cambria"/>
          <w:lang w:val="en-GB"/>
        </w:rPr>
        <w:t>ế</w:t>
      </w:r>
      <w:r w:rsidRPr="0041056E">
        <w:rPr>
          <w:rFonts w:asciiTheme="majorHAnsi" w:hAnsiTheme="majorHAnsi"/>
          <w:lang w:val="en-GB"/>
        </w:rPr>
        <w:t>n lên.</w:t>
      </w:r>
    </w:p>
    <w:p w14:paraId="2486A433" w14:textId="77777777" w:rsidR="0041056E" w:rsidRPr="0041056E" w:rsidRDefault="0041056E" w:rsidP="0041056E">
      <w:pPr>
        <w:spacing w:before="240"/>
        <w:jc w:val="both"/>
        <w:rPr>
          <w:rFonts w:asciiTheme="majorHAnsi" w:hAnsiTheme="majorHAnsi"/>
          <w:lang w:val="en-GB"/>
        </w:rPr>
      </w:pPr>
      <w:r w:rsidRPr="0041056E">
        <w:rPr>
          <w:rFonts w:asciiTheme="majorHAnsi" w:hAnsiTheme="majorHAnsi"/>
          <w:lang w:val="en-GB"/>
        </w:rPr>
        <w:t>B</w:t>
      </w:r>
      <w:r w:rsidRPr="0041056E">
        <w:rPr>
          <w:rFonts w:ascii="Cambria" w:hAnsi="Cambria" w:cs="Cambria"/>
          <w:lang w:val="en-GB"/>
        </w:rPr>
        <w:t>ướ</w:t>
      </w:r>
      <w:r w:rsidRPr="0041056E">
        <w:rPr>
          <w:rFonts w:asciiTheme="majorHAnsi" w:hAnsiTheme="majorHAnsi"/>
          <w:lang w:val="en-GB"/>
        </w:rPr>
        <w:t>c 8: T</w:t>
      </w:r>
      <w:r w:rsidRPr="0041056E">
        <w:rPr>
          <w:rFonts w:ascii="Cambria" w:hAnsi="Cambria" w:cs="Cambria"/>
          <w:lang w:val="en-GB"/>
        </w:rPr>
        <w:t>ạ</w:t>
      </w:r>
      <w:r w:rsidRPr="0041056E">
        <w:rPr>
          <w:rFonts w:asciiTheme="majorHAnsi" w:hAnsiTheme="majorHAnsi"/>
          <w:lang w:val="en-GB"/>
        </w:rPr>
        <w:t>o thêm ngu</w:t>
      </w:r>
      <w:r w:rsidRPr="0041056E">
        <w:rPr>
          <w:rFonts w:ascii="Cambria" w:hAnsi="Cambria" w:cs="Cambria"/>
          <w:lang w:val="en-GB"/>
        </w:rPr>
        <w:t>ồ</w:t>
      </w:r>
      <w:r w:rsidRPr="0041056E">
        <w:rPr>
          <w:rFonts w:asciiTheme="majorHAnsi" w:hAnsiTheme="majorHAnsi"/>
          <w:lang w:val="en-GB"/>
        </w:rPr>
        <w:t>n thu nh</w:t>
      </w:r>
      <w:r w:rsidRPr="0041056E">
        <w:rPr>
          <w:rFonts w:ascii="Cambria" w:hAnsi="Cambria" w:cs="Cambria"/>
          <w:lang w:val="en-GB"/>
        </w:rPr>
        <w:t>ậ</w:t>
      </w:r>
      <w:r w:rsidRPr="0041056E">
        <w:rPr>
          <w:rFonts w:asciiTheme="majorHAnsi" w:hAnsiTheme="majorHAnsi"/>
          <w:lang w:val="en-GB"/>
        </w:rPr>
        <w:t>p.</w:t>
      </w:r>
    </w:p>
    <w:p w14:paraId="5C56051A" w14:textId="77777777" w:rsidR="0041056E" w:rsidRPr="0041056E" w:rsidRDefault="0041056E" w:rsidP="0041056E">
      <w:pPr>
        <w:spacing w:before="240"/>
        <w:jc w:val="both"/>
        <w:rPr>
          <w:rFonts w:asciiTheme="majorHAnsi" w:hAnsiTheme="majorHAnsi"/>
          <w:lang w:val="en-GB"/>
        </w:rPr>
      </w:pPr>
      <w:r w:rsidRPr="0041056E">
        <w:rPr>
          <w:rFonts w:asciiTheme="majorHAnsi" w:hAnsiTheme="majorHAnsi"/>
          <w:lang w:val="en-GB"/>
        </w:rPr>
        <w:t>B</w:t>
      </w:r>
      <w:r w:rsidRPr="0041056E">
        <w:rPr>
          <w:rFonts w:ascii="Cambria" w:hAnsi="Cambria" w:cs="Cambria"/>
          <w:lang w:val="en-GB"/>
        </w:rPr>
        <w:t>ướ</w:t>
      </w:r>
      <w:r w:rsidRPr="0041056E">
        <w:rPr>
          <w:rFonts w:asciiTheme="majorHAnsi" w:hAnsiTheme="majorHAnsi"/>
          <w:lang w:val="en-GB"/>
        </w:rPr>
        <w:t>c 9: Đ</w:t>
      </w:r>
      <w:r w:rsidRPr="0041056E">
        <w:rPr>
          <w:rFonts w:ascii="Cambria" w:hAnsi="Cambria" w:cs="Cambria"/>
          <w:lang w:val="en-GB"/>
        </w:rPr>
        <w:t>ầ</w:t>
      </w:r>
      <w:r w:rsidRPr="0041056E">
        <w:rPr>
          <w:rFonts w:asciiTheme="majorHAnsi" w:hAnsiTheme="majorHAnsi"/>
          <w:lang w:val="en-GB"/>
        </w:rPr>
        <w:t>u t</w:t>
      </w:r>
      <w:r w:rsidRPr="0041056E">
        <w:rPr>
          <w:rFonts w:ascii="Cambria" w:hAnsi="Cambria" w:cs="Cambria"/>
          <w:lang w:val="en-GB"/>
        </w:rPr>
        <w:t>ư</w:t>
      </w:r>
      <w:r w:rsidRPr="0041056E">
        <w:rPr>
          <w:rFonts w:asciiTheme="majorHAnsi" w:hAnsiTheme="majorHAnsi"/>
          <w:lang w:val="en-GB"/>
        </w:rPr>
        <w:t xml:space="preserve"> tài chính.</w:t>
      </w:r>
    </w:p>
    <w:sectPr w:rsidR="0041056E" w:rsidRPr="0041056E" w:rsidSect="00454E95">
      <w:pgSz w:w="12240" w:h="15840"/>
      <w:pgMar w:top="1440" w:right="758"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46E0"/>
    <w:multiLevelType w:val="hybridMultilevel"/>
    <w:tmpl w:val="7BFAB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8514E"/>
    <w:multiLevelType w:val="hybridMultilevel"/>
    <w:tmpl w:val="E17CD2B4"/>
    <w:lvl w:ilvl="0" w:tplc="8C6A5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64DE3"/>
    <w:multiLevelType w:val="hybridMultilevel"/>
    <w:tmpl w:val="162C0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470DD"/>
    <w:multiLevelType w:val="hybridMultilevel"/>
    <w:tmpl w:val="2C22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E20B9"/>
    <w:multiLevelType w:val="hybridMultilevel"/>
    <w:tmpl w:val="4E5C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2367030">
    <w:abstractNumId w:val="2"/>
  </w:num>
  <w:num w:numId="2" w16cid:durableId="2024091200">
    <w:abstractNumId w:val="4"/>
  </w:num>
  <w:num w:numId="3" w16cid:durableId="1489203509">
    <w:abstractNumId w:val="3"/>
  </w:num>
  <w:num w:numId="4" w16cid:durableId="1981839364">
    <w:abstractNumId w:val="0"/>
  </w:num>
  <w:num w:numId="5" w16cid:durableId="39746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79"/>
    <w:rsid w:val="00106F20"/>
    <w:rsid w:val="00336940"/>
    <w:rsid w:val="0041056E"/>
    <w:rsid w:val="00454E95"/>
    <w:rsid w:val="004C7126"/>
    <w:rsid w:val="00542BFA"/>
    <w:rsid w:val="00690D7E"/>
    <w:rsid w:val="007149BF"/>
    <w:rsid w:val="00715AE2"/>
    <w:rsid w:val="00B36A79"/>
    <w:rsid w:val="00CC4577"/>
    <w:rsid w:val="00DA28DA"/>
    <w:rsid w:val="00F8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30"/>
      <o:colormenu v:ext="edit" fillcolor="none [662]"/>
    </o:shapedefaults>
    <o:shapelayout v:ext="edit">
      <o:idmap v:ext="edit" data="1"/>
    </o:shapelayout>
  </w:shapeDefaults>
  <w:decimalSymbol w:val="."/>
  <w:listSeparator w:val=","/>
  <w14:docId w14:val="27ABBD60"/>
  <w15:chartTrackingRefBased/>
  <w15:docId w15:val="{5EF0CBE1-5E9F-43D5-A2F7-DCCA5482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A79"/>
    <w:pPr>
      <w:keepNext/>
      <w:keepLines/>
      <w:spacing w:before="240" w:after="0"/>
      <w:outlineLvl w:val="0"/>
    </w:pPr>
    <w:rPr>
      <w:rFonts w:asciiTheme="majorHAnsi" w:eastAsiaTheme="majorEastAsia" w:hAnsiTheme="majorHAnsi" w:cstheme="majorBidi"/>
      <w:color w:val="77972F" w:themeColor="accent1" w:themeShade="BF"/>
      <w:sz w:val="32"/>
      <w:szCs w:val="32"/>
    </w:rPr>
  </w:style>
  <w:style w:type="paragraph" w:styleId="Heading2">
    <w:name w:val="heading 2"/>
    <w:basedOn w:val="Normal"/>
    <w:next w:val="Normal"/>
    <w:link w:val="Heading2Char"/>
    <w:uiPriority w:val="9"/>
    <w:unhideWhenUsed/>
    <w:qFormat/>
    <w:rsid w:val="00336940"/>
    <w:pPr>
      <w:keepNext/>
      <w:keepLines/>
      <w:spacing w:before="40" w:after="0"/>
      <w:outlineLvl w:val="1"/>
    </w:pPr>
    <w:rPr>
      <w:rFonts w:asciiTheme="majorHAnsi" w:eastAsiaTheme="majorEastAsia" w:hAnsiTheme="majorHAnsi" w:cstheme="majorBidi"/>
      <w:color w:val="77972F" w:themeColor="accent1" w:themeShade="BF"/>
      <w:sz w:val="26"/>
      <w:szCs w:val="26"/>
    </w:rPr>
  </w:style>
  <w:style w:type="paragraph" w:styleId="Heading3">
    <w:name w:val="heading 3"/>
    <w:basedOn w:val="Normal"/>
    <w:next w:val="Normal"/>
    <w:link w:val="Heading3Char"/>
    <w:uiPriority w:val="9"/>
    <w:unhideWhenUsed/>
    <w:qFormat/>
    <w:rsid w:val="00336940"/>
    <w:pPr>
      <w:keepNext/>
      <w:keepLines/>
      <w:spacing w:before="40" w:after="0"/>
      <w:outlineLvl w:val="2"/>
    </w:pPr>
    <w:rPr>
      <w:rFonts w:asciiTheme="majorHAnsi" w:eastAsiaTheme="majorEastAsia" w:hAnsiTheme="majorHAnsi" w:cstheme="majorBidi"/>
      <w:color w:val="4F641F" w:themeColor="accent1" w:themeShade="7F"/>
      <w:sz w:val="24"/>
      <w:szCs w:val="24"/>
    </w:rPr>
  </w:style>
  <w:style w:type="paragraph" w:styleId="Heading4">
    <w:name w:val="heading 4"/>
    <w:basedOn w:val="Normal"/>
    <w:next w:val="Normal"/>
    <w:link w:val="Heading4Char"/>
    <w:uiPriority w:val="9"/>
    <w:unhideWhenUsed/>
    <w:qFormat/>
    <w:rsid w:val="00715AE2"/>
    <w:pPr>
      <w:keepNext/>
      <w:keepLines/>
      <w:spacing w:before="40" w:after="0"/>
      <w:outlineLvl w:val="3"/>
    </w:pPr>
    <w:rPr>
      <w:rFonts w:asciiTheme="majorHAnsi" w:eastAsiaTheme="majorEastAsia" w:hAnsiTheme="majorHAnsi" w:cstheme="majorBidi"/>
      <w:i/>
      <w:iCs/>
      <w:color w:val="77972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A79"/>
    <w:pPr>
      <w:ind w:left="720"/>
      <w:contextualSpacing/>
    </w:pPr>
  </w:style>
  <w:style w:type="character" w:customStyle="1" w:styleId="Heading1Char">
    <w:name w:val="Heading 1 Char"/>
    <w:basedOn w:val="DefaultParagraphFont"/>
    <w:link w:val="Heading1"/>
    <w:uiPriority w:val="9"/>
    <w:rsid w:val="00B36A79"/>
    <w:rPr>
      <w:rFonts w:asciiTheme="majorHAnsi" w:eastAsiaTheme="majorEastAsia" w:hAnsiTheme="majorHAnsi" w:cstheme="majorBidi"/>
      <w:color w:val="77972F" w:themeColor="accent1" w:themeShade="BF"/>
      <w:sz w:val="32"/>
      <w:szCs w:val="32"/>
    </w:rPr>
  </w:style>
  <w:style w:type="table" w:styleId="TableGrid">
    <w:name w:val="Table Grid"/>
    <w:basedOn w:val="TableNormal"/>
    <w:uiPriority w:val="59"/>
    <w:rsid w:val="00B36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36940"/>
    <w:rPr>
      <w:rFonts w:asciiTheme="majorHAnsi" w:eastAsiaTheme="majorEastAsia" w:hAnsiTheme="majorHAnsi" w:cstheme="majorBidi"/>
      <w:color w:val="77972F" w:themeColor="accent1" w:themeShade="BF"/>
      <w:sz w:val="26"/>
      <w:szCs w:val="26"/>
    </w:rPr>
  </w:style>
  <w:style w:type="character" w:customStyle="1" w:styleId="Heading3Char">
    <w:name w:val="Heading 3 Char"/>
    <w:basedOn w:val="DefaultParagraphFont"/>
    <w:link w:val="Heading3"/>
    <w:uiPriority w:val="9"/>
    <w:rsid w:val="00336940"/>
    <w:rPr>
      <w:rFonts w:asciiTheme="majorHAnsi" w:eastAsiaTheme="majorEastAsia" w:hAnsiTheme="majorHAnsi" w:cstheme="majorBidi"/>
      <w:color w:val="4F641F" w:themeColor="accent1" w:themeShade="7F"/>
      <w:sz w:val="24"/>
      <w:szCs w:val="24"/>
    </w:rPr>
  </w:style>
  <w:style w:type="paragraph" w:styleId="NormalWeb">
    <w:name w:val="Normal (Web)"/>
    <w:basedOn w:val="Normal"/>
    <w:uiPriority w:val="99"/>
    <w:unhideWhenUsed/>
    <w:rsid w:val="003369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36940"/>
    <w:rPr>
      <w:b/>
      <w:bCs/>
    </w:rPr>
  </w:style>
  <w:style w:type="character" w:styleId="Hyperlink">
    <w:name w:val="Hyperlink"/>
    <w:basedOn w:val="DefaultParagraphFont"/>
    <w:uiPriority w:val="99"/>
    <w:semiHidden/>
    <w:unhideWhenUsed/>
    <w:rsid w:val="00336940"/>
    <w:rPr>
      <w:color w:val="0000FF"/>
      <w:u w:val="single"/>
    </w:rPr>
  </w:style>
  <w:style w:type="paragraph" w:styleId="Subtitle">
    <w:name w:val="Subtitle"/>
    <w:basedOn w:val="Normal"/>
    <w:next w:val="Normal"/>
    <w:link w:val="SubtitleChar"/>
    <w:uiPriority w:val="11"/>
    <w:qFormat/>
    <w:rsid w:val="0033694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6940"/>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715AE2"/>
    <w:rPr>
      <w:rFonts w:asciiTheme="majorHAnsi" w:eastAsiaTheme="majorEastAsia" w:hAnsiTheme="majorHAnsi" w:cstheme="majorBidi"/>
      <w:i/>
      <w:iCs/>
      <w:color w:val="77972F"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88302">
      <w:bodyDiv w:val="1"/>
      <w:marLeft w:val="0"/>
      <w:marRight w:val="0"/>
      <w:marTop w:val="0"/>
      <w:marBottom w:val="0"/>
      <w:divBdr>
        <w:top w:val="none" w:sz="0" w:space="0" w:color="auto"/>
        <w:left w:val="none" w:sz="0" w:space="0" w:color="auto"/>
        <w:bottom w:val="none" w:sz="0" w:space="0" w:color="auto"/>
        <w:right w:val="none" w:sz="0" w:space="0" w:color="auto"/>
      </w:divBdr>
    </w:div>
    <w:div w:id="1245645154">
      <w:bodyDiv w:val="1"/>
      <w:marLeft w:val="0"/>
      <w:marRight w:val="0"/>
      <w:marTop w:val="0"/>
      <w:marBottom w:val="0"/>
      <w:divBdr>
        <w:top w:val="none" w:sz="0" w:space="0" w:color="auto"/>
        <w:left w:val="none" w:sz="0" w:space="0" w:color="auto"/>
        <w:bottom w:val="none" w:sz="0" w:space="0" w:color="auto"/>
        <w:right w:val="none" w:sz="0" w:space="0" w:color="auto"/>
      </w:divBdr>
    </w:div>
    <w:div w:id="206864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nfina.vn/blog/lam-phat-la-gi/" TargetMode="External"/><Relationship Id="rId5" Type="http://schemas.openxmlformats.org/officeDocument/2006/relationships/webSettings" Target="webSettings.xml"/><Relationship Id="rId10" Type="http://schemas.openxmlformats.org/officeDocument/2006/relationships/hyperlink" Target="https://infina.vn/blog/ban-dang-chiu-nhung-rui-ro-gi-khi-khong-dau-tu/" TargetMode="External"/><Relationship Id="rId4" Type="http://schemas.openxmlformats.org/officeDocument/2006/relationships/settings" Target="settings.xml"/><Relationship Id="rId9" Type="http://schemas.openxmlformats.org/officeDocument/2006/relationships/hyperlink" Target="https://infina.vn/blog/chung-chi-tien-gui-la-gi/"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5AA77-1130-494A-A0E2-7D72B144C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dc:creator>
  <cp:keywords/>
  <dc:description/>
  <cp:lastModifiedBy>hien nguyen</cp:lastModifiedBy>
  <cp:revision>2</cp:revision>
  <dcterms:created xsi:type="dcterms:W3CDTF">2023-03-23T06:14:00Z</dcterms:created>
  <dcterms:modified xsi:type="dcterms:W3CDTF">2023-03-23T06:14:00Z</dcterms:modified>
</cp:coreProperties>
</file>