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The 3-Clause BSD License.</w:t>
      </w:r>
      <w:r w:rsidRPr="003B09B5">
        <w:rPr>
          <w:i/>
          <w:iCs/>
          <w:sz w:val="24"/>
          <w:szCs w:val="24"/>
        </w:rPr>
        <w:t xml:space="preserve"> Open Source Initiative</w:t>
      </w:r>
      <w:r w:rsidRPr="003B09B5">
        <w:rPr>
          <w:sz w:val="24"/>
          <w:szCs w:val="24"/>
        </w:rPr>
        <w:t xml:space="preserve"> [online]. 1998 [cit. 2018-05-02]. Dostupné z: https://opensource.org/licenses/BSD-3-Clause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i/>
          <w:iCs/>
          <w:sz w:val="24"/>
          <w:szCs w:val="24"/>
        </w:rPr>
        <w:t>Python</w:t>
      </w:r>
      <w:r w:rsidRPr="003B09B5">
        <w:rPr>
          <w:sz w:val="24"/>
          <w:szCs w:val="24"/>
        </w:rPr>
        <w:t xml:space="preserve"> [online]. Python Software Foundation, 2001 [cit. 2018-05-02]. Dostupné z: https://www.python.org/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i/>
          <w:iCs/>
          <w:sz w:val="24"/>
          <w:szCs w:val="24"/>
        </w:rPr>
        <w:t>OpenCV library</w:t>
      </w:r>
      <w:r w:rsidRPr="003B09B5">
        <w:rPr>
          <w:sz w:val="24"/>
          <w:szCs w:val="24"/>
        </w:rPr>
        <w:t xml:space="preserve"> [online]. Santa Clara: Intel Corporation, Willow Garage, Itseez, 2000 [cit. 2018-05-02]. Dostupné z: https://opencv.org/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i/>
          <w:iCs/>
          <w:sz w:val="24"/>
          <w:szCs w:val="24"/>
        </w:rPr>
        <w:t>NumPy</w:t>
      </w:r>
      <w:r w:rsidRPr="003B09B5">
        <w:rPr>
          <w:sz w:val="24"/>
          <w:szCs w:val="24"/>
        </w:rPr>
        <w:t xml:space="preserve"> [online]. 2006 [cit. 2018-05-02]. Dostupné z: http://www.numpy.org/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LOWE, David. The Computer Vision Industry.</w:t>
      </w:r>
      <w:r w:rsidRPr="003B09B5">
        <w:rPr>
          <w:i/>
          <w:iCs/>
          <w:sz w:val="24"/>
          <w:szCs w:val="24"/>
        </w:rPr>
        <w:t xml:space="preserve"> The University of British Columbia</w:t>
      </w:r>
      <w:r w:rsidRPr="003B09B5">
        <w:rPr>
          <w:sz w:val="24"/>
          <w:szCs w:val="24"/>
        </w:rPr>
        <w:t xml:space="preserve"> [online]. Vancouver, 2015 [cit. 2018-05-02]. Dostupné z: https://www.cs.ubc.ca/~lowe/vision.html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i/>
          <w:iCs/>
          <w:sz w:val="24"/>
          <w:szCs w:val="24"/>
        </w:rPr>
        <w:t>Mobileye: Autonomous Driving &amp; ADAS (Advanced Driver Assistance Systems)</w:t>
      </w:r>
      <w:r w:rsidRPr="003B09B5">
        <w:rPr>
          <w:sz w:val="24"/>
          <w:szCs w:val="24"/>
        </w:rPr>
        <w:t xml:space="preserve"> [online]. New York: Mobileye, 1999 [cit. 2018-05-02]. Dostupné z: https://www.mobileye.com/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Microsoft LifeCam Cinema. In:</w:t>
      </w:r>
      <w:r w:rsidRPr="003B09B5">
        <w:rPr>
          <w:i/>
          <w:iCs/>
          <w:sz w:val="24"/>
          <w:szCs w:val="24"/>
        </w:rPr>
        <w:t xml:space="preserve"> Microsoft</w:t>
      </w:r>
      <w:r w:rsidRPr="003B09B5">
        <w:rPr>
          <w:sz w:val="24"/>
          <w:szCs w:val="24"/>
        </w:rPr>
        <w:t xml:space="preserve"> [online]. 2011 [cit. 2018-04-13]. Dostupné z: https://compass-ssl.microsoft.com/assets/74/aa/74aa4472-64c4-441a-a455-95f075739946.jpg?n=ic_lcc_large.jpg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i/>
          <w:iCs/>
          <w:sz w:val="24"/>
          <w:szCs w:val="24"/>
        </w:rPr>
        <w:t>Python Package Index</w:t>
      </w:r>
      <w:r w:rsidRPr="003B09B5">
        <w:rPr>
          <w:sz w:val="24"/>
          <w:szCs w:val="24"/>
        </w:rPr>
        <w:t xml:space="preserve"> [online]. Python Software Foundation, 2014 [cit. 2018-05-02]. Dostupné z: https://pypi.org/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Free Public Domain CC0 Image: Brown And Black Lighted Flower Bud Picture. Image: 86220326. In:</w:t>
      </w:r>
      <w:r w:rsidRPr="003B09B5">
        <w:rPr>
          <w:i/>
          <w:iCs/>
          <w:sz w:val="24"/>
          <w:szCs w:val="24"/>
        </w:rPr>
        <w:t xml:space="preserve"> Dreamstime</w:t>
      </w:r>
      <w:r w:rsidRPr="003B09B5">
        <w:rPr>
          <w:sz w:val="24"/>
          <w:szCs w:val="24"/>
        </w:rPr>
        <w:t xml:space="preserve"> [online]. Bucharest, 2011 [cit. 2018-05-02]. Dostupné z: https://www.dreamstime.com/brown-black-lighted-flower-bud-public-domain-image-free-86220326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Welcome to opencv documentation!.</w:t>
      </w:r>
      <w:r w:rsidRPr="003B09B5">
        <w:rPr>
          <w:i/>
          <w:iCs/>
          <w:sz w:val="24"/>
          <w:szCs w:val="24"/>
        </w:rPr>
        <w:t xml:space="preserve"> OpenCV 2.4. documentation</w:t>
      </w:r>
      <w:r w:rsidRPr="003B09B5">
        <w:rPr>
          <w:sz w:val="24"/>
          <w:szCs w:val="24"/>
        </w:rPr>
        <w:t xml:space="preserve"> [online]. opencv dev team, c2011-2014 [cit. 2018-05-13]. Dostupné z: https://docs.opencv.org/2.4/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Pattern. In:</w:t>
      </w:r>
      <w:r w:rsidRPr="003B09B5">
        <w:rPr>
          <w:i/>
          <w:iCs/>
          <w:sz w:val="24"/>
          <w:szCs w:val="24"/>
        </w:rPr>
        <w:t xml:space="preserve"> OpenCV documentation</w:t>
      </w:r>
      <w:r w:rsidRPr="003B09B5">
        <w:rPr>
          <w:sz w:val="24"/>
          <w:szCs w:val="24"/>
        </w:rPr>
        <w:t xml:space="preserve"> [online]. opencv dev team, c2011-2014 [cit. 2018-05-13]. Dostupné z: https://docs.opencv.org/2.4/_downloads/pattern.png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Camera calibration With OpenCV.</w:t>
      </w:r>
      <w:r w:rsidRPr="003B09B5">
        <w:rPr>
          <w:i/>
          <w:iCs/>
          <w:sz w:val="24"/>
          <w:szCs w:val="24"/>
        </w:rPr>
        <w:t xml:space="preserve"> OpenCV Documentation</w:t>
      </w:r>
      <w:r w:rsidRPr="003B09B5">
        <w:rPr>
          <w:sz w:val="24"/>
          <w:szCs w:val="24"/>
        </w:rPr>
        <w:t xml:space="preserve"> [online]. opencv dev team, c2011-2014 [cit. 2018-05-13]. Dostupné z: https://docs.opencv.org/2.4/doc/tutorials/calib3d/camera_calibration/camera_calibration.html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Cascade Classification.</w:t>
      </w:r>
      <w:r w:rsidRPr="003B09B5">
        <w:rPr>
          <w:i/>
          <w:iCs/>
          <w:sz w:val="24"/>
          <w:szCs w:val="24"/>
        </w:rPr>
        <w:t xml:space="preserve"> OpenCV Documentation</w:t>
      </w:r>
      <w:r w:rsidRPr="003B09B5">
        <w:rPr>
          <w:sz w:val="24"/>
          <w:szCs w:val="24"/>
        </w:rPr>
        <w:t xml:space="preserve"> [online]. opencv dev team, c2011-2014 [cit. 2018-05-13]. Dostupné z: https://docs.opencv.org/2.4/modules/objdetect/doc/cascade_classification.html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VIOLA, Paul a Michael J. JONES. Robust Real-Time Face Detection.</w:t>
      </w:r>
      <w:r w:rsidRPr="003B09B5">
        <w:rPr>
          <w:i/>
          <w:iCs/>
          <w:sz w:val="24"/>
          <w:szCs w:val="24"/>
        </w:rPr>
        <w:t xml:space="preserve"> International Journal of Computer Vision</w:t>
      </w:r>
      <w:r w:rsidRPr="003B09B5">
        <w:rPr>
          <w:sz w:val="24"/>
          <w:szCs w:val="24"/>
        </w:rPr>
        <w:t xml:space="preserve"> [online]. Kluwer Academic Publishers, 2004, </w:t>
      </w:r>
      <w:r w:rsidRPr="003B09B5">
        <w:rPr>
          <w:b/>
          <w:sz w:val="24"/>
          <w:szCs w:val="24"/>
        </w:rPr>
        <w:t>57</w:t>
      </w:r>
      <w:r w:rsidRPr="003B09B5">
        <w:rPr>
          <w:sz w:val="24"/>
          <w:szCs w:val="24"/>
        </w:rPr>
        <w:t>(2), 137–</w:t>
      </w:r>
      <w:r w:rsidRPr="003B09B5">
        <w:rPr>
          <w:sz w:val="24"/>
          <w:szCs w:val="24"/>
        </w:rPr>
        <w:lastRenderedPageBreak/>
        <w:t>154 [cit. 2018-04-13]. Dostupné z: http://www.vision.caltech.edu/html-files/EE148-2005-Spring/pprs/viola04ijcv.pdf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GOKHALE, Apoorva. Haar Cascades Explained In 2 Minutes!. In:</w:t>
      </w:r>
      <w:r w:rsidRPr="003B09B5">
        <w:rPr>
          <w:i/>
          <w:iCs/>
          <w:sz w:val="24"/>
          <w:szCs w:val="24"/>
        </w:rPr>
        <w:t xml:space="preserve"> Society of Robotics and Automation VJTI</w:t>
      </w:r>
      <w:r w:rsidRPr="003B09B5">
        <w:rPr>
          <w:sz w:val="24"/>
          <w:szCs w:val="24"/>
        </w:rPr>
        <w:t xml:space="preserve"> [online]. c2011-2014 [cit. 2018-05-13]. Dostupné z: http://sra.vjti.info/blog/blog-posts/image-processing-haar-cascades-explained-in-2-minutes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PATEL, Savan. Chapter 6: Adaboost Classifier: Machine Learning 101.</w:t>
      </w:r>
      <w:r w:rsidRPr="003B09B5">
        <w:rPr>
          <w:i/>
          <w:iCs/>
          <w:sz w:val="24"/>
          <w:szCs w:val="24"/>
        </w:rPr>
        <w:t xml:space="preserve"> Medium</w:t>
      </w:r>
      <w:r w:rsidRPr="003B09B5">
        <w:rPr>
          <w:sz w:val="24"/>
          <w:szCs w:val="24"/>
        </w:rPr>
        <w:t xml:space="preserve"> [online]. 2017. Dostupné také z: https://medium.com/machine-learning-101/https-medium-com-savanpatel-chapter-6-adaboost-classifier-b945f330af06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Face Detection using Haar Cascades.</w:t>
      </w:r>
      <w:r w:rsidRPr="003B09B5">
        <w:rPr>
          <w:i/>
          <w:iCs/>
          <w:sz w:val="24"/>
          <w:szCs w:val="24"/>
        </w:rPr>
        <w:t xml:space="preserve"> OpenCV</w:t>
      </w:r>
      <w:r w:rsidRPr="003B09B5">
        <w:rPr>
          <w:sz w:val="24"/>
          <w:szCs w:val="24"/>
        </w:rPr>
        <w:t xml:space="preserve"> [online]. Santa Clara: OpenCV Team [cit. 2018-04-13]. Dostupné z: https://docs.opencv.org/3.3.0/d7/d8b/tutorial_py_face_detection.html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sz w:val="24"/>
          <w:szCs w:val="24"/>
        </w:rPr>
        <w:t>BALL, Thorsten. TRAIN YOUR OWN OPENCV HAAR CLASSIFIER.</w:t>
      </w:r>
      <w:r w:rsidRPr="003B09B5">
        <w:rPr>
          <w:i/>
          <w:iCs/>
          <w:sz w:val="24"/>
          <w:szCs w:val="24"/>
        </w:rPr>
        <w:t xml:space="preserve"> Coding Robin</w:t>
      </w:r>
      <w:r w:rsidRPr="003B09B5">
        <w:rPr>
          <w:sz w:val="24"/>
          <w:szCs w:val="24"/>
        </w:rPr>
        <w:t xml:space="preserve"> [online]. 2013 [cit. 2018-04-13]. Dostupné z: http://coding-robin.de/2013/07/22/train-your-own-opencv-haar-classifier.html</w:t>
      </w:r>
    </w:p>
    <w:p w:rsidR="003B09B5" w:rsidRPr="003B09B5" w:rsidRDefault="003B09B5" w:rsidP="003B09B5">
      <w:pPr>
        <w:rPr>
          <w:sz w:val="24"/>
          <w:szCs w:val="24"/>
        </w:rPr>
      </w:pPr>
      <w:r w:rsidRPr="003B09B5">
        <w:rPr>
          <w:i/>
          <w:iCs/>
          <w:sz w:val="24"/>
          <w:szCs w:val="24"/>
        </w:rPr>
        <w:t>BatchCrop: Image cropping made easy!</w:t>
      </w:r>
      <w:r w:rsidRPr="003B09B5">
        <w:rPr>
          <w:sz w:val="24"/>
          <w:szCs w:val="24"/>
        </w:rPr>
        <w:t xml:space="preserve"> [online]. Istanbul: Atarca Software, c2018 [cit. 2018-04-15]. Dostupné z: http://www.batchcrop.com/</w:t>
      </w:r>
    </w:p>
    <w:p w:rsidR="00EB3287" w:rsidRDefault="00647CA6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REZAEI, Mahdi. </w:t>
      </w:r>
      <w:r>
        <w:rPr>
          <w:rFonts w:ascii="Open Sans" w:hAnsi="Open Sans"/>
          <w:i/>
          <w:iCs/>
          <w:color w:val="333333"/>
          <w:sz w:val="21"/>
          <w:szCs w:val="21"/>
        </w:rPr>
        <w:t>Creating a Cascade of Haar-Like Classifiers: Step by Step</w:t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 [online]. Auckland [cit. 2018-04-13]. Dostupné z: https://www.cs.auckland.ac.nz/~m.rezaei/Tutorials/Creating_a_Cascade_of_Haar-Like_Classifiers_Step_by_Step.pdf. Tutorial. University of Auckland.</w:t>
      </w:r>
    </w:p>
    <w:p w:rsidR="00647CA6" w:rsidRDefault="008A718F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HANDAGA. Tutorial-haartraining. In: </w:t>
      </w:r>
      <w:r>
        <w:rPr>
          <w:rFonts w:ascii="Open Sans" w:hAnsi="Open Sans" w:cs="Open Sans"/>
          <w:i/>
          <w:iCs/>
          <w:color w:val="333333"/>
          <w:sz w:val="23"/>
          <w:szCs w:val="23"/>
        </w:rPr>
        <w:t>GitHub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 [online]. San Francisco, 2008 [cit. 2018-05-14]. Dostupné z: https://github.com/handaga/tutorial-haartraining/tree/master/data/negatives</w:t>
      </w:r>
    </w:p>
    <w:p w:rsidR="00EA4A98" w:rsidRDefault="00EA4A98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BABENKO, Boris, Ming-Hsuan YANG a Serge BELONGIE, ZHAO, Kelsie, ed. Visual Tracking with Online Multiple Instance Learning. In: </w:t>
      </w:r>
      <w:r>
        <w:rPr>
          <w:rFonts w:ascii="Open Sans" w:hAnsi="Open Sans" w:cs="Open Sans"/>
          <w:i/>
          <w:iCs/>
          <w:color w:val="333333"/>
          <w:sz w:val="23"/>
          <w:szCs w:val="23"/>
        </w:rPr>
        <w:t>Stanford Vision Lab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 [online]. Stanford, 2015 [cit. 2018-04-13]. Dostupné z: http://vision.stanford.edu/teaching/cs231b_spring1415/slides/MIL_kelsie.pdf</w:t>
      </w:r>
    </w:p>
    <w:p w:rsidR="00D64F7F" w:rsidRDefault="00D64F7F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CALIN, G. a V. O. RODA. Real-time disparity map extraction in a dual head stereo vision system. In: </w:t>
      </w:r>
      <w:r>
        <w:rPr>
          <w:rFonts w:ascii="Open Sans" w:hAnsi="Open Sans" w:cs="Open Sans"/>
          <w:i/>
          <w:iCs/>
          <w:color w:val="333333"/>
          <w:sz w:val="23"/>
          <w:szCs w:val="23"/>
        </w:rPr>
        <w:t>Scientific Electronic Library Online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[online]. Bahía Blanca, 2006 [cit. 2018-04-13]. ISSN 0327-0793. Dostupné z: http://www.scielo.org.ar/scielo.php?script=sci_arttext&amp;pid=S0327-07932007000100005</w:t>
      </w:r>
    </w:p>
    <w:p w:rsidR="00D64F7F" w:rsidRDefault="00D64F7F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SAVARESE, Silvio. A visual representation of the variables used in image rectification example. In: </w:t>
      </w:r>
      <w:r>
        <w:rPr>
          <w:rFonts w:ascii="Open Sans" w:hAnsi="Open Sans" w:cs="Open Sans"/>
          <w:i/>
          <w:iCs/>
          <w:color w:val="333333"/>
          <w:sz w:val="21"/>
          <w:szCs w:val="21"/>
        </w:rPr>
        <w:t>Wikipedia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 [online]. San Francisco: Wikimedia Foundation, 2014 [cit. 2018-04-13].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lastRenderedPageBreak/>
        <w:t>Dostupné z: https://en.wikipedia.org/wiki/Image_rectification#/media/File:Lecture_1027_stereo_01.jpg</w:t>
      </w:r>
    </w:p>
    <w:p w:rsidR="00D64F7F" w:rsidRDefault="00D64F7F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RAMBHIA, Jay. Disparity Map: Computer Vision. </w:t>
      </w:r>
      <w:r>
        <w:rPr>
          <w:rFonts w:ascii="Open Sans" w:hAnsi="Open Sans" w:cs="Open Sans"/>
          <w:i/>
          <w:iCs/>
          <w:color w:val="333333"/>
          <w:sz w:val="21"/>
          <w:szCs w:val="21"/>
        </w:rPr>
        <w:t>Jay Rambhia's Blog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[online]. 2013 [cit. 2018-04-13]. Dostupné z: http://www.jayrambhia.com/blog/disparity-mpas</w:t>
      </w:r>
    </w:p>
    <w:p w:rsidR="00D64F7F" w:rsidRPr="003B09B5" w:rsidRDefault="00D64F7F">
      <w:pPr>
        <w:rPr>
          <w:sz w:val="24"/>
          <w:szCs w:val="24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Camera Calibration and 3D Reconstruction. </w:t>
      </w:r>
      <w:r>
        <w:rPr>
          <w:rFonts w:ascii="Open Sans" w:hAnsi="Open Sans" w:cs="Open Sans"/>
          <w:i/>
          <w:iCs/>
          <w:color w:val="333333"/>
          <w:sz w:val="23"/>
          <w:szCs w:val="23"/>
        </w:rPr>
        <w:t>OpenCV documentation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 [online]. Santa Clara: OpenCV Team, 2014 [cit. 2018-04-13]. Dostupné z: https://docs.opencv.org/2.4/modules/calib3d/doc/camera_calibration_and_3d_reconstruction.html</w:t>
      </w:r>
    </w:p>
    <w:sectPr w:rsidR="00D64F7F" w:rsidRPr="003B09B5" w:rsidSect="00C87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17EAC"/>
    <w:rsid w:val="00173D63"/>
    <w:rsid w:val="003B09B5"/>
    <w:rsid w:val="00417EAC"/>
    <w:rsid w:val="00647CA6"/>
    <w:rsid w:val="008A718F"/>
    <w:rsid w:val="00C875D0"/>
    <w:rsid w:val="00D64F7F"/>
    <w:rsid w:val="00EA4A98"/>
    <w:rsid w:val="00EB3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9B5"/>
    <w:rPr>
      <w:rFonts w:ascii="Arial" w:eastAsia="Arial" w:hAnsi="Arial" w:cs="Arial"/>
      <w:sz w:val="20"/>
      <w:szCs w:val="20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9B5"/>
    <w:rPr>
      <w:rFonts w:ascii="Arial" w:eastAsia="Arial" w:hAnsi="Arial" w:cs="Arial"/>
      <w:sz w:val="20"/>
      <w:szCs w:val="20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726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Hijtec</cp:lastModifiedBy>
  <cp:revision>4</cp:revision>
  <dcterms:created xsi:type="dcterms:W3CDTF">2018-05-13T14:12:00Z</dcterms:created>
  <dcterms:modified xsi:type="dcterms:W3CDTF">2018-05-14T08:12:00Z</dcterms:modified>
</cp:coreProperties>
</file>