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ABA6A" w14:textId="77777777" w:rsidR="00CC06F9" w:rsidRDefault="006C0C6C">
      <w:pPr>
        <w:jc w:val="center"/>
        <w:rPr>
          <w:b/>
          <w:color w:val="000000"/>
          <w:sz w:val="40"/>
        </w:rPr>
      </w:pPr>
      <w:r>
        <w:rPr>
          <w:b/>
          <w:color w:val="000000"/>
          <w:sz w:val="40"/>
        </w:rPr>
        <w:t>Software Architecture Design</w:t>
      </w:r>
    </w:p>
    <w:p w14:paraId="735E6918" w14:textId="77777777" w:rsidR="00CC06F9" w:rsidRDefault="006C0C6C">
      <w:pPr>
        <w:jc w:val="center"/>
        <w:rPr>
          <w:b/>
          <w:color w:val="000000"/>
          <w:sz w:val="28"/>
        </w:rPr>
      </w:pPr>
      <w:r>
        <w:rPr>
          <w:b/>
          <w:color w:val="000000"/>
          <w:sz w:val="28"/>
        </w:rPr>
        <w:t>AIVES — AI-POWERED VIVA EXAMINATION SYSTEM</w:t>
      </w:r>
    </w:p>
    <w:p w14:paraId="07F2AFD7" w14:textId="77777777" w:rsidR="00CC06F9" w:rsidRDefault="006C0C6C">
      <w:pPr>
        <w:rPr>
          <w:b/>
          <w:color w:val="000000"/>
        </w:rPr>
      </w:pPr>
      <w:r>
        <w:rPr>
          <w:b/>
          <w:color w:val="000000"/>
        </w:rPr>
        <w:t>Cover page</w:t>
      </w:r>
    </w:p>
    <w:p w14:paraId="045070CC" w14:textId="77777777" w:rsidR="00CC06F9" w:rsidRDefault="006C0C6C">
      <w:pPr>
        <w:pStyle w:val="Heading1"/>
        <w:spacing w:before="400" w:after="160"/>
      </w:pPr>
      <w:r>
        <w:rPr>
          <w:b/>
          <w:color w:val="000000"/>
          <w:sz w:val="34"/>
        </w:rPr>
        <w:t>TABLE OF CONTENTS</w:t>
      </w:r>
    </w:p>
    <w:p w14:paraId="1D040399" w14:textId="77777777" w:rsidR="00CC06F9" w:rsidRDefault="006C0C6C">
      <w:pPr>
        <w:spacing w:before="60" w:after="80" w:line="276" w:lineRule="auto"/>
      </w:pPr>
      <w:r>
        <w:t>1. Introduction</w:t>
      </w:r>
    </w:p>
    <w:p w14:paraId="3E0AD4FB" w14:textId="77777777" w:rsidR="00CC06F9" w:rsidRDefault="006C0C6C">
      <w:pPr>
        <w:spacing w:before="60" w:after="80" w:line="276" w:lineRule="auto"/>
      </w:pPr>
      <w:r>
        <w:t>2. Software Development Approach</w:t>
      </w:r>
    </w:p>
    <w:p w14:paraId="40997734" w14:textId="77777777" w:rsidR="00CC06F9" w:rsidRDefault="006C0C6C">
      <w:pPr>
        <w:spacing w:before="60" w:after="80" w:line="276" w:lineRule="auto"/>
      </w:pPr>
      <w:r>
        <w:t>3. Architectural Design</w:t>
      </w:r>
    </w:p>
    <w:p w14:paraId="5A7ECD72" w14:textId="77777777" w:rsidR="00CC06F9" w:rsidRDefault="006C0C6C">
      <w:pPr>
        <w:spacing w:before="60" w:after="80" w:line="276" w:lineRule="auto"/>
      </w:pPr>
      <w:r>
        <w:t>4. Technology Stack</w:t>
      </w:r>
    </w:p>
    <w:p w14:paraId="4D9C7A29" w14:textId="77777777" w:rsidR="00CC06F9" w:rsidRDefault="006C0C6C">
      <w:pPr>
        <w:spacing w:before="60" w:after="80" w:line="276" w:lineRule="auto"/>
      </w:pPr>
      <w:r>
        <w:t>5. Requirements Modeling</w:t>
      </w:r>
    </w:p>
    <w:p w14:paraId="07075861" w14:textId="77777777" w:rsidR="00CC06F9" w:rsidRDefault="006C0C6C">
      <w:pPr>
        <w:spacing w:before="60" w:after="80" w:line="276" w:lineRule="auto"/>
      </w:pPr>
      <w:r>
        <w:t>6. Main flows</w:t>
      </w:r>
    </w:p>
    <w:p w14:paraId="48939BCE" w14:textId="77777777" w:rsidR="00751522" w:rsidRDefault="00751522">
      <w:pPr>
        <w:spacing w:before="60" w:after="80" w:line="276" w:lineRule="auto"/>
      </w:pPr>
    </w:p>
    <w:p w14:paraId="0F9E4130" w14:textId="77777777" w:rsidR="00751522" w:rsidRDefault="00751522">
      <w:pPr>
        <w:spacing w:before="60" w:after="80" w:line="276" w:lineRule="auto"/>
      </w:pPr>
      <w:r>
        <w:t>6.1 Workflow 1: Question Bank Management and Rubric Standardization (Implemented Flow)</w:t>
      </w:r>
    </w:p>
    <w:p w14:paraId="5D4B4849" w14:textId="77777777" w:rsidR="00751522" w:rsidRDefault="00751522">
      <w:pPr>
        <w:spacing w:before="60" w:after="80" w:line="276" w:lineRule="auto"/>
      </w:pPr>
    </w:p>
    <w:p w14:paraId="2693956C" w14:textId="77777777" w:rsidR="00751522" w:rsidRDefault="00751522" w:rsidP="00751522">
      <w:pPr>
        <w:spacing w:before="60" w:after="80" w:line="276" w:lineRule="auto"/>
        <w:jc w:val="center"/>
      </w:pPr>
      <w:r>
        <w:rPr>
          <w:noProof/>
        </w:rPr>
        <w:lastRenderedPageBreak/>
        <w:drawing>
          <wp:inline distT="0" distB="0" distL="0" distR="0" wp14:anchorId="0A48947F" wp14:editId="303911FB">
            <wp:extent cx="4352290" cy="8229600"/>
            <wp:effectExtent l="0" t="0" r="0" b="0"/>
            <wp:docPr id="11201792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179214" name=""/>
                    <pic:cNvPicPr/>
                  </pic:nvPicPr>
                  <pic:blipFill>
                    <a:blip r:embed="rId5">
                      <a:extLst>
                        <a:ext uri="{28A0092B-C50C-407E-A947-70E740481C1C}">
                          <a14:useLocalDpi xmlns:a14="http://schemas.microsoft.com/office/drawing/2010/main" val="0"/>
                        </a:ext>
                      </a:extLst>
                    </a:blip>
                    <a:stretch>
                      <a:fillRect/>
                    </a:stretch>
                  </pic:blipFill>
                  <pic:spPr>
                    <a:xfrm>
                      <a:off x="0" y="0"/>
                      <a:ext cx="4352290" cy="8229600"/>
                    </a:xfrm>
                    <a:prstGeom prst="rect">
                      <a:avLst/>
                    </a:prstGeom>
                  </pic:spPr>
                </pic:pic>
              </a:graphicData>
            </a:graphic>
          </wp:inline>
        </w:drawing>
      </w:r>
    </w:p>
    <w:p w14:paraId="46FD604A" w14:textId="77777777" w:rsidR="00751522" w:rsidRDefault="00751522" w:rsidP="00751522">
      <w:pPr>
        <w:spacing w:before="60" w:after="80" w:line="276" w:lineRule="auto"/>
        <w:jc w:val="center"/>
        <w:rPr>
          <w:rFonts w:ascii="Calibri" w:hAnsi="Calibri" w:cs="Calibri"/>
          <w:i/>
          <w:color w:val="000000"/>
          <w:sz w:val="19"/>
        </w:rPr>
      </w:pPr>
      <w:r w:rsidRPr="00751522">
        <w:rPr>
          <w:rFonts w:ascii="Calibri" w:hAnsi="Calibri" w:cs="Calibri"/>
          <w:i/>
          <w:color w:val="000000"/>
          <w:sz w:val="19"/>
        </w:rPr>
        <w:t>Figure 6.1: Workflow 1 - Question Bank Management and Rubric Standardization Swimlane</w:t>
      </w:r>
    </w:p>
    <w:p w14:paraId="6F816166" w14:textId="77777777" w:rsidR="00751522" w:rsidRDefault="00751522" w:rsidP="00751522">
      <w:pPr>
        <w:spacing w:before="60" w:after="80" w:line="276" w:lineRule="auto"/>
        <w:jc w:val="center"/>
      </w:pPr>
    </w:p>
    <w:p w14:paraId="16659AB3" w14:textId="77777777" w:rsidR="00751522" w:rsidRDefault="00751522" w:rsidP="00751522">
      <w:pPr>
        <w:spacing w:before="60" w:after="80" w:line="276" w:lineRule="auto"/>
        <w:jc w:val="center"/>
      </w:pPr>
      <w:r>
        <w:t>6.2 Workflow 2: Real-Time AI Viva Examination Room (Target Milestone 4 Flow)</w:t>
      </w:r>
    </w:p>
    <w:p w14:paraId="01DB0443" w14:textId="77777777" w:rsidR="00751522" w:rsidRDefault="00751522" w:rsidP="00751522">
      <w:pPr>
        <w:spacing w:before="60" w:after="80" w:line="276" w:lineRule="auto"/>
        <w:jc w:val="center"/>
      </w:pPr>
    </w:p>
    <w:p w14:paraId="43965358" w14:textId="77777777" w:rsidR="00751522" w:rsidRDefault="00751522" w:rsidP="00751522">
      <w:pPr>
        <w:spacing w:before="60" w:after="80" w:line="276" w:lineRule="auto"/>
        <w:jc w:val="center"/>
      </w:pPr>
      <w:r>
        <w:rPr>
          <w:noProof/>
        </w:rPr>
        <w:drawing>
          <wp:inline distT="0" distB="0" distL="0" distR="0" wp14:anchorId="1AC386FB" wp14:editId="472D1113">
            <wp:extent cx="4034155" cy="8229600"/>
            <wp:effectExtent l="0" t="0" r="4445" b="0"/>
            <wp:docPr id="9293290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329048"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34155" cy="8229600"/>
                    </a:xfrm>
                    <a:prstGeom prst="rect">
                      <a:avLst/>
                    </a:prstGeom>
                  </pic:spPr>
                </pic:pic>
              </a:graphicData>
            </a:graphic>
          </wp:inline>
        </w:drawing>
      </w:r>
    </w:p>
    <w:p w14:paraId="197F03D1" w14:textId="77777777" w:rsidR="00751522" w:rsidRDefault="00751522" w:rsidP="00751522">
      <w:pPr>
        <w:spacing w:before="60" w:after="80" w:line="276" w:lineRule="auto"/>
        <w:jc w:val="center"/>
        <w:rPr>
          <w:rFonts w:ascii="Calibri" w:hAnsi="Calibri" w:cs="Calibri"/>
          <w:i/>
          <w:color w:val="000000"/>
          <w:sz w:val="19"/>
        </w:rPr>
      </w:pPr>
      <w:r w:rsidRPr="00751522">
        <w:rPr>
          <w:rFonts w:ascii="Calibri" w:hAnsi="Calibri" w:cs="Calibri"/>
          <w:i/>
          <w:color w:val="000000"/>
          <w:sz w:val="19"/>
        </w:rPr>
        <w:t>Figure 6.2: Workflow 2 - Real-Time AI Viva Examination Room Swimlane</w:t>
      </w:r>
    </w:p>
    <w:p w14:paraId="0BD6756D" w14:textId="77777777" w:rsidR="00751522" w:rsidRDefault="00751522" w:rsidP="00751522">
      <w:pPr>
        <w:spacing w:before="60" w:after="80" w:line="276" w:lineRule="auto"/>
        <w:jc w:val="center"/>
      </w:pPr>
    </w:p>
    <w:p w14:paraId="309A96B8" w14:textId="77777777" w:rsidR="00751522" w:rsidRDefault="00751522" w:rsidP="00751522">
      <w:pPr>
        <w:spacing w:before="60" w:after="80" w:line="276" w:lineRule="auto"/>
        <w:jc w:val="center"/>
      </w:pPr>
      <w:r>
        <w:t>6.3 Workflow 3: AI Rubric Scoring and Human-in-the-Loop Approval (Target Milestone 4 Flow)</w:t>
      </w:r>
    </w:p>
    <w:p w14:paraId="3F33DA92" w14:textId="77777777" w:rsidR="00751522" w:rsidRDefault="00751522" w:rsidP="00751522">
      <w:pPr>
        <w:spacing w:before="60" w:after="80" w:line="276" w:lineRule="auto"/>
        <w:jc w:val="center"/>
      </w:pPr>
    </w:p>
    <w:p w14:paraId="1E571C2B" w14:textId="77777777" w:rsidR="00751522" w:rsidRDefault="00751522" w:rsidP="00751522">
      <w:pPr>
        <w:spacing w:before="60" w:after="80" w:line="276" w:lineRule="auto"/>
        <w:jc w:val="center"/>
      </w:pPr>
      <w:r>
        <w:rPr>
          <w:noProof/>
        </w:rPr>
        <w:drawing>
          <wp:inline distT="0" distB="0" distL="0" distR="0" wp14:anchorId="3C8F85F8" wp14:editId="5E503C7B">
            <wp:extent cx="3761105" cy="8229600"/>
            <wp:effectExtent l="0" t="0" r="0" b="0"/>
            <wp:docPr id="1138254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54386"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61105" cy="8229600"/>
                    </a:xfrm>
                    <a:prstGeom prst="rect">
                      <a:avLst/>
                    </a:prstGeom>
                  </pic:spPr>
                </pic:pic>
              </a:graphicData>
            </a:graphic>
          </wp:inline>
        </w:drawing>
      </w:r>
    </w:p>
    <w:p w14:paraId="1BD91BCD" w14:textId="77777777" w:rsidR="00751522" w:rsidRDefault="00751522" w:rsidP="00751522">
      <w:pPr>
        <w:spacing w:before="60" w:after="80" w:line="276" w:lineRule="auto"/>
        <w:jc w:val="center"/>
        <w:rPr>
          <w:rFonts w:ascii="Calibri" w:hAnsi="Calibri" w:cs="Calibri"/>
          <w:i/>
          <w:color w:val="000000"/>
          <w:sz w:val="19"/>
        </w:rPr>
      </w:pPr>
      <w:r w:rsidRPr="00751522">
        <w:rPr>
          <w:rFonts w:ascii="Calibri" w:hAnsi="Calibri" w:cs="Calibri"/>
          <w:i/>
          <w:color w:val="000000"/>
          <w:sz w:val="19"/>
        </w:rPr>
        <w:t>Figure 6.3: Workflow 3 - AI Grading and Human-in-the-Loop Approval Swimlane</w:t>
      </w:r>
    </w:p>
    <w:p w14:paraId="3FD640C7" w14:textId="528D8FF9" w:rsidR="00CC06F9" w:rsidRDefault="00751522" w:rsidP="00751522">
      <w:pPr>
        <w:spacing w:before="60" w:after="80" w:line="276" w:lineRule="auto"/>
        <w:jc w:val="center"/>
      </w:pPr>
      <w:r>
        <w:t>Demonstrates the collaborative grading process, ensuring transparent evidence tracking while leaving the final score authority to the Lecturer.Details the real-time viva exam process. It showcases the voice-interaction loop, near real-time Speech-to-Text conversion, and the AI's capability to generate adaptive follow-up probing questions.This workflow illustrates how lecturers create and manage question banks, highlighting the AI's ability to auto-generate questions from source materials, perform strict 100% rubric matrix verification, and persist standardized questions into the database.</w:t>
      </w:r>
      <w:r w:rsidR="006C0C6C">
        <w:t>7. Static Modeling</w:t>
      </w:r>
    </w:p>
    <w:p w14:paraId="197FED55" w14:textId="77777777" w:rsidR="00CC06F9" w:rsidRDefault="006C0C6C">
      <w:pPr>
        <w:spacing w:before="60" w:after="80" w:line="276" w:lineRule="auto"/>
      </w:pPr>
      <w:r>
        <w:t>8. Database design</w:t>
      </w:r>
    </w:p>
    <w:p w14:paraId="5BC0A3F4" w14:textId="77777777" w:rsidR="00CC06F9" w:rsidRDefault="006C0C6C">
      <w:pPr>
        <w:spacing w:before="60" w:after="80" w:line="276" w:lineRule="auto"/>
      </w:pPr>
      <w:r>
        <w:t>9. Dynamic Modeling</w:t>
      </w:r>
    </w:p>
    <w:p w14:paraId="085EABD3" w14:textId="77777777" w:rsidR="00CC06F9" w:rsidRDefault="006C0C6C">
      <w:pPr>
        <w:spacing w:before="60" w:after="80" w:line="276" w:lineRule="auto"/>
      </w:pPr>
      <w:r>
        <w:t>10. Product</w:t>
      </w:r>
    </w:p>
    <w:p w14:paraId="32F26B82" w14:textId="77777777" w:rsidR="00CC06F9" w:rsidRDefault="006C0C6C">
      <w:pPr>
        <w:spacing w:before="60" w:after="80" w:line="276" w:lineRule="auto"/>
      </w:pPr>
      <w:r>
        <w:t>11. Test cases</w:t>
      </w:r>
    </w:p>
    <w:p w14:paraId="19133A5D" w14:textId="77777777" w:rsidR="00CC06F9" w:rsidRDefault="006C0C6C">
      <w:pPr>
        <w:spacing w:before="60" w:after="80" w:line="276" w:lineRule="auto"/>
      </w:pPr>
      <w:r>
        <w:t>12. Conclusion</w:t>
      </w:r>
    </w:p>
    <w:p w14:paraId="11B2B6FD" w14:textId="77777777" w:rsidR="00CC06F9" w:rsidRDefault="006C0C6C">
      <w:pPr>
        <w:spacing w:before="60" w:after="80" w:line="276" w:lineRule="auto"/>
      </w:pPr>
      <w:r>
        <w:t>13. AI Appendix</w:t>
      </w:r>
    </w:p>
    <w:p w14:paraId="1022BA0A" w14:textId="77777777" w:rsidR="00CC06F9" w:rsidRDefault="006C0C6C">
      <w:r>
        <w:br w:type="page"/>
      </w:r>
    </w:p>
    <w:p w14:paraId="1F47D8F8" w14:textId="77777777" w:rsidR="00CC06F9" w:rsidRDefault="006C0C6C">
      <w:pPr>
        <w:pStyle w:val="Heading1"/>
        <w:spacing w:before="400" w:after="160"/>
      </w:pPr>
      <w:r>
        <w:rPr>
          <w:b/>
          <w:color w:val="000000"/>
          <w:sz w:val="34"/>
        </w:rPr>
        <w:t>1. Introduction</w:t>
      </w:r>
    </w:p>
    <w:p w14:paraId="225B5293" w14:textId="77777777" w:rsidR="00CC06F9" w:rsidRDefault="006C0C6C">
      <w:pPr>
        <w:pStyle w:val="Heading2"/>
        <w:spacing w:before="280" w:after="120"/>
      </w:pPr>
      <w:r>
        <w:rPr>
          <w:b/>
          <w:color w:val="000000"/>
          <w:sz w:val="28"/>
        </w:rPr>
        <w:t>1.1 Context</w:t>
      </w:r>
    </w:p>
    <w:p w14:paraId="247B98E3" w14:textId="77777777" w:rsidR="00CC06F9" w:rsidRDefault="006C0C6C">
      <w:pPr>
        <w:spacing w:before="60" w:after="80" w:line="276" w:lineRule="auto"/>
      </w:pPr>
      <w:r>
        <w:t>Oral viva voce examinations have long been regarded as the gold standard for evaluating authentic academic competence in higher education, particularly within engineering and software disciplines. This examination format allows academic examiners to directly assess critical thinking, intellectual spontaneity, and real-world problem-solving abilities while eliminating fraudulent practices such as contract cheating, proxy examinees, or scripted memorization.</w:t>
      </w:r>
    </w:p>
    <w:p w14:paraId="34A4FAE2" w14:textId="77777777" w:rsidR="00CC06F9" w:rsidRDefault="006C0C6C">
      <w:pPr>
        <w:spacing w:before="60" w:after="80" w:line="276" w:lineRule="auto"/>
      </w:pPr>
      <w:r>
        <w:t>However, scaling viva voce examinations to large student cohorts exposes critical bottlenecks in academic operations:</w:t>
      </w:r>
    </w:p>
    <w:p w14:paraId="38396F58" w14:textId="77777777" w:rsidR="00CC06F9" w:rsidRDefault="006C0C6C">
      <w:pPr>
        <w:pStyle w:val="ListParagraph"/>
        <w:spacing w:before="40" w:after="60"/>
        <w:ind w:left="540"/>
      </w:pPr>
      <w:r>
        <w:rPr>
          <w:b/>
          <w:color w:val="000000"/>
        </w:rPr>
        <w:t xml:space="preserve">• Faculty Workload Exhaustion: </w:t>
      </w:r>
      <w:r>
        <w:t>Conducting continuous oral interviews across dozens of candidates per day causes cognitive fatigue, inevitably leading to grading subjectivity and calibration drift between morning and afternoon assessment sessions.</w:t>
      </w:r>
    </w:p>
    <w:p w14:paraId="0E714223" w14:textId="77777777" w:rsidR="00CC06F9" w:rsidRDefault="006C0C6C">
      <w:pPr>
        <w:pStyle w:val="ListParagraph"/>
        <w:spacing w:before="40" w:after="60"/>
        <w:ind w:left="540"/>
      </w:pPr>
      <w:r>
        <w:rPr>
          <w:b/>
          <w:color w:val="000000"/>
        </w:rPr>
        <w:t xml:space="preserve">• Lack of Standardized Rubric Calibration: </w:t>
      </w:r>
      <w:r>
        <w:t>Interview questions frequently lack structured scoring rubrics, making objective competency cross-referencing inconsistent across multiple evaluators.</w:t>
      </w:r>
    </w:p>
    <w:p w14:paraId="2A02F0EA" w14:textId="77777777" w:rsidR="00CC06F9" w:rsidRDefault="006C0C6C">
      <w:pPr>
        <w:pStyle w:val="ListParagraph"/>
        <w:spacing w:before="40" w:after="60"/>
        <w:ind w:left="540"/>
      </w:pPr>
      <w:r>
        <w:rPr>
          <w:b/>
          <w:color w:val="000000"/>
        </w:rPr>
        <w:t xml:space="preserve">• Absence of Audit Trail Verification: </w:t>
      </w:r>
      <w:r>
        <w:t>In-person oral interviews rarely capture immutable, timestamped audio recordings or transcribed evidence required for institutional accreditation, grade appeals, or compliance auditing.</w:t>
      </w:r>
    </w:p>
    <w:p w14:paraId="4DE0FD53" w14:textId="77777777" w:rsidR="00CC06F9" w:rsidRDefault="006C0C6C">
      <w:pPr>
        <w:pStyle w:val="Heading2"/>
        <w:spacing w:before="280" w:after="120"/>
      </w:pPr>
      <w:r>
        <w:rPr>
          <w:b/>
          <w:color w:val="000000"/>
          <w:sz w:val="28"/>
        </w:rPr>
        <w:t>1.2 Proposed Solution: AIVES</w:t>
      </w:r>
    </w:p>
    <w:p w14:paraId="4B633B75" w14:textId="77777777" w:rsidR="00CC06F9" w:rsidRDefault="006C0C6C">
      <w:pPr>
        <w:spacing w:before="60" w:after="80" w:line="276" w:lineRule="auto"/>
      </w:pPr>
      <w:r>
        <w:t>To decisively solve these operational challenges, the engineering team designed the AI-Powered Oral Viva Examination System (AIVES). AIVES implements a Human-in-the-Loop architectural paradigm combining automated artificial intelligence with sovereign academic oversight:</w:t>
      </w:r>
    </w:p>
    <w:p w14:paraId="38ECDD55" w14:textId="77777777" w:rsidR="00CC06F9" w:rsidRDefault="006C0C6C">
      <w:pPr>
        <w:pStyle w:val="ListParagraph"/>
        <w:spacing w:before="40" w:after="60"/>
        <w:ind w:left="540"/>
      </w:pPr>
      <w:r>
        <w:rPr>
          <w:b/>
          <w:color w:val="000000"/>
        </w:rPr>
        <w:t xml:space="preserve">• Virtual AI Examiner: </w:t>
      </w:r>
      <w:r>
        <w:t>Orchestrates real-time, bidirectional voice examination sessions (Speech-to-Text and Text-to-Speech) over high-performance WebSockets via Microsoft SignalR. The AI conducts structured questioning from the approved question bank and synthesizes adaptive, contextual follow-up probing questions using modern Large Language Models.</w:t>
      </w:r>
    </w:p>
    <w:p w14:paraId="71F3D9F2" w14:textId="77777777" w:rsidR="00CC06F9" w:rsidRDefault="006C0C6C">
      <w:pPr>
        <w:pStyle w:val="ListParagraph"/>
        <w:spacing w:before="40" w:after="60"/>
        <w:ind w:left="540"/>
      </w:pPr>
      <w:r>
        <w:rPr>
          <w:b/>
          <w:color w:val="000000"/>
        </w:rPr>
        <w:t xml:space="preserve">• Automated Rubric Grading Proposal: </w:t>
      </w:r>
      <w:r>
        <w:t>Upon session completion, the AI system parses the timestamped interview transcript against quantitative rubric criteria, generating preliminary proposed scores, cited justifications, and confidence metrics.</w:t>
      </w:r>
    </w:p>
    <w:p w14:paraId="32FD117A" w14:textId="77777777" w:rsidR="00CC06F9" w:rsidRDefault="006C0C6C">
      <w:pPr>
        <w:pStyle w:val="ListParagraph"/>
        <w:spacing w:before="40" w:after="60"/>
        <w:ind w:left="540"/>
      </w:pPr>
      <w:r>
        <w:rPr>
          <w:b/>
          <w:color w:val="000000"/>
        </w:rPr>
        <w:lastRenderedPageBreak/>
        <w:t xml:space="preserve">• Sovereign Lecturer Final Authority: </w:t>
      </w:r>
      <w:r>
        <w:t>Academic faculty retain absolute decision authority to inspect transcripts, adjust rubric scores, amend evaluation comments, and officially finalize and publish results.</w:t>
      </w:r>
    </w:p>
    <w:p w14:paraId="319432D6" w14:textId="77777777" w:rsidR="00CC06F9" w:rsidRDefault="006C0C6C">
      <w:pPr>
        <w:pStyle w:val="Heading2"/>
        <w:spacing w:before="280" w:after="120"/>
      </w:pPr>
      <w:r>
        <w:rPr>
          <w:b/>
          <w:color w:val="000000"/>
          <w:sz w:val="28"/>
        </w:rPr>
        <w:t>1.3 Objectives</w:t>
      </w:r>
    </w:p>
    <w:p w14:paraId="1D6F1A74" w14:textId="77777777" w:rsidR="00CC06F9" w:rsidRDefault="006C0C6C">
      <w:pPr>
        <w:pStyle w:val="ListParagraph"/>
        <w:spacing w:before="40" w:after="60"/>
        <w:ind w:left="540"/>
      </w:pPr>
      <w:r>
        <w:rPr>
          <w:b/>
          <w:color w:val="000000"/>
        </w:rPr>
        <w:t xml:space="preserve">• 100% Question Bank Standardization: </w:t>
      </w:r>
      <w:r>
        <w:t>All examination questions are cataloged according to Bloom's Cognitive Taxonomy and constrained by an invariant rubric matrix totaling exactly 100%.</w:t>
      </w:r>
    </w:p>
    <w:p w14:paraId="4A569E65" w14:textId="77777777" w:rsidR="00CC06F9" w:rsidRDefault="006C0C6C">
      <w:pPr>
        <w:pStyle w:val="ListParagraph"/>
        <w:spacing w:before="40" w:after="60"/>
        <w:ind w:left="540"/>
      </w:pPr>
      <w:r>
        <w:rPr>
          <w:b/>
          <w:color w:val="000000"/>
        </w:rPr>
        <w:t xml:space="preserve">• Low-Latency Voice Examination: </w:t>
      </w:r>
      <w:r>
        <w:t>Bidirectional audio processing latency is maintained under 2 seconds with real-time transcript streaming.</w:t>
      </w:r>
    </w:p>
    <w:p w14:paraId="780762C1" w14:textId="77777777" w:rsidR="00CC06F9" w:rsidRDefault="006C0C6C">
      <w:pPr>
        <w:pStyle w:val="ListParagraph"/>
        <w:spacing w:before="40" w:after="60"/>
        <w:ind w:left="540"/>
      </w:pPr>
      <w:r>
        <w:rPr>
          <w:b/>
          <w:color w:val="000000"/>
        </w:rPr>
        <w:t xml:space="preserve">• Immutable Audit Trail: </w:t>
      </w:r>
      <w:r>
        <w:t>All student attempts, audio streams, transcript logs, and evaluation metrics are permanently archived with soft-delete safeguards.</w:t>
      </w:r>
    </w:p>
    <w:p w14:paraId="4E646CB1" w14:textId="77777777" w:rsidR="00CC06F9" w:rsidRDefault="006C0C6C">
      <w:pPr>
        <w:pStyle w:val="ListParagraph"/>
        <w:spacing w:before="40" w:after="60"/>
        <w:ind w:left="540"/>
      </w:pPr>
      <w:r>
        <w:rPr>
          <w:b/>
          <w:color w:val="000000"/>
        </w:rPr>
        <w:t xml:space="preserve">• 70% Reduction in Faculty Overhead: </w:t>
      </w:r>
      <w:r>
        <w:t>Automated rubric scoring proposals relieve evaluators of manual transcription and preliminary rubric arithmetic.</w:t>
      </w:r>
    </w:p>
    <w:p w14:paraId="7DAA8F66" w14:textId="77777777" w:rsidR="00CC06F9" w:rsidRDefault="006C0C6C">
      <w:pPr>
        <w:pStyle w:val="Heading2"/>
        <w:spacing w:before="280" w:after="120"/>
      </w:pPr>
      <w:r>
        <w:rPr>
          <w:b/>
          <w:color w:val="000000"/>
          <w:sz w:val="28"/>
        </w:rPr>
        <w:t>1.4 Scope</w:t>
      </w:r>
    </w:p>
    <w:p w14:paraId="134C38BD" w14:textId="77777777" w:rsidR="00CC06F9" w:rsidRDefault="006C0C6C">
      <w:pPr>
        <w:pStyle w:val="ListParagraph"/>
        <w:spacing w:before="40" w:after="60"/>
        <w:ind w:left="540"/>
      </w:pPr>
      <w:r>
        <w:rPr>
          <w:b/>
          <w:color w:val="000000"/>
        </w:rPr>
        <w:t xml:space="preserve">• In-Scope Components: </w:t>
      </w:r>
      <w:r>
        <w:t>Question bank and dynamic rubric management; JSON batch import; generative AI question synthesis; real-time voice viva examination engine; automated transcript analysis and scoring; lecturer grade moderation dashboard; Role-Based Access Control (Lecturer, Student, Administrator).</w:t>
      </w:r>
    </w:p>
    <w:p w14:paraId="6E2967B9" w14:textId="77777777" w:rsidR="00CC06F9" w:rsidRDefault="006C0C6C">
      <w:pPr>
        <w:pStyle w:val="ListParagraph"/>
        <w:spacing w:before="40" w:after="60"/>
        <w:ind w:left="540"/>
      </w:pPr>
      <w:r>
        <w:rPr>
          <w:b/>
          <w:color w:val="000000"/>
        </w:rPr>
        <w:t xml:space="preserve">• Out-of-Scope Components: </w:t>
      </w:r>
      <w:r>
        <w:t>Hardware video biometric eye-tracking proctoring and physical test center environment control.</w:t>
      </w:r>
    </w:p>
    <w:p w14:paraId="457D25D5" w14:textId="77777777" w:rsidR="00CC06F9" w:rsidRDefault="006C0C6C">
      <w:pPr>
        <w:pStyle w:val="Heading2"/>
        <w:spacing w:before="280" w:after="120"/>
      </w:pPr>
      <w:r>
        <w:rPr>
          <w:b/>
          <w:color w:val="000000"/>
          <w:sz w:val="28"/>
        </w:rPr>
        <w:t>1.5 Functional Requirements</w:t>
      </w:r>
    </w:p>
    <w:p w14:paraId="6D213F82" w14:textId="77777777" w:rsidR="00CC06F9" w:rsidRDefault="006C0C6C">
      <w:pPr>
        <w:spacing w:before="60" w:after="80" w:line="276" w:lineRule="auto"/>
      </w:pPr>
      <w:r>
        <w:t>The core functional requirements of the AIVES platform are defined in the traceability matrix below:</w:t>
      </w:r>
    </w:p>
    <w:tbl>
      <w:tblPr>
        <w:tblW w:w="0" w:type="auto"/>
        <w:tblLook w:val="04A0" w:firstRow="1" w:lastRow="0" w:firstColumn="1" w:lastColumn="0" w:noHBand="0" w:noVBand="1"/>
      </w:tblPr>
      <w:tblGrid>
        <w:gridCol w:w="1096"/>
        <w:gridCol w:w="2159"/>
        <w:gridCol w:w="4607"/>
        <w:gridCol w:w="1498"/>
      </w:tblGrid>
      <w:tr w:rsidR="00CC06F9" w14:paraId="73230F64" w14:textId="77777777">
        <w:trPr>
          <w:tblHeader/>
        </w:trPr>
        <w:tc>
          <w:tcPr>
            <w:tcW w:w="1400" w:type="dxa"/>
          </w:tcPr>
          <w:p w14:paraId="2F8E43FB" w14:textId="77777777" w:rsidR="00CC06F9" w:rsidRDefault="006C0C6C">
            <w:pPr>
              <w:spacing w:before="80" w:after="80"/>
              <w:jc w:val="center"/>
            </w:pPr>
            <w:r>
              <w:rPr>
                <w:b/>
                <w:color w:val="000000"/>
                <w:sz w:val="20"/>
              </w:rPr>
              <w:t>FR ID</w:t>
            </w:r>
          </w:p>
        </w:tc>
        <w:tc>
          <w:tcPr>
            <w:tcW w:w="2600" w:type="dxa"/>
          </w:tcPr>
          <w:p w14:paraId="7FD2C16E" w14:textId="77777777" w:rsidR="00CC06F9" w:rsidRDefault="006C0C6C">
            <w:pPr>
              <w:spacing w:before="80" w:after="80"/>
              <w:jc w:val="center"/>
            </w:pPr>
            <w:r>
              <w:rPr>
                <w:b/>
                <w:color w:val="000000"/>
                <w:sz w:val="20"/>
              </w:rPr>
              <w:t>Feature Name</w:t>
            </w:r>
          </w:p>
        </w:tc>
        <w:tc>
          <w:tcPr>
            <w:tcW w:w="6200" w:type="dxa"/>
          </w:tcPr>
          <w:p w14:paraId="5353A394" w14:textId="77777777" w:rsidR="00CC06F9" w:rsidRDefault="006C0C6C">
            <w:pPr>
              <w:spacing w:before="80" w:after="80"/>
              <w:jc w:val="center"/>
            </w:pPr>
            <w:r>
              <w:rPr>
                <w:b/>
                <w:color w:val="000000"/>
                <w:sz w:val="20"/>
              </w:rPr>
              <w:t>Business Description</w:t>
            </w:r>
          </w:p>
        </w:tc>
        <w:tc>
          <w:tcPr>
            <w:tcW w:w="1800" w:type="dxa"/>
          </w:tcPr>
          <w:p w14:paraId="4AB7401A" w14:textId="77777777" w:rsidR="00CC06F9" w:rsidRDefault="006C0C6C">
            <w:pPr>
              <w:spacing w:before="80" w:after="80"/>
              <w:jc w:val="center"/>
            </w:pPr>
            <w:r>
              <w:rPr>
                <w:b/>
                <w:color w:val="000000"/>
                <w:sz w:val="20"/>
              </w:rPr>
              <w:t>Actor</w:t>
            </w:r>
          </w:p>
        </w:tc>
      </w:tr>
      <w:tr w:rsidR="00CC06F9" w14:paraId="060868AE" w14:textId="77777777">
        <w:tc>
          <w:tcPr>
            <w:tcW w:w="1400" w:type="dxa"/>
          </w:tcPr>
          <w:p w14:paraId="23126963" w14:textId="77777777" w:rsidR="00CC06F9" w:rsidRDefault="006C0C6C">
            <w:pPr>
              <w:spacing w:before="60" w:after="60"/>
            </w:pPr>
            <w:r>
              <w:rPr>
                <w:sz w:val="19"/>
              </w:rPr>
              <w:t>FR-01</w:t>
            </w:r>
          </w:p>
        </w:tc>
        <w:tc>
          <w:tcPr>
            <w:tcW w:w="2600" w:type="dxa"/>
          </w:tcPr>
          <w:p w14:paraId="1461D0C3" w14:textId="77777777" w:rsidR="00CC06F9" w:rsidRDefault="006C0C6C">
            <w:pPr>
              <w:spacing w:before="60" w:after="60"/>
            </w:pPr>
            <w:r>
              <w:rPr>
                <w:sz w:val="19"/>
              </w:rPr>
              <w:t>Question &amp; Rubric Authoring</w:t>
            </w:r>
          </w:p>
        </w:tc>
        <w:tc>
          <w:tcPr>
            <w:tcW w:w="6200" w:type="dxa"/>
          </w:tcPr>
          <w:p w14:paraId="07927B7F" w14:textId="77777777" w:rsidR="00CC06F9" w:rsidRDefault="006C0C6C">
            <w:pPr>
              <w:spacing w:before="60" w:after="60"/>
            </w:pPr>
            <w:r>
              <w:rPr>
                <w:sz w:val="19"/>
              </w:rPr>
              <w:t>Create questions with Bloom level and dynamic rubric matrix strictly enforcing sum(Weight) == 100%.</w:t>
            </w:r>
          </w:p>
        </w:tc>
        <w:tc>
          <w:tcPr>
            <w:tcW w:w="1800" w:type="dxa"/>
          </w:tcPr>
          <w:p w14:paraId="19986286" w14:textId="77777777" w:rsidR="00CC06F9" w:rsidRDefault="006C0C6C">
            <w:pPr>
              <w:spacing w:before="60" w:after="60"/>
            </w:pPr>
            <w:r>
              <w:rPr>
                <w:sz w:val="19"/>
              </w:rPr>
              <w:t>Lecturer</w:t>
            </w:r>
          </w:p>
        </w:tc>
      </w:tr>
      <w:tr w:rsidR="00CC06F9" w14:paraId="1524F0E6" w14:textId="77777777">
        <w:tc>
          <w:tcPr>
            <w:tcW w:w="1400" w:type="dxa"/>
          </w:tcPr>
          <w:p w14:paraId="0BA47EF5" w14:textId="77777777" w:rsidR="00CC06F9" w:rsidRDefault="006C0C6C">
            <w:pPr>
              <w:spacing w:before="60" w:after="60"/>
            </w:pPr>
            <w:r>
              <w:rPr>
                <w:sz w:val="19"/>
              </w:rPr>
              <w:t>FR-02</w:t>
            </w:r>
          </w:p>
        </w:tc>
        <w:tc>
          <w:tcPr>
            <w:tcW w:w="2600" w:type="dxa"/>
          </w:tcPr>
          <w:p w14:paraId="40A722C5" w14:textId="77777777" w:rsidR="00CC06F9" w:rsidRDefault="006C0C6C">
            <w:pPr>
              <w:spacing w:before="60" w:after="60"/>
            </w:pPr>
            <w:r>
              <w:rPr>
                <w:sz w:val="19"/>
              </w:rPr>
              <w:t>JSON Batch Import</w:t>
            </w:r>
          </w:p>
        </w:tc>
        <w:tc>
          <w:tcPr>
            <w:tcW w:w="6200" w:type="dxa"/>
          </w:tcPr>
          <w:p w14:paraId="66EDA805" w14:textId="77777777" w:rsidR="00CC06F9" w:rsidRDefault="006C0C6C">
            <w:pPr>
              <w:spacing w:before="60" w:after="60"/>
            </w:pPr>
            <w:r>
              <w:rPr>
                <w:sz w:val="19"/>
              </w:rPr>
              <w:t>Import multiple questions and rubrics simultaneously from standardized JSON payloads with pre-validation.</w:t>
            </w:r>
          </w:p>
        </w:tc>
        <w:tc>
          <w:tcPr>
            <w:tcW w:w="1800" w:type="dxa"/>
          </w:tcPr>
          <w:p w14:paraId="4653BA75" w14:textId="77777777" w:rsidR="00CC06F9" w:rsidRDefault="006C0C6C">
            <w:pPr>
              <w:spacing w:before="60" w:after="60"/>
            </w:pPr>
            <w:r>
              <w:rPr>
                <w:sz w:val="19"/>
              </w:rPr>
              <w:t>Lecturer</w:t>
            </w:r>
          </w:p>
        </w:tc>
      </w:tr>
      <w:tr w:rsidR="00CC06F9" w14:paraId="7D788484" w14:textId="77777777">
        <w:tc>
          <w:tcPr>
            <w:tcW w:w="1400" w:type="dxa"/>
          </w:tcPr>
          <w:p w14:paraId="453A6B97" w14:textId="77777777" w:rsidR="00CC06F9" w:rsidRDefault="006C0C6C">
            <w:pPr>
              <w:spacing w:before="60" w:after="60"/>
            </w:pPr>
            <w:r>
              <w:rPr>
                <w:sz w:val="19"/>
              </w:rPr>
              <w:t>FR-03</w:t>
            </w:r>
          </w:p>
        </w:tc>
        <w:tc>
          <w:tcPr>
            <w:tcW w:w="2600" w:type="dxa"/>
          </w:tcPr>
          <w:p w14:paraId="6D3E56FF" w14:textId="77777777" w:rsidR="00CC06F9" w:rsidRDefault="006C0C6C">
            <w:pPr>
              <w:spacing w:before="60" w:after="60"/>
            </w:pPr>
            <w:r>
              <w:rPr>
                <w:sz w:val="19"/>
              </w:rPr>
              <w:t>AI Question Generation</w:t>
            </w:r>
          </w:p>
        </w:tc>
        <w:tc>
          <w:tcPr>
            <w:tcW w:w="6200" w:type="dxa"/>
          </w:tcPr>
          <w:p w14:paraId="0B9C57FF" w14:textId="77777777" w:rsidR="00CC06F9" w:rsidRDefault="006C0C6C">
            <w:pPr>
              <w:spacing w:before="60" w:after="60"/>
            </w:pPr>
            <w:r>
              <w:rPr>
                <w:sz w:val="19"/>
              </w:rPr>
              <w:t>Synthesize domain-specific questions and balanced rubric criteria automatically via generative AI integration.</w:t>
            </w:r>
          </w:p>
        </w:tc>
        <w:tc>
          <w:tcPr>
            <w:tcW w:w="1800" w:type="dxa"/>
          </w:tcPr>
          <w:p w14:paraId="07E87FB9" w14:textId="77777777" w:rsidR="00CC06F9" w:rsidRDefault="006C0C6C">
            <w:pPr>
              <w:spacing w:before="60" w:after="60"/>
            </w:pPr>
            <w:r>
              <w:rPr>
                <w:sz w:val="19"/>
              </w:rPr>
              <w:t>Lecturer</w:t>
            </w:r>
          </w:p>
        </w:tc>
      </w:tr>
      <w:tr w:rsidR="00CC06F9" w14:paraId="0736DD2A" w14:textId="77777777">
        <w:tc>
          <w:tcPr>
            <w:tcW w:w="1400" w:type="dxa"/>
          </w:tcPr>
          <w:p w14:paraId="1380B185" w14:textId="77777777" w:rsidR="00CC06F9" w:rsidRDefault="006C0C6C">
            <w:pPr>
              <w:spacing w:before="60" w:after="60"/>
            </w:pPr>
            <w:r>
              <w:rPr>
                <w:sz w:val="19"/>
              </w:rPr>
              <w:t>FR-04</w:t>
            </w:r>
          </w:p>
        </w:tc>
        <w:tc>
          <w:tcPr>
            <w:tcW w:w="2600" w:type="dxa"/>
          </w:tcPr>
          <w:p w14:paraId="4B26EEA4" w14:textId="77777777" w:rsidR="00CC06F9" w:rsidRDefault="006C0C6C">
            <w:pPr>
              <w:spacing w:before="60" w:after="60"/>
            </w:pPr>
            <w:r>
              <w:rPr>
                <w:sz w:val="19"/>
              </w:rPr>
              <w:t>Question Bank Management</w:t>
            </w:r>
          </w:p>
        </w:tc>
        <w:tc>
          <w:tcPr>
            <w:tcW w:w="6200" w:type="dxa"/>
          </w:tcPr>
          <w:p w14:paraId="2F9DF3AE" w14:textId="77777777" w:rsidR="00CC06F9" w:rsidRDefault="006C0C6C">
            <w:pPr>
              <w:spacing w:before="60" w:after="60"/>
            </w:pPr>
            <w:r>
              <w:rPr>
                <w:sz w:val="19"/>
              </w:rPr>
              <w:t>Update questions and rubrics; perform non-destructive soft deletion (IsDeleted = true) to preserve audit trails.</w:t>
            </w:r>
          </w:p>
        </w:tc>
        <w:tc>
          <w:tcPr>
            <w:tcW w:w="1800" w:type="dxa"/>
          </w:tcPr>
          <w:p w14:paraId="599A157A" w14:textId="77777777" w:rsidR="00CC06F9" w:rsidRDefault="006C0C6C">
            <w:pPr>
              <w:spacing w:before="60" w:after="60"/>
            </w:pPr>
            <w:r>
              <w:rPr>
                <w:sz w:val="19"/>
              </w:rPr>
              <w:t>Lecturer</w:t>
            </w:r>
          </w:p>
        </w:tc>
      </w:tr>
      <w:tr w:rsidR="00CC06F9" w14:paraId="73DB6E7F" w14:textId="77777777">
        <w:tc>
          <w:tcPr>
            <w:tcW w:w="1400" w:type="dxa"/>
          </w:tcPr>
          <w:p w14:paraId="5ECF40B0" w14:textId="77777777" w:rsidR="00CC06F9" w:rsidRDefault="006C0C6C">
            <w:pPr>
              <w:spacing w:before="60" w:after="60"/>
            </w:pPr>
            <w:r>
              <w:rPr>
                <w:sz w:val="19"/>
              </w:rPr>
              <w:lastRenderedPageBreak/>
              <w:t>FR-05</w:t>
            </w:r>
          </w:p>
        </w:tc>
        <w:tc>
          <w:tcPr>
            <w:tcW w:w="2600" w:type="dxa"/>
          </w:tcPr>
          <w:p w14:paraId="4FF19520" w14:textId="77777777" w:rsidR="00CC06F9" w:rsidRDefault="006C0C6C">
            <w:pPr>
              <w:spacing w:before="60" w:after="60"/>
            </w:pPr>
            <w:r>
              <w:rPr>
                <w:sz w:val="19"/>
              </w:rPr>
              <w:t>Exam Session Scheduling</w:t>
            </w:r>
          </w:p>
        </w:tc>
        <w:tc>
          <w:tcPr>
            <w:tcW w:w="6200" w:type="dxa"/>
          </w:tcPr>
          <w:p w14:paraId="01F2C9C4" w14:textId="77777777" w:rsidR="00CC06F9" w:rsidRDefault="006C0C6C">
            <w:pPr>
              <w:spacing w:before="60" w:after="60"/>
            </w:pPr>
            <w:r>
              <w:rPr>
                <w:sz w:val="19"/>
              </w:rPr>
              <w:t>Create exam sessions, associate courses, schedule time windows, and assign eligible student candidates.</w:t>
            </w:r>
          </w:p>
        </w:tc>
        <w:tc>
          <w:tcPr>
            <w:tcW w:w="1800" w:type="dxa"/>
          </w:tcPr>
          <w:p w14:paraId="5A330F36" w14:textId="77777777" w:rsidR="00CC06F9" w:rsidRDefault="006C0C6C">
            <w:pPr>
              <w:spacing w:before="60" w:after="60"/>
            </w:pPr>
            <w:r>
              <w:rPr>
                <w:sz w:val="19"/>
              </w:rPr>
              <w:t>Lecturer</w:t>
            </w:r>
          </w:p>
        </w:tc>
      </w:tr>
      <w:tr w:rsidR="00CC06F9" w14:paraId="15797D45" w14:textId="77777777">
        <w:tc>
          <w:tcPr>
            <w:tcW w:w="1400" w:type="dxa"/>
          </w:tcPr>
          <w:p w14:paraId="442AF3D9" w14:textId="77777777" w:rsidR="00CC06F9" w:rsidRDefault="006C0C6C">
            <w:pPr>
              <w:spacing w:before="60" w:after="60"/>
            </w:pPr>
            <w:r>
              <w:rPr>
                <w:sz w:val="19"/>
              </w:rPr>
              <w:t>FR-06</w:t>
            </w:r>
          </w:p>
        </w:tc>
        <w:tc>
          <w:tcPr>
            <w:tcW w:w="2600" w:type="dxa"/>
          </w:tcPr>
          <w:p w14:paraId="3ED9B375" w14:textId="77777777" w:rsidR="00CC06F9" w:rsidRDefault="006C0C6C">
            <w:pPr>
              <w:spacing w:before="60" w:after="60"/>
            </w:pPr>
            <w:r>
              <w:rPr>
                <w:sz w:val="19"/>
              </w:rPr>
              <w:t>Real-Time Voice Viva</w:t>
            </w:r>
          </w:p>
        </w:tc>
        <w:tc>
          <w:tcPr>
            <w:tcW w:w="6200" w:type="dxa"/>
          </w:tcPr>
          <w:p w14:paraId="40C6715C" w14:textId="77777777" w:rsidR="00CC06F9" w:rsidRDefault="006C0C6C">
            <w:pPr>
              <w:spacing w:before="60" w:after="60"/>
            </w:pPr>
            <w:r>
              <w:rPr>
                <w:sz w:val="19"/>
              </w:rPr>
              <w:t>Conduct voice-based interview via WebSockets with bidirectional audio streaming and adaptive follow-up questioning.</w:t>
            </w:r>
          </w:p>
        </w:tc>
        <w:tc>
          <w:tcPr>
            <w:tcW w:w="1800" w:type="dxa"/>
          </w:tcPr>
          <w:p w14:paraId="17F7B8CE" w14:textId="77777777" w:rsidR="00CC06F9" w:rsidRDefault="006C0C6C">
            <w:pPr>
              <w:spacing w:before="60" w:after="60"/>
            </w:pPr>
            <w:r>
              <w:rPr>
                <w:sz w:val="19"/>
              </w:rPr>
              <w:t>Student / AI</w:t>
            </w:r>
          </w:p>
        </w:tc>
      </w:tr>
      <w:tr w:rsidR="00CC06F9" w14:paraId="64D3142D" w14:textId="77777777">
        <w:tc>
          <w:tcPr>
            <w:tcW w:w="1400" w:type="dxa"/>
          </w:tcPr>
          <w:p w14:paraId="70C79003" w14:textId="77777777" w:rsidR="00CC06F9" w:rsidRDefault="006C0C6C">
            <w:pPr>
              <w:spacing w:before="60" w:after="60"/>
            </w:pPr>
            <w:r>
              <w:rPr>
                <w:sz w:val="19"/>
              </w:rPr>
              <w:t>FR-07</w:t>
            </w:r>
          </w:p>
        </w:tc>
        <w:tc>
          <w:tcPr>
            <w:tcW w:w="2600" w:type="dxa"/>
          </w:tcPr>
          <w:p w14:paraId="32ECBC06" w14:textId="77777777" w:rsidR="00CC06F9" w:rsidRDefault="006C0C6C">
            <w:pPr>
              <w:spacing w:before="60" w:after="60"/>
            </w:pPr>
            <w:r>
              <w:rPr>
                <w:sz w:val="19"/>
              </w:rPr>
              <w:t>Real-Time Transcript Logging</w:t>
            </w:r>
          </w:p>
        </w:tc>
        <w:tc>
          <w:tcPr>
            <w:tcW w:w="6200" w:type="dxa"/>
          </w:tcPr>
          <w:p w14:paraId="3EF6129D" w14:textId="77777777" w:rsidR="00CC06F9" w:rsidRDefault="006C0C6C">
            <w:pPr>
              <w:spacing w:before="60" w:after="60"/>
            </w:pPr>
            <w:r>
              <w:rPr>
                <w:sz w:val="19"/>
              </w:rPr>
              <w:t>Stream and persist live speech recognition transcript chunks with synchronized millisecond timestamps.</w:t>
            </w:r>
          </w:p>
        </w:tc>
        <w:tc>
          <w:tcPr>
            <w:tcW w:w="1800" w:type="dxa"/>
          </w:tcPr>
          <w:p w14:paraId="0134E21D" w14:textId="77777777" w:rsidR="00CC06F9" w:rsidRDefault="006C0C6C">
            <w:pPr>
              <w:spacing w:before="60" w:after="60"/>
            </w:pPr>
            <w:r>
              <w:rPr>
                <w:sz w:val="19"/>
              </w:rPr>
              <w:t>System</w:t>
            </w:r>
          </w:p>
        </w:tc>
      </w:tr>
      <w:tr w:rsidR="00CC06F9" w14:paraId="07541513" w14:textId="77777777">
        <w:tc>
          <w:tcPr>
            <w:tcW w:w="1400" w:type="dxa"/>
          </w:tcPr>
          <w:p w14:paraId="10B9F18C" w14:textId="77777777" w:rsidR="00CC06F9" w:rsidRDefault="006C0C6C">
            <w:pPr>
              <w:spacing w:before="60" w:after="60"/>
            </w:pPr>
            <w:r>
              <w:rPr>
                <w:sz w:val="19"/>
              </w:rPr>
              <w:t>FR-08</w:t>
            </w:r>
          </w:p>
        </w:tc>
        <w:tc>
          <w:tcPr>
            <w:tcW w:w="2600" w:type="dxa"/>
          </w:tcPr>
          <w:p w14:paraId="487435B7" w14:textId="77777777" w:rsidR="00CC06F9" w:rsidRDefault="006C0C6C">
            <w:pPr>
              <w:spacing w:before="60" w:after="60"/>
            </w:pPr>
            <w:r>
              <w:rPr>
                <w:sz w:val="19"/>
              </w:rPr>
              <w:t>Automated Rubric Scoring</w:t>
            </w:r>
          </w:p>
        </w:tc>
        <w:tc>
          <w:tcPr>
            <w:tcW w:w="6200" w:type="dxa"/>
          </w:tcPr>
          <w:p w14:paraId="2D3D8D9D" w14:textId="77777777" w:rsidR="00CC06F9" w:rsidRDefault="006C0C6C">
            <w:pPr>
              <w:spacing w:before="60" w:after="60"/>
            </w:pPr>
            <w:r>
              <w:rPr>
                <w:sz w:val="19"/>
              </w:rPr>
              <w:t>Analyze completed session transcript against rubric criteria to calculate preliminary scores and confidence ratings.</w:t>
            </w:r>
          </w:p>
        </w:tc>
        <w:tc>
          <w:tcPr>
            <w:tcW w:w="1800" w:type="dxa"/>
          </w:tcPr>
          <w:p w14:paraId="2D6E9B99" w14:textId="77777777" w:rsidR="00CC06F9" w:rsidRDefault="006C0C6C">
            <w:pPr>
              <w:spacing w:before="60" w:after="60"/>
            </w:pPr>
            <w:r>
              <w:rPr>
                <w:sz w:val="19"/>
              </w:rPr>
              <w:t>AI Engine</w:t>
            </w:r>
          </w:p>
        </w:tc>
      </w:tr>
      <w:tr w:rsidR="00CC06F9" w14:paraId="78E352BF" w14:textId="77777777">
        <w:tc>
          <w:tcPr>
            <w:tcW w:w="1400" w:type="dxa"/>
          </w:tcPr>
          <w:p w14:paraId="3FB9413C" w14:textId="77777777" w:rsidR="00CC06F9" w:rsidRDefault="006C0C6C">
            <w:pPr>
              <w:spacing w:before="60" w:after="60"/>
            </w:pPr>
            <w:r>
              <w:rPr>
                <w:sz w:val="19"/>
              </w:rPr>
              <w:t>FR-09</w:t>
            </w:r>
          </w:p>
        </w:tc>
        <w:tc>
          <w:tcPr>
            <w:tcW w:w="2600" w:type="dxa"/>
          </w:tcPr>
          <w:p w14:paraId="410871A4" w14:textId="77777777" w:rsidR="00CC06F9" w:rsidRDefault="006C0C6C">
            <w:pPr>
              <w:spacing w:before="60" w:after="60"/>
            </w:pPr>
            <w:r>
              <w:rPr>
                <w:sz w:val="19"/>
              </w:rPr>
              <w:t>Lecturer Assessment Finalization</w:t>
            </w:r>
          </w:p>
        </w:tc>
        <w:tc>
          <w:tcPr>
            <w:tcW w:w="6200" w:type="dxa"/>
          </w:tcPr>
          <w:p w14:paraId="7BFC680E" w14:textId="77777777" w:rsidR="00CC06F9" w:rsidRDefault="006C0C6C">
            <w:pPr>
              <w:spacing w:before="60" w:after="60"/>
            </w:pPr>
            <w:r>
              <w:rPr>
                <w:sz w:val="19"/>
              </w:rPr>
              <w:t>Review AI-generated evidence, adjust individual rubric scores, append feedback, and commit official final grade.</w:t>
            </w:r>
          </w:p>
        </w:tc>
        <w:tc>
          <w:tcPr>
            <w:tcW w:w="1800" w:type="dxa"/>
          </w:tcPr>
          <w:p w14:paraId="1D30EC3B" w14:textId="77777777" w:rsidR="00CC06F9" w:rsidRDefault="006C0C6C">
            <w:pPr>
              <w:spacing w:before="60" w:after="60"/>
            </w:pPr>
            <w:r>
              <w:rPr>
                <w:sz w:val="19"/>
              </w:rPr>
              <w:t>Lecturer</w:t>
            </w:r>
          </w:p>
        </w:tc>
      </w:tr>
      <w:tr w:rsidR="00CC06F9" w14:paraId="3A5301EE" w14:textId="77777777">
        <w:tc>
          <w:tcPr>
            <w:tcW w:w="1400" w:type="dxa"/>
          </w:tcPr>
          <w:p w14:paraId="43EA55E2" w14:textId="77777777" w:rsidR="00CC06F9" w:rsidRDefault="006C0C6C">
            <w:pPr>
              <w:spacing w:before="60" w:after="60"/>
            </w:pPr>
            <w:r>
              <w:rPr>
                <w:sz w:val="19"/>
              </w:rPr>
              <w:t>FR-10</w:t>
            </w:r>
          </w:p>
        </w:tc>
        <w:tc>
          <w:tcPr>
            <w:tcW w:w="2600" w:type="dxa"/>
          </w:tcPr>
          <w:p w14:paraId="0FED998B" w14:textId="77777777" w:rsidR="00CC06F9" w:rsidRDefault="006C0C6C">
            <w:pPr>
              <w:spacing w:before="60" w:after="60"/>
            </w:pPr>
            <w:r>
              <w:rPr>
                <w:sz w:val="19"/>
              </w:rPr>
              <w:t>Identity &amp; Access Management</w:t>
            </w:r>
          </w:p>
        </w:tc>
        <w:tc>
          <w:tcPr>
            <w:tcW w:w="6200" w:type="dxa"/>
          </w:tcPr>
          <w:p w14:paraId="29282631" w14:textId="77777777" w:rsidR="00CC06F9" w:rsidRDefault="006C0C6C">
            <w:pPr>
              <w:spacing w:before="60" w:after="60"/>
            </w:pPr>
            <w:r>
              <w:rPr>
                <w:sz w:val="19"/>
              </w:rPr>
              <w:t>Authenticate via JWT Bearer tokens; enforce BCrypt password hashing; authorize role-based permissions.</w:t>
            </w:r>
          </w:p>
        </w:tc>
        <w:tc>
          <w:tcPr>
            <w:tcW w:w="1800" w:type="dxa"/>
          </w:tcPr>
          <w:p w14:paraId="044DDE3A" w14:textId="77777777" w:rsidR="00CC06F9" w:rsidRDefault="006C0C6C">
            <w:pPr>
              <w:spacing w:before="60" w:after="60"/>
            </w:pPr>
            <w:r>
              <w:rPr>
                <w:sz w:val="19"/>
              </w:rPr>
              <w:t>All Users</w:t>
            </w:r>
          </w:p>
        </w:tc>
      </w:tr>
    </w:tbl>
    <w:p w14:paraId="1D7DDD68" w14:textId="77777777" w:rsidR="00CC06F9" w:rsidRDefault="006C0C6C">
      <w:pPr>
        <w:pStyle w:val="Heading1"/>
        <w:spacing w:before="400" w:after="160"/>
      </w:pPr>
      <w:r>
        <w:rPr>
          <w:b/>
          <w:color w:val="000000"/>
          <w:sz w:val="34"/>
        </w:rPr>
        <w:t>2. Software Development Approach</w:t>
      </w:r>
    </w:p>
    <w:p w14:paraId="00A39F60" w14:textId="77777777" w:rsidR="00CC06F9" w:rsidRDefault="006C0C6C">
      <w:pPr>
        <w:pStyle w:val="Heading2"/>
        <w:spacing w:before="280" w:after="120"/>
      </w:pPr>
      <w:r>
        <w:rPr>
          <w:b/>
          <w:color w:val="000000"/>
          <w:sz w:val="28"/>
        </w:rPr>
        <w:t>2.1 SDLC Model: Agile / Scrum</w:t>
      </w:r>
    </w:p>
    <w:p w14:paraId="2025C905" w14:textId="77777777" w:rsidR="00CC06F9" w:rsidRDefault="006C0C6C">
      <w:pPr>
        <w:spacing w:before="60" w:after="80" w:line="276" w:lineRule="auto"/>
      </w:pPr>
      <w:r>
        <w:t>The AIVES project adopted the Agile/Scrum development methodology. Given the inherent technical complexity of integrating generative AI, real-time WebSockets, and strict relational audit constraints, iterative Scrum cycles allowed the engineering team to validate architectural spikes early and deliver incremental working software across 1-to-2-week sprints.</w:t>
      </w:r>
    </w:p>
    <w:p w14:paraId="649D7F8F" w14:textId="77777777" w:rsidR="00CC06F9" w:rsidRDefault="006C0C6C">
      <w:pPr>
        <w:pStyle w:val="ListParagraph"/>
        <w:spacing w:before="40" w:after="60"/>
        <w:ind w:left="540"/>
      </w:pPr>
      <w:r>
        <w:rPr>
          <w:b/>
          <w:color w:val="000000"/>
        </w:rPr>
        <w:t xml:space="preserve">• Sprint Cadence: </w:t>
      </w:r>
      <w:r>
        <w:t>Bi-weekly sprint intervals with sprint planning, daily progress coordination, and sprint review demos aligned with course milestones.</w:t>
      </w:r>
    </w:p>
    <w:p w14:paraId="093385E1" w14:textId="77777777" w:rsidR="00CC06F9" w:rsidRDefault="006C0C6C">
      <w:pPr>
        <w:pStyle w:val="ListParagraph"/>
        <w:spacing w:before="40" w:after="60"/>
        <w:ind w:left="540"/>
      </w:pPr>
      <w:r>
        <w:rPr>
          <w:b/>
          <w:color w:val="000000"/>
        </w:rPr>
        <w:t xml:space="preserve">• Backlog Grooming: </w:t>
      </w:r>
      <w:r>
        <w:t>Prioritizing core architectural foundations and critical business workflows over generic administrative CRUD.</w:t>
      </w:r>
    </w:p>
    <w:p w14:paraId="18A3BA58" w14:textId="77777777" w:rsidR="00CC06F9" w:rsidRDefault="006C0C6C">
      <w:pPr>
        <w:pStyle w:val="Heading2"/>
        <w:spacing w:before="280" w:after="120"/>
      </w:pPr>
      <w:r>
        <w:rPr>
          <w:b/>
          <w:color w:val="000000"/>
          <w:sz w:val="28"/>
        </w:rPr>
        <w:t>2.2 Development Process &amp; Milestones</w:t>
      </w:r>
    </w:p>
    <w:p w14:paraId="5C307EE2" w14:textId="77777777" w:rsidR="00CC06F9" w:rsidRDefault="006C0C6C">
      <w:pPr>
        <w:pStyle w:val="ListParagraph"/>
        <w:spacing w:before="40" w:after="60"/>
        <w:ind w:left="540"/>
      </w:pPr>
      <w:r>
        <w:rPr>
          <w:b/>
          <w:color w:val="000000"/>
        </w:rPr>
        <w:t xml:space="preserve">• Phase 1 — Inception &amp; Requirements (Milestone 1): </w:t>
      </w:r>
      <w:r>
        <w:t>Domain problem analysis, actor modeling, non-functional requirement specification, and initial conceptual ERD.</w:t>
      </w:r>
    </w:p>
    <w:p w14:paraId="4B8097CA" w14:textId="77777777" w:rsidR="00CC06F9" w:rsidRDefault="006C0C6C">
      <w:pPr>
        <w:pStyle w:val="ListParagraph"/>
        <w:spacing w:before="40" w:after="60"/>
        <w:ind w:left="540"/>
      </w:pPr>
      <w:r>
        <w:rPr>
          <w:b/>
          <w:color w:val="000000"/>
        </w:rPr>
        <w:t xml:space="preserve">• Phase 2 — Architectural Baseline &amp; Flow 1 (Milestone 2 &amp; 3): </w:t>
      </w:r>
      <w:r>
        <w:t xml:space="preserve">Enterprise Onion Architecture configuration on .NET 10; implementation of Flow 1 (Question Bank &amp; </w:t>
      </w:r>
      <w:r>
        <w:lastRenderedPageBreak/>
        <w:t>Rubric Matrix with 100% weight validation, batch import, and Gemini AI synthesis); automated test suite implementation.</w:t>
      </w:r>
    </w:p>
    <w:p w14:paraId="1F4C0B9C" w14:textId="77777777" w:rsidR="00CC06F9" w:rsidRDefault="006C0C6C">
      <w:pPr>
        <w:pStyle w:val="ListParagraph"/>
        <w:spacing w:before="40" w:after="60"/>
        <w:ind w:left="540"/>
      </w:pPr>
      <w:r>
        <w:rPr>
          <w:b/>
          <w:color w:val="000000"/>
        </w:rPr>
        <w:t xml:space="preserve">• Phase 3 — Real-Time Viva &amp; Evaluation (Milestone 4): </w:t>
      </w:r>
      <w:r>
        <w:t>Implementation of SignalR voice examination loop (Flow 3) and automated rubric grading pipeline with lecturer review (Flow 4).</w:t>
      </w:r>
    </w:p>
    <w:p w14:paraId="43661060" w14:textId="77777777" w:rsidR="00CC06F9" w:rsidRDefault="006C0C6C">
      <w:pPr>
        <w:pStyle w:val="ListParagraph"/>
        <w:spacing w:before="40" w:after="60"/>
        <w:ind w:left="540"/>
      </w:pPr>
      <w:r>
        <w:rPr>
          <w:b/>
          <w:color w:val="000000"/>
        </w:rPr>
        <w:t xml:space="preserve">• Phase 4 — System Integration &amp; Defense (Final Defense): </w:t>
      </w:r>
      <w:r>
        <w:t>End-to-end load testing, security auditing, production deployment on Microsoft Azure, and final architectural defense.</w:t>
      </w:r>
    </w:p>
    <w:p w14:paraId="3D8F0F43" w14:textId="77777777" w:rsidR="00CC06F9" w:rsidRDefault="006C0C6C">
      <w:pPr>
        <w:pStyle w:val="Heading1"/>
        <w:spacing w:before="400" w:after="160"/>
      </w:pPr>
      <w:r>
        <w:rPr>
          <w:b/>
          <w:color w:val="000000"/>
          <w:sz w:val="34"/>
        </w:rPr>
        <w:t>3. Architectural Design</w:t>
      </w:r>
    </w:p>
    <w:p w14:paraId="344955C2" w14:textId="77777777" w:rsidR="00CC06F9" w:rsidRDefault="006C0C6C">
      <w:pPr>
        <w:pStyle w:val="Heading2"/>
        <w:spacing w:before="280" w:after="120"/>
      </w:pPr>
      <w:r>
        <w:rPr>
          <w:b/>
          <w:color w:val="000000"/>
          <w:sz w:val="28"/>
        </w:rPr>
        <w:t>3.1 Chosen Architecture Style: Onion Architecture (Clean Architecture)</w:t>
      </w:r>
    </w:p>
    <w:p w14:paraId="7C6BB3D6" w14:textId="77777777" w:rsidR="00CC06F9" w:rsidRDefault="006C0C6C">
      <w:pPr>
        <w:spacing w:before="60" w:after="80" w:line="276" w:lineRule="auto"/>
      </w:pPr>
      <w:r>
        <w:t>The core backend of AIVES is structured around the Onion Architecture (also known as Clean Architecture / Hexagonal Architecture). This architectural paradigm enforces the Dependency Inversion Principle: domain business models occupy the center, and all external dependencies point strictly inward.</w:t>
      </w:r>
    </w:p>
    <w:p w14:paraId="4ADF1A11" w14:textId="77777777" w:rsidR="00CC06F9" w:rsidRDefault="006C0C6C">
      <w:pPr>
        <w:pStyle w:val="ListParagraph"/>
        <w:spacing w:before="40" w:after="60"/>
        <w:ind w:left="540"/>
      </w:pPr>
      <w:r>
        <w:rPr>
          <w:b/>
          <w:color w:val="000000"/>
        </w:rPr>
        <w:t xml:space="preserve">• Domain Layer (Core - Zero External Dependencies): </w:t>
      </w:r>
      <w:r>
        <w:t>Contains pure Plain Old CLR Objects (POCO) entities: Question, RubricCriterion, Course, User, ExamSession, Transcript, Assessment; base audit classes (AuditableEntity); and domain enums (BloomTaxonomy, UserRole, ExamStatus).</w:t>
      </w:r>
    </w:p>
    <w:p w14:paraId="6BF7EBCB" w14:textId="77777777" w:rsidR="00CC06F9" w:rsidRDefault="006C0C6C">
      <w:pPr>
        <w:pStyle w:val="ListParagraph"/>
        <w:spacing w:before="40" w:after="60"/>
        <w:ind w:left="540"/>
      </w:pPr>
      <w:r>
        <w:rPr>
          <w:b/>
          <w:color w:val="000000"/>
        </w:rPr>
        <w:t xml:space="preserve">• Application Layer (Business Logic &amp; Contracts): </w:t>
      </w:r>
      <w:r>
        <w:t>Defines repository abstractions (IRepository, IUnitOfWork), external service interfaces (IAiService), Data Transfer Objects (DTOs), AutoMapper mapping profiles, and FluentValidation rules.</w:t>
      </w:r>
    </w:p>
    <w:p w14:paraId="211DC0FC" w14:textId="77777777" w:rsidR="00CC06F9" w:rsidRDefault="006C0C6C">
      <w:pPr>
        <w:pStyle w:val="ListParagraph"/>
        <w:spacing w:before="40" w:after="60"/>
        <w:ind w:left="540"/>
      </w:pPr>
      <w:r>
        <w:rPr>
          <w:b/>
          <w:color w:val="000000"/>
        </w:rPr>
        <w:t xml:space="preserve">• Infrastructure Layer (Data Access &amp; External Services): </w:t>
      </w:r>
      <w:r>
        <w:t>Implements data access via EF Core ApplicationDbContext, Generic Repository, and Unit of Work. Contains BCrypt password security, JWT token generation, and the Google Gemini AI client integration (GeminiService) with round-robin quota failover.</w:t>
      </w:r>
    </w:p>
    <w:p w14:paraId="0D814F4E" w14:textId="77777777" w:rsidR="00CC06F9" w:rsidRDefault="006C0C6C">
      <w:pPr>
        <w:pStyle w:val="ListParagraph"/>
        <w:spacing w:before="40" w:after="60"/>
        <w:ind w:left="540"/>
      </w:pPr>
      <w:r>
        <w:rPr>
          <w:b/>
          <w:color w:val="000000"/>
        </w:rPr>
        <w:t xml:space="preserve">• WebApi Layer (Presentation / API Host): </w:t>
      </w:r>
      <w:r>
        <w:t>Exposes secure RESTful controllers, registers central Global Exception Handling Middleware adhering to RFC 7807 (ProblemDetails with traceId), configures CORS policies, and serves interactive Swagger UI at the root route.</w:t>
      </w:r>
    </w:p>
    <w:p w14:paraId="34CC08F3" w14:textId="77777777" w:rsidR="00CC06F9" w:rsidRDefault="006C0C6C">
      <w:pPr>
        <w:pStyle w:val="Heading2"/>
        <w:spacing w:before="280" w:after="120"/>
      </w:pPr>
      <w:r>
        <w:rPr>
          <w:b/>
          <w:color w:val="000000"/>
          <w:sz w:val="28"/>
        </w:rPr>
        <w:t>3.2 Deployment Diagram</w:t>
      </w:r>
    </w:p>
    <w:p w14:paraId="1280332A" w14:textId="77777777" w:rsidR="00CC06F9" w:rsidRDefault="006C0C6C">
      <w:pPr>
        <w:spacing w:before="60" w:after="80" w:line="276" w:lineRule="auto"/>
      </w:pPr>
      <w:r>
        <w:t>The target physical deployment topology consists of four distinct operational nodes:</w:t>
      </w:r>
    </w:p>
    <w:p w14:paraId="5B37806A" w14:textId="77777777" w:rsidR="00CC06F9" w:rsidRDefault="006C0C6C">
      <w:pPr>
        <w:pStyle w:val="ListParagraph"/>
        <w:spacing w:before="40" w:after="60"/>
        <w:ind w:left="540"/>
      </w:pPr>
      <w:r>
        <w:rPr>
          <w:b/>
          <w:color w:val="000000"/>
        </w:rPr>
        <w:lastRenderedPageBreak/>
        <w:t xml:space="preserve">• Client Presentation Node: </w:t>
      </w:r>
      <w:r>
        <w:t>Single Page Application (React 18 + Vite) hosted on Azure Static Web Apps / CDN, interacting via HTTPS REST calls and WSS WebSocket channels.</w:t>
      </w:r>
    </w:p>
    <w:p w14:paraId="7B463826" w14:textId="77777777" w:rsidR="00CC06F9" w:rsidRDefault="006C0C6C">
      <w:pPr>
        <w:pStyle w:val="ListParagraph"/>
        <w:spacing w:before="40" w:after="60"/>
        <w:ind w:left="540"/>
      </w:pPr>
      <w:r>
        <w:rPr>
          <w:b/>
          <w:color w:val="000000"/>
        </w:rPr>
        <w:t xml:space="preserve">• Application Server Node: </w:t>
      </w:r>
      <w:r>
        <w:t>ASP.NET Core .NET 10 Web API service hosted on Azure App Service (Linux B1/P1v3), managing business validation, security pipelines, and SignalR hub connections.</w:t>
      </w:r>
    </w:p>
    <w:p w14:paraId="4FE4FB3F" w14:textId="77777777" w:rsidR="00CC06F9" w:rsidRDefault="006C0C6C">
      <w:pPr>
        <w:pStyle w:val="ListParagraph"/>
        <w:spacing w:before="40" w:after="60"/>
        <w:ind w:left="540"/>
      </w:pPr>
      <w:r>
        <w:rPr>
          <w:b/>
          <w:color w:val="000000"/>
        </w:rPr>
        <w:t xml:space="preserve">• Database Cluster Node: </w:t>
      </w:r>
      <w:r>
        <w:t>Microsoft Azure SQL Database (Serverless General Purpose) running SQL Server 2022, securing relational transactional integrity, foreign key cascades, and audit histories.</w:t>
      </w:r>
    </w:p>
    <w:p w14:paraId="1E877A07" w14:textId="77777777" w:rsidR="00CC06F9" w:rsidRDefault="006C0C6C">
      <w:pPr>
        <w:pStyle w:val="ListParagraph"/>
        <w:spacing w:before="40" w:after="60"/>
        <w:ind w:left="540"/>
      </w:pPr>
      <w:r>
        <w:rPr>
          <w:b/>
          <w:color w:val="000000"/>
        </w:rPr>
        <w:t xml:space="preserve">• External AI Cloud Services: </w:t>
      </w:r>
      <w:r>
        <w:t>Google Gemini 1.5/2.0 Flash APIs and speech recognition services processing natural language generation and audio streams over TLS 1.3.</w:t>
      </w:r>
    </w:p>
    <w:p w14:paraId="4BE33E54" w14:textId="77777777" w:rsidR="00751522" w:rsidRDefault="00751522">
      <w:pPr>
        <w:pStyle w:val="Heading1"/>
        <w:spacing w:before="400" w:after="160"/>
        <w:rPr>
          <w:b/>
          <w:color w:val="000000"/>
          <w:sz w:val="34"/>
        </w:rPr>
      </w:pPr>
    </w:p>
    <w:p w14:paraId="6CEFE72D" w14:textId="77777777" w:rsidR="00751522" w:rsidRDefault="00751522" w:rsidP="00751522">
      <w:pPr>
        <w:pStyle w:val="Heading1"/>
        <w:spacing w:before="400" w:after="160"/>
        <w:jc w:val="center"/>
        <w:rPr>
          <w:b/>
          <w:color w:val="000000"/>
          <w:sz w:val="34"/>
        </w:rPr>
      </w:pPr>
      <w:r>
        <w:rPr>
          <w:b/>
          <w:noProof/>
          <w:color w:val="000000"/>
          <w:sz w:val="34"/>
        </w:rPr>
        <w:drawing>
          <wp:inline distT="0" distB="0" distL="0" distR="0" wp14:anchorId="6E8A879D" wp14:editId="04992289">
            <wp:extent cx="5461000" cy="3227008"/>
            <wp:effectExtent l="0" t="0" r="6350" b="0"/>
            <wp:docPr id="601840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40667" name=""/>
                    <pic:cNvPicPr/>
                  </pic:nvPicPr>
                  <pic:blipFill>
                    <a:blip r:embed="rId8">
                      <a:extLst>
                        <a:ext uri="{28A0092B-C50C-407E-A947-70E740481C1C}">
                          <a14:useLocalDpi xmlns:a14="http://schemas.microsoft.com/office/drawing/2010/main" val="0"/>
                        </a:ext>
                      </a:extLst>
                    </a:blip>
                    <a:stretch>
                      <a:fillRect/>
                    </a:stretch>
                  </pic:blipFill>
                  <pic:spPr>
                    <a:xfrm>
                      <a:off x="0" y="0"/>
                      <a:ext cx="5461000" cy="3227008"/>
                    </a:xfrm>
                    <a:prstGeom prst="rect">
                      <a:avLst/>
                    </a:prstGeom>
                  </pic:spPr>
                </pic:pic>
              </a:graphicData>
            </a:graphic>
          </wp:inline>
        </w:drawing>
      </w:r>
    </w:p>
    <w:p w14:paraId="31436A19" w14:textId="77777777" w:rsidR="00751522" w:rsidRDefault="00751522" w:rsidP="00751522">
      <w:pPr>
        <w:pStyle w:val="Heading1"/>
        <w:spacing w:before="400" w:after="160"/>
        <w:jc w:val="center"/>
        <w:rPr>
          <w:rFonts w:ascii="Calibri" w:hAnsi="Calibri" w:cs="Calibri"/>
          <w:b/>
          <w:i/>
          <w:color w:val="000000"/>
          <w:sz w:val="19"/>
        </w:rPr>
      </w:pPr>
      <w:r w:rsidRPr="00751522">
        <w:rPr>
          <w:rFonts w:ascii="Calibri" w:hAnsi="Calibri" w:cs="Calibri"/>
          <w:b/>
          <w:i/>
          <w:color w:val="000000"/>
          <w:sz w:val="19"/>
        </w:rPr>
        <w:t>Figure 3.1: AIVES Deployment and System Architecture Diagram</w:t>
      </w:r>
    </w:p>
    <w:p w14:paraId="4E6125B9" w14:textId="5E63AF28" w:rsidR="00CC06F9" w:rsidRDefault="006C0C6C" w:rsidP="00751522">
      <w:pPr>
        <w:pStyle w:val="Heading1"/>
        <w:spacing w:before="400" w:after="160"/>
        <w:jc w:val="center"/>
      </w:pPr>
      <w:r>
        <w:rPr>
          <w:b/>
          <w:color w:val="000000"/>
          <w:sz w:val="34"/>
        </w:rPr>
        <w:t>4. Technology Stack</w:t>
      </w:r>
    </w:p>
    <w:p w14:paraId="7FF11979" w14:textId="77777777" w:rsidR="00CC06F9" w:rsidRDefault="006C0C6C">
      <w:pPr>
        <w:spacing w:before="60" w:after="80" w:line="276" w:lineRule="auto"/>
      </w:pPr>
      <w:r>
        <w:t>All technologies, frameworks, and libraries were selected to ensure high reliability, enterprise maintainability, and modern industry compliance:</w:t>
      </w:r>
    </w:p>
    <w:tbl>
      <w:tblPr>
        <w:tblW w:w="0" w:type="auto"/>
        <w:tblLook w:val="04A0" w:firstRow="1" w:lastRow="0" w:firstColumn="1" w:lastColumn="0" w:noHBand="0" w:noVBand="1"/>
      </w:tblPr>
      <w:tblGrid>
        <w:gridCol w:w="1766"/>
        <w:gridCol w:w="2617"/>
        <w:gridCol w:w="1061"/>
        <w:gridCol w:w="3916"/>
      </w:tblGrid>
      <w:tr w:rsidR="00CC06F9" w14:paraId="7CDC435A" w14:textId="77777777">
        <w:trPr>
          <w:tblHeader/>
        </w:trPr>
        <w:tc>
          <w:tcPr>
            <w:tcW w:w="2000" w:type="dxa"/>
          </w:tcPr>
          <w:p w14:paraId="5F6B2D0B" w14:textId="77777777" w:rsidR="00CC06F9" w:rsidRDefault="006C0C6C">
            <w:pPr>
              <w:spacing w:before="80" w:after="80"/>
              <w:jc w:val="center"/>
            </w:pPr>
            <w:r>
              <w:rPr>
                <w:b/>
                <w:color w:val="000000"/>
                <w:sz w:val="20"/>
              </w:rPr>
              <w:lastRenderedPageBreak/>
              <w:t>System Component</w:t>
            </w:r>
          </w:p>
        </w:tc>
        <w:tc>
          <w:tcPr>
            <w:tcW w:w="2600" w:type="dxa"/>
          </w:tcPr>
          <w:p w14:paraId="2DABE307" w14:textId="77777777" w:rsidR="00CC06F9" w:rsidRDefault="006C0C6C">
            <w:pPr>
              <w:spacing w:before="80" w:after="80"/>
              <w:jc w:val="center"/>
            </w:pPr>
            <w:r>
              <w:rPr>
                <w:b/>
                <w:color w:val="000000"/>
                <w:sz w:val="20"/>
              </w:rPr>
              <w:t>Technology / Library</w:t>
            </w:r>
          </w:p>
        </w:tc>
        <w:tc>
          <w:tcPr>
            <w:tcW w:w="1200" w:type="dxa"/>
          </w:tcPr>
          <w:p w14:paraId="363149D4" w14:textId="77777777" w:rsidR="00CC06F9" w:rsidRDefault="006C0C6C">
            <w:pPr>
              <w:spacing w:before="80" w:after="80"/>
              <w:jc w:val="center"/>
            </w:pPr>
            <w:r>
              <w:rPr>
                <w:b/>
                <w:color w:val="000000"/>
                <w:sz w:val="20"/>
              </w:rPr>
              <w:t>Version</w:t>
            </w:r>
          </w:p>
        </w:tc>
        <w:tc>
          <w:tcPr>
            <w:tcW w:w="6200" w:type="dxa"/>
          </w:tcPr>
          <w:p w14:paraId="1BEA0C08" w14:textId="77777777" w:rsidR="00CC06F9" w:rsidRDefault="006C0C6C">
            <w:pPr>
              <w:spacing w:before="80" w:after="80"/>
              <w:jc w:val="center"/>
            </w:pPr>
            <w:r>
              <w:rPr>
                <w:b/>
                <w:color w:val="000000"/>
                <w:sz w:val="20"/>
              </w:rPr>
              <w:t>Role &amp; Technical Purpose</w:t>
            </w:r>
          </w:p>
        </w:tc>
      </w:tr>
      <w:tr w:rsidR="00CC06F9" w14:paraId="671F17B7" w14:textId="77777777">
        <w:tc>
          <w:tcPr>
            <w:tcW w:w="2000" w:type="dxa"/>
          </w:tcPr>
          <w:p w14:paraId="2910D998" w14:textId="77777777" w:rsidR="00CC06F9" w:rsidRDefault="006C0C6C">
            <w:pPr>
              <w:spacing w:before="60" w:after="60"/>
            </w:pPr>
            <w:r>
              <w:rPr>
                <w:sz w:val="19"/>
              </w:rPr>
              <w:t>Backend Language</w:t>
            </w:r>
          </w:p>
        </w:tc>
        <w:tc>
          <w:tcPr>
            <w:tcW w:w="2600" w:type="dxa"/>
          </w:tcPr>
          <w:p w14:paraId="0678667A" w14:textId="77777777" w:rsidR="00CC06F9" w:rsidRDefault="006C0C6C">
            <w:pPr>
              <w:spacing w:before="60" w:after="60"/>
            </w:pPr>
            <w:r>
              <w:rPr>
                <w:sz w:val="19"/>
              </w:rPr>
              <w:t>C# (.NET)</w:t>
            </w:r>
          </w:p>
        </w:tc>
        <w:tc>
          <w:tcPr>
            <w:tcW w:w="1200" w:type="dxa"/>
          </w:tcPr>
          <w:p w14:paraId="54000A05" w14:textId="77777777" w:rsidR="00CC06F9" w:rsidRDefault="006C0C6C">
            <w:pPr>
              <w:spacing w:before="60" w:after="60"/>
            </w:pPr>
            <w:r>
              <w:rPr>
                <w:sz w:val="19"/>
              </w:rPr>
              <w:t>10.0</w:t>
            </w:r>
          </w:p>
        </w:tc>
        <w:tc>
          <w:tcPr>
            <w:tcW w:w="6200" w:type="dxa"/>
          </w:tcPr>
          <w:p w14:paraId="208D4865" w14:textId="77777777" w:rsidR="00CC06F9" w:rsidRDefault="006C0C6C">
            <w:pPr>
              <w:spacing w:before="60" w:after="60"/>
            </w:pPr>
            <w:r>
              <w:rPr>
                <w:sz w:val="19"/>
              </w:rPr>
              <w:t>Primary language powering all backend services, utilizing modern C# 13 features.</w:t>
            </w:r>
          </w:p>
        </w:tc>
      </w:tr>
      <w:tr w:rsidR="00CC06F9" w14:paraId="3425F5E9" w14:textId="77777777">
        <w:tc>
          <w:tcPr>
            <w:tcW w:w="2000" w:type="dxa"/>
          </w:tcPr>
          <w:p w14:paraId="2EDDBD32" w14:textId="77777777" w:rsidR="00CC06F9" w:rsidRDefault="006C0C6C">
            <w:pPr>
              <w:spacing w:before="60" w:after="60"/>
            </w:pPr>
            <w:r>
              <w:rPr>
                <w:sz w:val="19"/>
              </w:rPr>
              <w:t>Web Framework</w:t>
            </w:r>
          </w:p>
        </w:tc>
        <w:tc>
          <w:tcPr>
            <w:tcW w:w="2600" w:type="dxa"/>
          </w:tcPr>
          <w:p w14:paraId="0BAFE85B" w14:textId="77777777" w:rsidR="00CC06F9" w:rsidRDefault="006C0C6C">
            <w:pPr>
              <w:spacing w:before="60" w:after="60"/>
            </w:pPr>
            <w:r>
              <w:rPr>
                <w:sz w:val="19"/>
              </w:rPr>
              <w:t>ASP.NET Core Web API</w:t>
            </w:r>
          </w:p>
        </w:tc>
        <w:tc>
          <w:tcPr>
            <w:tcW w:w="1200" w:type="dxa"/>
          </w:tcPr>
          <w:p w14:paraId="76719F95" w14:textId="77777777" w:rsidR="00CC06F9" w:rsidRDefault="006C0C6C">
            <w:pPr>
              <w:spacing w:before="60" w:after="60"/>
            </w:pPr>
            <w:r>
              <w:rPr>
                <w:sz w:val="19"/>
              </w:rPr>
              <w:t>10.0</w:t>
            </w:r>
          </w:p>
        </w:tc>
        <w:tc>
          <w:tcPr>
            <w:tcW w:w="6200" w:type="dxa"/>
          </w:tcPr>
          <w:p w14:paraId="0003FDA3" w14:textId="77777777" w:rsidR="00CC06F9" w:rsidRDefault="006C0C6C">
            <w:pPr>
              <w:spacing w:before="60" w:after="60"/>
            </w:pPr>
            <w:r>
              <w:rPr>
                <w:sz w:val="19"/>
              </w:rPr>
              <w:t>High-throughput web API runtime providing dependency injection, routing, and middleware.</w:t>
            </w:r>
          </w:p>
        </w:tc>
      </w:tr>
      <w:tr w:rsidR="00CC06F9" w14:paraId="120B27EB" w14:textId="77777777">
        <w:tc>
          <w:tcPr>
            <w:tcW w:w="2000" w:type="dxa"/>
          </w:tcPr>
          <w:p w14:paraId="2F57BF1E" w14:textId="77777777" w:rsidR="00CC06F9" w:rsidRDefault="006C0C6C">
            <w:pPr>
              <w:spacing w:before="60" w:after="60"/>
            </w:pPr>
            <w:r>
              <w:rPr>
                <w:sz w:val="19"/>
              </w:rPr>
              <w:t>Object-Relational Mapping</w:t>
            </w:r>
          </w:p>
        </w:tc>
        <w:tc>
          <w:tcPr>
            <w:tcW w:w="2600" w:type="dxa"/>
          </w:tcPr>
          <w:p w14:paraId="544BB089" w14:textId="77777777" w:rsidR="00CC06F9" w:rsidRDefault="006C0C6C">
            <w:pPr>
              <w:spacing w:before="60" w:after="60"/>
            </w:pPr>
            <w:r>
              <w:rPr>
                <w:sz w:val="19"/>
              </w:rPr>
              <w:t>Entity Framework Core</w:t>
            </w:r>
          </w:p>
        </w:tc>
        <w:tc>
          <w:tcPr>
            <w:tcW w:w="1200" w:type="dxa"/>
          </w:tcPr>
          <w:p w14:paraId="76C056AA" w14:textId="77777777" w:rsidR="00CC06F9" w:rsidRDefault="006C0C6C">
            <w:pPr>
              <w:spacing w:before="60" w:after="60"/>
            </w:pPr>
            <w:r>
              <w:rPr>
                <w:sz w:val="19"/>
              </w:rPr>
              <w:t>10.0.5</w:t>
            </w:r>
          </w:p>
        </w:tc>
        <w:tc>
          <w:tcPr>
            <w:tcW w:w="6200" w:type="dxa"/>
          </w:tcPr>
          <w:p w14:paraId="4BC9A6A7" w14:textId="77777777" w:rsidR="00CC06F9" w:rsidRDefault="006C0C6C">
            <w:pPr>
              <w:spacing w:before="60" w:after="60"/>
            </w:pPr>
            <w:r>
              <w:rPr>
                <w:sz w:val="19"/>
              </w:rPr>
              <w:t>Database ORM managing migrations, query filters, change tracking, and Unit of Work transactions.</w:t>
            </w:r>
          </w:p>
        </w:tc>
      </w:tr>
      <w:tr w:rsidR="00CC06F9" w14:paraId="03127B98" w14:textId="77777777">
        <w:tc>
          <w:tcPr>
            <w:tcW w:w="2000" w:type="dxa"/>
          </w:tcPr>
          <w:p w14:paraId="51070E47" w14:textId="77777777" w:rsidR="00CC06F9" w:rsidRDefault="006C0C6C">
            <w:pPr>
              <w:spacing w:before="60" w:after="60"/>
            </w:pPr>
            <w:r>
              <w:rPr>
                <w:sz w:val="19"/>
              </w:rPr>
              <w:t>Database Engine</w:t>
            </w:r>
          </w:p>
        </w:tc>
        <w:tc>
          <w:tcPr>
            <w:tcW w:w="2600" w:type="dxa"/>
          </w:tcPr>
          <w:p w14:paraId="16BBA492" w14:textId="77777777" w:rsidR="00CC06F9" w:rsidRDefault="006C0C6C">
            <w:pPr>
              <w:spacing w:before="60" w:after="60"/>
            </w:pPr>
            <w:r>
              <w:rPr>
                <w:sz w:val="19"/>
              </w:rPr>
              <w:t>Microsoft SQL Server / Azure SQL</w:t>
            </w:r>
          </w:p>
        </w:tc>
        <w:tc>
          <w:tcPr>
            <w:tcW w:w="1200" w:type="dxa"/>
          </w:tcPr>
          <w:p w14:paraId="37A5224C" w14:textId="77777777" w:rsidR="00CC06F9" w:rsidRDefault="006C0C6C">
            <w:pPr>
              <w:spacing w:before="60" w:after="60"/>
            </w:pPr>
            <w:r>
              <w:rPr>
                <w:sz w:val="19"/>
              </w:rPr>
              <w:t>2022</w:t>
            </w:r>
          </w:p>
        </w:tc>
        <w:tc>
          <w:tcPr>
            <w:tcW w:w="6200" w:type="dxa"/>
          </w:tcPr>
          <w:p w14:paraId="55218C5C" w14:textId="77777777" w:rsidR="00CC06F9" w:rsidRDefault="006C0C6C">
            <w:pPr>
              <w:spacing w:before="60" w:after="60"/>
            </w:pPr>
            <w:r>
              <w:rPr>
                <w:sz w:val="19"/>
              </w:rPr>
              <w:t>Primary relational database engine enforcing ACID constraints and relational integrity.</w:t>
            </w:r>
          </w:p>
        </w:tc>
      </w:tr>
      <w:tr w:rsidR="00CC06F9" w14:paraId="1E9F91F1" w14:textId="77777777">
        <w:tc>
          <w:tcPr>
            <w:tcW w:w="2000" w:type="dxa"/>
          </w:tcPr>
          <w:p w14:paraId="771C2558" w14:textId="77777777" w:rsidR="00CC06F9" w:rsidRDefault="006C0C6C">
            <w:pPr>
              <w:spacing w:before="60" w:after="60"/>
            </w:pPr>
            <w:r>
              <w:rPr>
                <w:sz w:val="19"/>
              </w:rPr>
              <w:t>Test Database</w:t>
            </w:r>
          </w:p>
        </w:tc>
        <w:tc>
          <w:tcPr>
            <w:tcW w:w="2600" w:type="dxa"/>
          </w:tcPr>
          <w:p w14:paraId="0DD1AAD8" w14:textId="77777777" w:rsidR="00CC06F9" w:rsidRDefault="006C0C6C">
            <w:pPr>
              <w:spacing w:before="60" w:after="60"/>
            </w:pPr>
            <w:r>
              <w:rPr>
                <w:sz w:val="19"/>
              </w:rPr>
              <w:t>SQLite In-Memory</w:t>
            </w:r>
          </w:p>
        </w:tc>
        <w:tc>
          <w:tcPr>
            <w:tcW w:w="1200" w:type="dxa"/>
          </w:tcPr>
          <w:p w14:paraId="3F93CD0D" w14:textId="77777777" w:rsidR="00CC06F9" w:rsidRDefault="006C0C6C">
            <w:pPr>
              <w:spacing w:before="60" w:after="60"/>
            </w:pPr>
            <w:r>
              <w:rPr>
                <w:sz w:val="19"/>
              </w:rPr>
              <w:t>10.0.5</w:t>
            </w:r>
          </w:p>
        </w:tc>
        <w:tc>
          <w:tcPr>
            <w:tcW w:w="6200" w:type="dxa"/>
          </w:tcPr>
          <w:p w14:paraId="242E487C" w14:textId="77777777" w:rsidR="00CC06F9" w:rsidRDefault="006C0C6C">
            <w:pPr>
              <w:spacing w:before="60" w:after="60"/>
            </w:pPr>
            <w:r>
              <w:rPr>
                <w:sz w:val="19"/>
              </w:rPr>
              <w:t>High-speed in-memory relational database provider executing 264 automated regression tests.</w:t>
            </w:r>
          </w:p>
        </w:tc>
      </w:tr>
      <w:tr w:rsidR="00CC06F9" w14:paraId="70D61954" w14:textId="77777777">
        <w:tc>
          <w:tcPr>
            <w:tcW w:w="2000" w:type="dxa"/>
          </w:tcPr>
          <w:p w14:paraId="6AAE9CAB" w14:textId="77777777" w:rsidR="00CC06F9" w:rsidRDefault="006C0C6C">
            <w:pPr>
              <w:spacing w:before="60" w:after="60"/>
            </w:pPr>
            <w:r>
              <w:rPr>
                <w:sz w:val="19"/>
              </w:rPr>
              <w:t>Input Validation</w:t>
            </w:r>
          </w:p>
        </w:tc>
        <w:tc>
          <w:tcPr>
            <w:tcW w:w="2600" w:type="dxa"/>
          </w:tcPr>
          <w:p w14:paraId="47BD4F52" w14:textId="77777777" w:rsidR="00CC06F9" w:rsidRDefault="006C0C6C">
            <w:pPr>
              <w:spacing w:before="60" w:after="60"/>
            </w:pPr>
            <w:r>
              <w:rPr>
                <w:sz w:val="19"/>
              </w:rPr>
              <w:t>FluentValidation.AspNetCore</w:t>
            </w:r>
          </w:p>
        </w:tc>
        <w:tc>
          <w:tcPr>
            <w:tcW w:w="1200" w:type="dxa"/>
          </w:tcPr>
          <w:p w14:paraId="4498D8A7" w14:textId="77777777" w:rsidR="00CC06F9" w:rsidRDefault="006C0C6C">
            <w:pPr>
              <w:spacing w:before="60" w:after="60"/>
            </w:pPr>
            <w:r>
              <w:rPr>
                <w:sz w:val="19"/>
              </w:rPr>
              <w:t>11.11.0</w:t>
            </w:r>
          </w:p>
        </w:tc>
        <w:tc>
          <w:tcPr>
            <w:tcW w:w="6200" w:type="dxa"/>
          </w:tcPr>
          <w:p w14:paraId="36BC4CAB" w14:textId="77777777" w:rsidR="00CC06F9" w:rsidRDefault="006C0C6C">
            <w:pPr>
              <w:spacing w:before="60" w:after="60"/>
            </w:pPr>
            <w:r>
              <w:rPr>
                <w:sz w:val="19"/>
              </w:rPr>
              <w:t>Strongly-typed validation pipeline enforcing rubric weight summing and field boundary rules.</w:t>
            </w:r>
          </w:p>
        </w:tc>
      </w:tr>
      <w:tr w:rsidR="00CC06F9" w14:paraId="2C2904BE" w14:textId="77777777">
        <w:tc>
          <w:tcPr>
            <w:tcW w:w="2000" w:type="dxa"/>
          </w:tcPr>
          <w:p w14:paraId="6096AA38" w14:textId="77777777" w:rsidR="00CC06F9" w:rsidRDefault="006C0C6C">
            <w:pPr>
              <w:spacing w:before="60" w:after="60"/>
            </w:pPr>
            <w:r>
              <w:rPr>
                <w:sz w:val="19"/>
              </w:rPr>
              <w:t>Password Security</w:t>
            </w:r>
          </w:p>
        </w:tc>
        <w:tc>
          <w:tcPr>
            <w:tcW w:w="2600" w:type="dxa"/>
          </w:tcPr>
          <w:p w14:paraId="0F0D062E" w14:textId="77777777" w:rsidR="00CC06F9" w:rsidRDefault="006C0C6C">
            <w:pPr>
              <w:spacing w:before="60" w:after="60"/>
            </w:pPr>
            <w:r>
              <w:rPr>
                <w:sz w:val="19"/>
              </w:rPr>
              <w:t>BCrypt.Net-Next</w:t>
            </w:r>
          </w:p>
        </w:tc>
        <w:tc>
          <w:tcPr>
            <w:tcW w:w="1200" w:type="dxa"/>
          </w:tcPr>
          <w:p w14:paraId="01B2D267" w14:textId="77777777" w:rsidR="00CC06F9" w:rsidRDefault="006C0C6C">
            <w:pPr>
              <w:spacing w:before="60" w:after="60"/>
            </w:pPr>
            <w:r>
              <w:rPr>
                <w:sz w:val="19"/>
              </w:rPr>
              <w:t>4.0.3</w:t>
            </w:r>
          </w:p>
        </w:tc>
        <w:tc>
          <w:tcPr>
            <w:tcW w:w="6200" w:type="dxa"/>
          </w:tcPr>
          <w:p w14:paraId="443E7C07" w14:textId="77777777" w:rsidR="00CC06F9" w:rsidRDefault="006C0C6C">
            <w:pPr>
              <w:spacing w:before="60" w:after="60"/>
            </w:pPr>
            <w:r>
              <w:rPr>
                <w:sz w:val="19"/>
              </w:rPr>
              <w:t>Salted password hashing with work factor 11 protecting user credentials.</w:t>
            </w:r>
          </w:p>
        </w:tc>
      </w:tr>
      <w:tr w:rsidR="00CC06F9" w14:paraId="2EA0A02B" w14:textId="77777777">
        <w:tc>
          <w:tcPr>
            <w:tcW w:w="2000" w:type="dxa"/>
          </w:tcPr>
          <w:p w14:paraId="3CA7C298" w14:textId="77777777" w:rsidR="00CC06F9" w:rsidRDefault="006C0C6C">
            <w:pPr>
              <w:spacing w:before="60" w:after="60"/>
            </w:pPr>
            <w:r>
              <w:rPr>
                <w:sz w:val="19"/>
              </w:rPr>
              <w:t>Authentication &amp; Auth</w:t>
            </w:r>
          </w:p>
        </w:tc>
        <w:tc>
          <w:tcPr>
            <w:tcW w:w="2600" w:type="dxa"/>
          </w:tcPr>
          <w:p w14:paraId="0AE10555" w14:textId="77777777" w:rsidR="00CC06F9" w:rsidRDefault="006C0C6C">
            <w:pPr>
              <w:spacing w:before="60" w:after="60"/>
            </w:pPr>
            <w:r>
              <w:rPr>
                <w:sz w:val="19"/>
              </w:rPr>
              <w:t>JWT Bearer Authentication</w:t>
            </w:r>
          </w:p>
        </w:tc>
        <w:tc>
          <w:tcPr>
            <w:tcW w:w="1200" w:type="dxa"/>
          </w:tcPr>
          <w:p w14:paraId="7596459F" w14:textId="77777777" w:rsidR="00CC06F9" w:rsidRDefault="006C0C6C">
            <w:pPr>
              <w:spacing w:before="60" w:after="60"/>
            </w:pPr>
            <w:r>
              <w:rPr>
                <w:sz w:val="19"/>
              </w:rPr>
              <w:t>10.0.0</w:t>
            </w:r>
          </w:p>
        </w:tc>
        <w:tc>
          <w:tcPr>
            <w:tcW w:w="6200" w:type="dxa"/>
          </w:tcPr>
          <w:p w14:paraId="20F9EA5C" w14:textId="77777777" w:rsidR="00CC06F9" w:rsidRDefault="006C0C6C">
            <w:pPr>
              <w:spacing w:before="60" w:after="60"/>
            </w:pPr>
            <w:r>
              <w:rPr>
                <w:sz w:val="19"/>
              </w:rPr>
              <w:t>Stateless token-based authorization transmitting user identity and role claims.</w:t>
            </w:r>
          </w:p>
        </w:tc>
      </w:tr>
      <w:tr w:rsidR="00CC06F9" w14:paraId="1CD26265" w14:textId="77777777">
        <w:tc>
          <w:tcPr>
            <w:tcW w:w="2000" w:type="dxa"/>
          </w:tcPr>
          <w:p w14:paraId="632D55CE" w14:textId="77777777" w:rsidR="00CC06F9" w:rsidRDefault="006C0C6C">
            <w:pPr>
              <w:spacing w:before="60" w:after="60"/>
            </w:pPr>
            <w:r>
              <w:rPr>
                <w:sz w:val="19"/>
              </w:rPr>
              <w:t>Object Mapping</w:t>
            </w:r>
          </w:p>
        </w:tc>
        <w:tc>
          <w:tcPr>
            <w:tcW w:w="2600" w:type="dxa"/>
          </w:tcPr>
          <w:p w14:paraId="5D41A4EA" w14:textId="77777777" w:rsidR="00CC06F9" w:rsidRDefault="006C0C6C">
            <w:pPr>
              <w:spacing w:before="60" w:after="60"/>
            </w:pPr>
            <w:r>
              <w:rPr>
                <w:sz w:val="19"/>
              </w:rPr>
              <w:t>AutoMapper</w:t>
            </w:r>
          </w:p>
        </w:tc>
        <w:tc>
          <w:tcPr>
            <w:tcW w:w="1200" w:type="dxa"/>
          </w:tcPr>
          <w:p w14:paraId="3A60801F" w14:textId="77777777" w:rsidR="00CC06F9" w:rsidRDefault="006C0C6C">
            <w:pPr>
              <w:spacing w:before="60" w:after="60"/>
            </w:pPr>
            <w:r>
              <w:rPr>
                <w:sz w:val="19"/>
              </w:rPr>
              <w:t>12.0.1</w:t>
            </w:r>
          </w:p>
        </w:tc>
        <w:tc>
          <w:tcPr>
            <w:tcW w:w="6200" w:type="dxa"/>
          </w:tcPr>
          <w:p w14:paraId="231FFA4F" w14:textId="77777777" w:rsidR="00CC06F9" w:rsidRDefault="006C0C6C">
            <w:pPr>
              <w:spacing w:before="60" w:after="60"/>
            </w:pPr>
            <w:r>
              <w:rPr>
                <w:sz w:val="19"/>
              </w:rPr>
              <w:t>Automated mapping between database entities and API Data Transfer Objects.</w:t>
            </w:r>
          </w:p>
        </w:tc>
      </w:tr>
      <w:tr w:rsidR="00CC06F9" w14:paraId="148A07E7" w14:textId="77777777">
        <w:tc>
          <w:tcPr>
            <w:tcW w:w="2000" w:type="dxa"/>
          </w:tcPr>
          <w:p w14:paraId="4E159149" w14:textId="77777777" w:rsidR="00CC06F9" w:rsidRDefault="006C0C6C">
            <w:pPr>
              <w:spacing w:before="60" w:after="60"/>
            </w:pPr>
            <w:r>
              <w:rPr>
                <w:sz w:val="19"/>
              </w:rPr>
              <w:t>AI Integration</w:t>
            </w:r>
          </w:p>
        </w:tc>
        <w:tc>
          <w:tcPr>
            <w:tcW w:w="2600" w:type="dxa"/>
          </w:tcPr>
          <w:p w14:paraId="2C737A22" w14:textId="77777777" w:rsidR="00CC06F9" w:rsidRDefault="006C0C6C">
            <w:pPr>
              <w:spacing w:before="60" w:after="60"/>
            </w:pPr>
            <w:r>
              <w:rPr>
                <w:sz w:val="19"/>
              </w:rPr>
              <w:t>Google Gemini AI REST API</w:t>
            </w:r>
          </w:p>
        </w:tc>
        <w:tc>
          <w:tcPr>
            <w:tcW w:w="1200" w:type="dxa"/>
          </w:tcPr>
          <w:p w14:paraId="6521314F" w14:textId="77777777" w:rsidR="00CC06F9" w:rsidRDefault="006C0C6C">
            <w:pPr>
              <w:spacing w:before="60" w:after="60"/>
            </w:pPr>
            <w:r>
              <w:rPr>
                <w:sz w:val="19"/>
              </w:rPr>
              <w:t>v1beta</w:t>
            </w:r>
          </w:p>
        </w:tc>
        <w:tc>
          <w:tcPr>
            <w:tcW w:w="6200" w:type="dxa"/>
          </w:tcPr>
          <w:p w14:paraId="456D7E10" w14:textId="77777777" w:rsidR="00CC06F9" w:rsidRDefault="006C0C6C">
            <w:pPr>
              <w:spacing w:before="60" w:after="60"/>
            </w:pPr>
            <w:r>
              <w:rPr>
                <w:sz w:val="19"/>
              </w:rPr>
              <w:t>Generative language model synthesizing questions and structured rubric matrices.</w:t>
            </w:r>
          </w:p>
        </w:tc>
      </w:tr>
      <w:tr w:rsidR="00CC06F9" w14:paraId="77C7ABE0" w14:textId="77777777">
        <w:tc>
          <w:tcPr>
            <w:tcW w:w="2000" w:type="dxa"/>
          </w:tcPr>
          <w:p w14:paraId="0E5DE577" w14:textId="77777777" w:rsidR="00CC06F9" w:rsidRDefault="006C0C6C">
            <w:pPr>
              <w:spacing w:before="60" w:after="60"/>
            </w:pPr>
            <w:r>
              <w:rPr>
                <w:sz w:val="19"/>
              </w:rPr>
              <w:t>Frontend Framework</w:t>
            </w:r>
          </w:p>
        </w:tc>
        <w:tc>
          <w:tcPr>
            <w:tcW w:w="2600" w:type="dxa"/>
          </w:tcPr>
          <w:p w14:paraId="4338B0B7" w14:textId="77777777" w:rsidR="00CC06F9" w:rsidRDefault="006C0C6C">
            <w:pPr>
              <w:spacing w:before="60" w:after="60"/>
            </w:pPr>
            <w:r>
              <w:rPr>
                <w:sz w:val="19"/>
              </w:rPr>
              <w:t>React SPA</w:t>
            </w:r>
          </w:p>
        </w:tc>
        <w:tc>
          <w:tcPr>
            <w:tcW w:w="1200" w:type="dxa"/>
          </w:tcPr>
          <w:p w14:paraId="70E035F1" w14:textId="77777777" w:rsidR="00CC06F9" w:rsidRDefault="006C0C6C">
            <w:pPr>
              <w:spacing w:before="60" w:after="60"/>
            </w:pPr>
            <w:r>
              <w:rPr>
                <w:sz w:val="19"/>
              </w:rPr>
              <w:t>18.3.1</w:t>
            </w:r>
          </w:p>
        </w:tc>
        <w:tc>
          <w:tcPr>
            <w:tcW w:w="6200" w:type="dxa"/>
          </w:tcPr>
          <w:p w14:paraId="64825A1B" w14:textId="77777777" w:rsidR="00CC06F9" w:rsidRDefault="006C0C6C">
            <w:pPr>
              <w:spacing w:before="60" w:after="60"/>
            </w:pPr>
            <w:r>
              <w:rPr>
                <w:sz w:val="19"/>
              </w:rPr>
              <w:t>Component-based client web application delivering reactive user interfaces.</w:t>
            </w:r>
          </w:p>
        </w:tc>
      </w:tr>
      <w:tr w:rsidR="00CC06F9" w14:paraId="6935922A" w14:textId="77777777">
        <w:tc>
          <w:tcPr>
            <w:tcW w:w="2000" w:type="dxa"/>
          </w:tcPr>
          <w:p w14:paraId="4219AA0F" w14:textId="77777777" w:rsidR="00CC06F9" w:rsidRDefault="006C0C6C">
            <w:pPr>
              <w:spacing w:before="60" w:after="60"/>
            </w:pPr>
            <w:r>
              <w:rPr>
                <w:sz w:val="19"/>
              </w:rPr>
              <w:t>Build Tool</w:t>
            </w:r>
          </w:p>
        </w:tc>
        <w:tc>
          <w:tcPr>
            <w:tcW w:w="2600" w:type="dxa"/>
          </w:tcPr>
          <w:p w14:paraId="6D9DDAB0" w14:textId="77777777" w:rsidR="00CC06F9" w:rsidRDefault="006C0C6C">
            <w:pPr>
              <w:spacing w:before="60" w:after="60"/>
            </w:pPr>
            <w:r>
              <w:rPr>
                <w:sz w:val="19"/>
              </w:rPr>
              <w:t>Vite</w:t>
            </w:r>
          </w:p>
        </w:tc>
        <w:tc>
          <w:tcPr>
            <w:tcW w:w="1200" w:type="dxa"/>
          </w:tcPr>
          <w:p w14:paraId="5BDB7897" w14:textId="77777777" w:rsidR="00CC06F9" w:rsidRDefault="006C0C6C">
            <w:pPr>
              <w:spacing w:before="60" w:after="60"/>
            </w:pPr>
            <w:r>
              <w:rPr>
                <w:sz w:val="19"/>
              </w:rPr>
              <w:t>6.2.0</w:t>
            </w:r>
          </w:p>
        </w:tc>
        <w:tc>
          <w:tcPr>
            <w:tcW w:w="6200" w:type="dxa"/>
          </w:tcPr>
          <w:p w14:paraId="0DAE0D01" w14:textId="77777777" w:rsidR="00CC06F9" w:rsidRDefault="006C0C6C">
            <w:pPr>
              <w:spacing w:before="60" w:after="60"/>
            </w:pPr>
            <w:r>
              <w:rPr>
                <w:sz w:val="19"/>
              </w:rPr>
              <w:t>Next-generation frontend tooling offering fast development HMR and optimized production bundling.</w:t>
            </w:r>
          </w:p>
        </w:tc>
      </w:tr>
      <w:tr w:rsidR="00CC06F9" w14:paraId="75546FE3" w14:textId="77777777">
        <w:tc>
          <w:tcPr>
            <w:tcW w:w="2000" w:type="dxa"/>
          </w:tcPr>
          <w:p w14:paraId="473534F1" w14:textId="77777777" w:rsidR="00CC06F9" w:rsidRDefault="006C0C6C">
            <w:pPr>
              <w:spacing w:before="60" w:after="60"/>
            </w:pPr>
            <w:r>
              <w:rPr>
                <w:sz w:val="19"/>
              </w:rPr>
              <w:t>HTTP Client</w:t>
            </w:r>
          </w:p>
        </w:tc>
        <w:tc>
          <w:tcPr>
            <w:tcW w:w="2600" w:type="dxa"/>
          </w:tcPr>
          <w:p w14:paraId="5F3CD9AA" w14:textId="77777777" w:rsidR="00CC06F9" w:rsidRDefault="006C0C6C">
            <w:pPr>
              <w:spacing w:before="60" w:after="60"/>
            </w:pPr>
            <w:r>
              <w:rPr>
                <w:sz w:val="19"/>
              </w:rPr>
              <w:t>Axios</w:t>
            </w:r>
          </w:p>
        </w:tc>
        <w:tc>
          <w:tcPr>
            <w:tcW w:w="1200" w:type="dxa"/>
          </w:tcPr>
          <w:p w14:paraId="3C773FFA" w14:textId="77777777" w:rsidR="00CC06F9" w:rsidRDefault="006C0C6C">
            <w:pPr>
              <w:spacing w:before="60" w:after="60"/>
            </w:pPr>
            <w:r>
              <w:rPr>
                <w:sz w:val="19"/>
              </w:rPr>
              <w:t>1.38.0</w:t>
            </w:r>
          </w:p>
        </w:tc>
        <w:tc>
          <w:tcPr>
            <w:tcW w:w="6200" w:type="dxa"/>
          </w:tcPr>
          <w:p w14:paraId="45DE1EE7" w14:textId="77777777" w:rsidR="00CC06F9" w:rsidRDefault="006C0C6C">
            <w:pPr>
              <w:spacing w:before="60" w:after="60"/>
            </w:pPr>
            <w:r>
              <w:rPr>
                <w:sz w:val="19"/>
              </w:rPr>
              <w:t>Promise-based HTTP client managing API interceptors and JWT authorization headers.</w:t>
            </w:r>
          </w:p>
        </w:tc>
      </w:tr>
      <w:tr w:rsidR="00CC06F9" w14:paraId="5DD878F7" w14:textId="77777777">
        <w:tc>
          <w:tcPr>
            <w:tcW w:w="2000" w:type="dxa"/>
          </w:tcPr>
          <w:p w14:paraId="43554DDA" w14:textId="77777777" w:rsidR="00CC06F9" w:rsidRDefault="006C0C6C">
            <w:pPr>
              <w:spacing w:before="60" w:after="60"/>
            </w:pPr>
            <w:r>
              <w:rPr>
                <w:sz w:val="19"/>
              </w:rPr>
              <w:t>API Documentation</w:t>
            </w:r>
          </w:p>
        </w:tc>
        <w:tc>
          <w:tcPr>
            <w:tcW w:w="2600" w:type="dxa"/>
          </w:tcPr>
          <w:p w14:paraId="3A987DBC" w14:textId="77777777" w:rsidR="00CC06F9" w:rsidRDefault="006C0C6C">
            <w:pPr>
              <w:spacing w:before="60" w:after="60"/>
            </w:pPr>
            <w:r>
              <w:rPr>
                <w:sz w:val="19"/>
              </w:rPr>
              <w:t>Swagger / Swashbuckle OpenAPI</w:t>
            </w:r>
          </w:p>
        </w:tc>
        <w:tc>
          <w:tcPr>
            <w:tcW w:w="1200" w:type="dxa"/>
          </w:tcPr>
          <w:p w14:paraId="071C7176" w14:textId="77777777" w:rsidR="00CC06F9" w:rsidRDefault="006C0C6C">
            <w:pPr>
              <w:spacing w:before="60" w:after="60"/>
            </w:pPr>
            <w:r>
              <w:rPr>
                <w:sz w:val="19"/>
              </w:rPr>
              <w:t>6.5.0</w:t>
            </w:r>
          </w:p>
        </w:tc>
        <w:tc>
          <w:tcPr>
            <w:tcW w:w="6200" w:type="dxa"/>
          </w:tcPr>
          <w:p w14:paraId="69397F60" w14:textId="77777777" w:rsidR="00CC06F9" w:rsidRDefault="006C0C6C">
            <w:pPr>
              <w:spacing w:before="60" w:after="60"/>
            </w:pPr>
            <w:r>
              <w:rPr>
                <w:sz w:val="19"/>
              </w:rPr>
              <w:t>Interactive API specification UI accessible at root URL supporting Bearer authorization testing.</w:t>
            </w:r>
          </w:p>
        </w:tc>
      </w:tr>
    </w:tbl>
    <w:p w14:paraId="54A57592" w14:textId="77777777" w:rsidR="00CC06F9" w:rsidRDefault="006C0C6C">
      <w:pPr>
        <w:pStyle w:val="Heading1"/>
        <w:spacing w:before="400" w:after="160"/>
      </w:pPr>
      <w:r>
        <w:rPr>
          <w:b/>
          <w:color w:val="000000"/>
          <w:sz w:val="34"/>
        </w:rPr>
        <w:lastRenderedPageBreak/>
        <w:t>5. Requirements Modeling</w:t>
      </w:r>
    </w:p>
    <w:p w14:paraId="6A9C33B5" w14:textId="77777777" w:rsidR="00CC06F9" w:rsidRDefault="006C0C6C">
      <w:pPr>
        <w:pStyle w:val="Heading2"/>
        <w:spacing w:before="280" w:after="120"/>
      </w:pPr>
      <w:r>
        <w:rPr>
          <w:b/>
          <w:color w:val="000000"/>
          <w:sz w:val="28"/>
        </w:rPr>
        <w:t>5.1 Actors</w:t>
      </w:r>
    </w:p>
    <w:p w14:paraId="0578A683" w14:textId="77777777" w:rsidR="00CC06F9" w:rsidRDefault="006C0C6C">
      <w:pPr>
        <w:pStyle w:val="ListParagraph"/>
        <w:spacing w:before="40" w:after="60"/>
        <w:ind w:left="540"/>
      </w:pPr>
      <w:r>
        <w:rPr>
          <w:b/>
          <w:color w:val="000000"/>
        </w:rPr>
        <w:t xml:space="preserve">• Lecturer (Academic Examiner): </w:t>
      </w:r>
      <w:r>
        <w:t>Creates and maintains question banks, verifies 100% rubric matrices, schedules exams, reviews AI grading proposals, and finalizes official results.</w:t>
      </w:r>
    </w:p>
    <w:p w14:paraId="00989775" w14:textId="77777777" w:rsidR="00CC06F9" w:rsidRDefault="006C0C6C">
      <w:pPr>
        <w:pStyle w:val="ListParagraph"/>
        <w:spacing w:before="40" w:after="60"/>
        <w:ind w:left="540"/>
      </w:pPr>
      <w:r>
        <w:rPr>
          <w:b/>
          <w:color w:val="000000"/>
        </w:rPr>
        <w:t xml:space="preserve">• Student (Candidate): </w:t>
      </w:r>
      <w:r>
        <w:t>Accesses assigned exam sessions, engages in real-time voice viva examinations, and inspects finalized evaluation feedback.</w:t>
      </w:r>
    </w:p>
    <w:p w14:paraId="78F708E4" w14:textId="77777777" w:rsidR="00CC06F9" w:rsidRDefault="006C0C6C">
      <w:pPr>
        <w:pStyle w:val="ListParagraph"/>
        <w:spacing w:before="40" w:after="60"/>
        <w:ind w:left="540"/>
      </w:pPr>
      <w:r>
        <w:rPr>
          <w:b/>
          <w:color w:val="000000"/>
        </w:rPr>
        <w:t xml:space="preserve">• System Administrator: </w:t>
      </w:r>
      <w:r>
        <w:t>Manages academic course catalogs, provisions user accounts, and monitors platform health.</w:t>
      </w:r>
    </w:p>
    <w:p w14:paraId="381D052C" w14:textId="77777777" w:rsidR="00CC06F9" w:rsidRDefault="006C0C6C">
      <w:pPr>
        <w:pStyle w:val="ListParagraph"/>
        <w:spacing w:before="40" w:after="60"/>
        <w:ind w:left="540"/>
      </w:pPr>
      <w:r>
        <w:rPr>
          <w:b/>
          <w:color w:val="000000"/>
        </w:rPr>
        <w:t xml:space="preserve">• External AI System (Gemini / Speech Engine): </w:t>
      </w:r>
      <w:r>
        <w:t>Synthesizes draft questions and rubrics; powers the real-time voice viva questioning loop; evaluates session transcripts.</w:t>
      </w:r>
    </w:p>
    <w:p w14:paraId="4C5C2F0B" w14:textId="77777777" w:rsidR="00CC06F9" w:rsidRDefault="006C0C6C">
      <w:pPr>
        <w:pStyle w:val="Heading2"/>
        <w:spacing w:before="280" w:after="120"/>
      </w:pPr>
      <w:r>
        <w:rPr>
          <w:b/>
          <w:color w:val="000000"/>
          <w:sz w:val="28"/>
        </w:rPr>
        <w:t>5.2 Use Case Diagram</w:t>
      </w:r>
    </w:p>
    <w:p w14:paraId="07858C78" w14:textId="77777777" w:rsidR="00CC06F9" w:rsidRDefault="006C0C6C">
      <w:pPr>
        <w:spacing w:before="60" w:after="80" w:line="276" w:lineRule="auto"/>
      </w:pPr>
      <w:r>
        <w:t>The platform functionality is partitioned into three major use case packages:</w:t>
      </w:r>
    </w:p>
    <w:p w14:paraId="296A9869" w14:textId="77777777" w:rsidR="00CC06F9" w:rsidRDefault="006C0C6C">
      <w:pPr>
        <w:pStyle w:val="ListParagraph"/>
        <w:spacing w:before="40" w:after="60"/>
        <w:ind w:left="540"/>
      </w:pPr>
      <w:r>
        <w:rPr>
          <w:b/>
          <w:color w:val="000000"/>
        </w:rPr>
        <w:t xml:space="preserve">• Package 1: Question Bank &amp; Rubric Standardization: </w:t>
      </w:r>
      <w:r>
        <w:t>Encompasses manual question authoring, JSON batch import, AI-assisted question synthesis, and soft-delete management.</w:t>
      </w:r>
    </w:p>
    <w:p w14:paraId="7965AC30" w14:textId="77777777" w:rsidR="00CC06F9" w:rsidRDefault="006C0C6C">
      <w:pPr>
        <w:pStyle w:val="ListParagraph"/>
        <w:spacing w:before="40" w:after="60"/>
        <w:ind w:left="540"/>
      </w:pPr>
      <w:r>
        <w:rPr>
          <w:b/>
          <w:color w:val="000000"/>
        </w:rPr>
        <w:t xml:space="preserve">• Package 2: Exam Session Coordination &amp; Live Viva: </w:t>
      </w:r>
      <w:r>
        <w:t>Encompasses candidate scheduling, SignalR room orchestration, real-time voice streaming, and transcript logging.</w:t>
      </w:r>
    </w:p>
    <w:p w14:paraId="4C8BA88B" w14:textId="77777777" w:rsidR="00CC06F9" w:rsidRDefault="006C0C6C">
      <w:pPr>
        <w:pStyle w:val="ListParagraph"/>
        <w:spacing w:before="40" w:after="60"/>
        <w:ind w:left="540"/>
      </w:pPr>
      <w:r>
        <w:rPr>
          <w:b/>
          <w:color w:val="000000"/>
        </w:rPr>
        <w:t xml:space="preserve">• Package 3: Assessment &amp; Evaluation Review: </w:t>
      </w:r>
      <w:r>
        <w:t>Encompasses automated rubric evaluation, lecturer score calibration, and official grade publishing.</w:t>
      </w:r>
    </w:p>
    <w:p w14:paraId="6E3CF552" w14:textId="77777777" w:rsidR="00751522" w:rsidRDefault="00751522">
      <w:pPr>
        <w:pStyle w:val="Heading2"/>
        <w:spacing w:before="280" w:after="120"/>
        <w:rPr>
          <w:b/>
          <w:color w:val="000000"/>
          <w:sz w:val="28"/>
        </w:rPr>
      </w:pPr>
    </w:p>
    <w:p w14:paraId="3E57D2AA" w14:textId="77777777" w:rsidR="00751522" w:rsidRDefault="00751522" w:rsidP="00751522">
      <w:pPr>
        <w:pStyle w:val="Heading2"/>
        <w:spacing w:before="280" w:after="120"/>
        <w:jc w:val="center"/>
        <w:rPr>
          <w:b/>
          <w:color w:val="000000"/>
          <w:sz w:val="28"/>
        </w:rPr>
      </w:pPr>
      <w:r>
        <w:rPr>
          <w:b/>
          <w:noProof/>
          <w:color w:val="000000"/>
          <w:sz w:val="28"/>
        </w:rPr>
        <w:drawing>
          <wp:inline distT="0" distB="0" distL="0" distR="0" wp14:anchorId="49DA26D7" wp14:editId="439F2E15">
            <wp:extent cx="5461000" cy="4039156"/>
            <wp:effectExtent l="0" t="0" r="6350" b="0"/>
            <wp:docPr id="12805680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68034" name=""/>
                    <pic:cNvPicPr/>
                  </pic:nvPicPr>
                  <pic:blipFill>
                    <a:blip r:embed="rId9">
                      <a:extLst>
                        <a:ext uri="{28A0092B-C50C-407E-A947-70E740481C1C}">
                          <a14:useLocalDpi xmlns:a14="http://schemas.microsoft.com/office/drawing/2010/main" val="0"/>
                        </a:ext>
                      </a:extLst>
                    </a:blip>
                    <a:stretch>
                      <a:fillRect/>
                    </a:stretch>
                  </pic:blipFill>
                  <pic:spPr>
                    <a:xfrm>
                      <a:off x="0" y="0"/>
                      <a:ext cx="5461000" cy="4039156"/>
                    </a:xfrm>
                    <a:prstGeom prst="rect">
                      <a:avLst/>
                    </a:prstGeom>
                  </pic:spPr>
                </pic:pic>
              </a:graphicData>
            </a:graphic>
          </wp:inline>
        </w:drawing>
      </w:r>
    </w:p>
    <w:p w14:paraId="75F6231E" w14:textId="77777777" w:rsidR="00751522" w:rsidRDefault="00751522" w:rsidP="00751522">
      <w:pPr>
        <w:pStyle w:val="Heading2"/>
        <w:spacing w:before="280" w:after="120"/>
        <w:jc w:val="center"/>
        <w:rPr>
          <w:rFonts w:ascii="Calibri" w:hAnsi="Calibri" w:cs="Calibri"/>
          <w:b/>
          <w:i/>
          <w:color w:val="000000"/>
          <w:sz w:val="19"/>
        </w:rPr>
      </w:pPr>
      <w:r w:rsidRPr="00751522">
        <w:rPr>
          <w:rFonts w:ascii="Calibri" w:hAnsi="Calibri" w:cs="Calibri"/>
          <w:b/>
          <w:i/>
          <w:color w:val="000000"/>
          <w:sz w:val="19"/>
        </w:rPr>
        <w:t>Figure 5.1: Overall System Use Case Diagram</w:t>
      </w:r>
    </w:p>
    <w:p w14:paraId="7BCBBBB6" w14:textId="77777777" w:rsidR="00751522" w:rsidRDefault="00751522" w:rsidP="00751522">
      <w:pPr>
        <w:pStyle w:val="Heading2"/>
        <w:spacing w:before="280" w:after="120"/>
        <w:jc w:val="center"/>
        <w:rPr>
          <w:b/>
          <w:color w:val="000000"/>
          <w:sz w:val="28"/>
        </w:rPr>
      </w:pPr>
    </w:p>
    <w:tbl>
      <w:tblPr>
        <w:tblW w:w="94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00"/>
        <w:gridCol w:w="2200"/>
        <w:gridCol w:w="1500"/>
        <w:gridCol w:w="2000"/>
        <w:gridCol w:w="2800"/>
      </w:tblGrid>
      <w:tr w:rsidR="00751522" w14:paraId="78AD513B" w14:textId="77777777" w:rsidTr="00751522">
        <w:tblPrEx>
          <w:tblCellMar>
            <w:top w:w="0" w:type="dxa"/>
            <w:bottom w:w="0" w:type="dxa"/>
          </w:tblCellMar>
        </w:tblPrEx>
        <w:tc>
          <w:tcPr>
            <w:tcW w:w="900" w:type="dxa"/>
          </w:tcPr>
          <w:p w14:paraId="12D45647" w14:textId="5D65C0F4" w:rsidR="00751522" w:rsidRPr="00751522" w:rsidRDefault="00751522" w:rsidP="00751522">
            <w:pPr>
              <w:pStyle w:val="Heading2"/>
              <w:spacing w:before="280" w:after="120"/>
              <w:jc w:val="center"/>
              <w:rPr>
                <w:rFonts w:ascii="Calibri" w:hAnsi="Calibri" w:cs="Calibri"/>
                <w:b/>
                <w:color w:val="000000"/>
                <w:sz w:val="18"/>
              </w:rPr>
            </w:pPr>
            <w:r w:rsidRPr="00751522">
              <w:rPr>
                <w:rFonts w:ascii="Calibri" w:hAnsi="Calibri" w:cs="Calibri"/>
                <w:b/>
                <w:color w:val="000000"/>
                <w:sz w:val="18"/>
              </w:rPr>
              <w:t>UC ID</w:t>
            </w:r>
          </w:p>
        </w:tc>
        <w:tc>
          <w:tcPr>
            <w:tcW w:w="2200" w:type="dxa"/>
          </w:tcPr>
          <w:p w14:paraId="76FEA24E" w14:textId="23A844A2" w:rsidR="00751522" w:rsidRPr="00751522" w:rsidRDefault="00751522" w:rsidP="00751522">
            <w:pPr>
              <w:pStyle w:val="Heading2"/>
              <w:spacing w:before="280" w:after="120"/>
              <w:jc w:val="center"/>
              <w:rPr>
                <w:rFonts w:ascii="Calibri" w:hAnsi="Calibri" w:cs="Calibri"/>
                <w:b/>
                <w:color w:val="000000"/>
                <w:sz w:val="18"/>
              </w:rPr>
            </w:pPr>
            <w:r w:rsidRPr="00751522">
              <w:rPr>
                <w:rFonts w:ascii="Calibri" w:hAnsi="Calibri" w:cs="Calibri"/>
                <w:b/>
                <w:color w:val="000000"/>
                <w:sz w:val="18"/>
              </w:rPr>
              <w:t>Use Case Name</w:t>
            </w:r>
          </w:p>
        </w:tc>
        <w:tc>
          <w:tcPr>
            <w:tcW w:w="1500" w:type="dxa"/>
          </w:tcPr>
          <w:p w14:paraId="21A5733D" w14:textId="095DB539" w:rsidR="00751522" w:rsidRPr="00751522" w:rsidRDefault="00751522" w:rsidP="00751522">
            <w:pPr>
              <w:pStyle w:val="Heading2"/>
              <w:spacing w:before="280" w:after="120"/>
              <w:jc w:val="center"/>
              <w:rPr>
                <w:rFonts w:ascii="Calibri" w:hAnsi="Calibri" w:cs="Calibri"/>
                <w:b/>
                <w:color w:val="000000"/>
                <w:sz w:val="18"/>
              </w:rPr>
            </w:pPr>
            <w:r w:rsidRPr="00751522">
              <w:rPr>
                <w:rFonts w:ascii="Calibri" w:hAnsi="Calibri" w:cs="Calibri"/>
                <w:b/>
                <w:color w:val="000000"/>
                <w:sz w:val="18"/>
              </w:rPr>
              <w:t>Primary Actor</w:t>
            </w:r>
          </w:p>
        </w:tc>
        <w:tc>
          <w:tcPr>
            <w:tcW w:w="2000" w:type="dxa"/>
          </w:tcPr>
          <w:p w14:paraId="6342AA06" w14:textId="6AFE124A" w:rsidR="00751522" w:rsidRPr="00751522" w:rsidRDefault="00751522" w:rsidP="00751522">
            <w:pPr>
              <w:pStyle w:val="Heading2"/>
              <w:spacing w:before="280" w:after="120"/>
              <w:jc w:val="center"/>
              <w:rPr>
                <w:rFonts w:ascii="Calibri" w:hAnsi="Calibri" w:cs="Calibri"/>
                <w:b/>
                <w:color w:val="000000"/>
                <w:sz w:val="18"/>
              </w:rPr>
            </w:pPr>
            <w:r w:rsidRPr="00751522">
              <w:rPr>
                <w:rFonts w:ascii="Calibri" w:hAnsi="Calibri" w:cs="Calibri"/>
                <w:b/>
                <w:color w:val="000000"/>
                <w:sz w:val="18"/>
              </w:rPr>
              <w:t>Precondition</w:t>
            </w:r>
          </w:p>
        </w:tc>
        <w:tc>
          <w:tcPr>
            <w:tcW w:w="2800" w:type="dxa"/>
          </w:tcPr>
          <w:p w14:paraId="0F81913C" w14:textId="30107EC5" w:rsidR="00751522" w:rsidRPr="00751522" w:rsidRDefault="00751522" w:rsidP="00751522">
            <w:pPr>
              <w:pStyle w:val="Heading2"/>
              <w:spacing w:before="280" w:after="120"/>
              <w:jc w:val="center"/>
              <w:rPr>
                <w:rFonts w:ascii="Calibri" w:hAnsi="Calibri" w:cs="Calibri"/>
                <w:b/>
                <w:color w:val="000000"/>
                <w:sz w:val="18"/>
              </w:rPr>
            </w:pPr>
            <w:r w:rsidRPr="00751522">
              <w:rPr>
                <w:rFonts w:ascii="Calibri" w:hAnsi="Calibri" w:cs="Calibri"/>
                <w:b/>
                <w:color w:val="000000"/>
                <w:sz w:val="18"/>
              </w:rPr>
              <w:t>Main Flow Summary</w:t>
            </w:r>
          </w:p>
        </w:tc>
      </w:tr>
      <w:tr w:rsidR="00751522" w14:paraId="6B9D8234" w14:textId="77777777" w:rsidTr="00751522">
        <w:tblPrEx>
          <w:tblCellMar>
            <w:top w:w="0" w:type="dxa"/>
            <w:bottom w:w="0" w:type="dxa"/>
          </w:tblCellMar>
        </w:tblPrEx>
        <w:tc>
          <w:tcPr>
            <w:tcW w:w="900" w:type="dxa"/>
          </w:tcPr>
          <w:p w14:paraId="2C124B9B" w14:textId="03DC15F9"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UC-01</w:t>
            </w:r>
          </w:p>
        </w:tc>
        <w:tc>
          <w:tcPr>
            <w:tcW w:w="2200" w:type="dxa"/>
          </w:tcPr>
          <w:p w14:paraId="54EB46DC" w14:textId="2D43B318"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Create or Import Questions</w:t>
            </w:r>
          </w:p>
        </w:tc>
        <w:tc>
          <w:tcPr>
            <w:tcW w:w="1500" w:type="dxa"/>
          </w:tcPr>
          <w:p w14:paraId="610A3FAF" w14:textId="193A7E0E"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Lecturer</w:t>
            </w:r>
          </w:p>
        </w:tc>
        <w:tc>
          <w:tcPr>
            <w:tcW w:w="2000" w:type="dxa"/>
          </w:tcPr>
          <w:p w14:paraId="613A0DA4" w14:textId="7402ACDC"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Lecturer logged in with question bank permissions.</w:t>
            </w:r>
          </w:p>
        </w:tc>
        <w:tc>
          <w:tcPr>
            <w:tcW w:w="2800" w:type="dxa"/>
          </w:tcPr>
          <w:p w14:paraId="2E091FA3"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Select course or topic.</w:t>
            </w:r>
          </w:p>
          <w:p w14:paraId="7E339AAA"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Create questions manually or import via JSON/CSV.</w:t>
            </w:r>
          </w:p>
          <w:p w14:paraId="440CA60B"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System validates constraints (Rubric weight = 100%).</w:t>
            </w:r>
          </w:p>
          <w:p w14:paraId="0B2A2A18" w14:textId="344ABDE0"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4. Save question graph to database.</w:t>
            </w:r>
          </w:p>
        </w:tc>
      </w:tr>
      <w:tr w:rsidR="00751522" w14:paraId="0A023829" w14:textId="77777777" w:rsidTr="00751522">
        <w:tblPrEx>
          <w:tblCellMar>
            <w:top w:w="0" w:type="dxa"/>
            <w:bottom w:w="0" w:type="dxa"/>
          </w:tblCellMar>
        </w:tblPrEx>
        <w:tc>
          <w:tcPr>
            <w:tcW w:w="900" w:type="dxa"/>
          </w:tcPr>
          <w:p w14:paraId="1498FA88" w14:textId="326317F6"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UC-02</w:t>
            </w:r>
          </w:p>
        </w:tc>
        <w:tc>
          <w:tcPr>
            <w:tcW w:w="2200" w:type="dxa"/>
          </w:tcPr>
          <w:p w14:paraId="4BCFEDC6" w14:textId="1E9B0D30"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Synthesize Questions with AI</w:t>
            </w:r>
          </w:p>
        </w:tc>
        <w:tc>
          <w:tcPr>
            <w:tcW w:w="1500" w:type="dxa"/>
          </w:tcPr>
          <w:p w14:paraId="02E1B1E1" w14:textId="3D55B59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Lecturer, AI Service</w:t>
            </w:r>
          </w:p>
        </w:tc>
        <w:tc>
          <w:tcPr>
            <w:tcW w:w="2000" w:type="dxa"/>
          </w:tcPr>
          <w:p w14:paraId="2771BC43" w14:textId="1C2442D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Course topic and context selected.</w:t>
            </w:r>
          </w:p>
        </w:tc>
        <w:tc>
          <w:tcPr>
            <w:tcW w:w="2800" w:type="dxa"/>
          </w:tcPr>
          <w:p w14:paraId="1E49213F"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Lecturer inputs topic and Bloom level.</w:t>
            </w:r>
          </w:p>
          <w:p w14:paraId="22DD9513"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Gemini AI analyzes requirements.</w:t>
            </w:r>
          </w:p>
          <w:p w14:paraId="64108B0B"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AI synthesizes viva question and 100% rubric matrix.</w:t>
            </w:r>
          </w:p>
          <w:p w14:paraId="515020AC" w14:textId="69B3007B"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4. Question loaded as editable draft.</w:t>
            </w:r>
          </w:p>
        </w:tc>
      </w:tr>
      <w:tr w:rsidR="00751522" w14:paraId="2197EF84" w14:textId="77777777" w:rsidTr="00751522">
        <w:tblPrEx>
          <w:tblCellMar>
            <w:top w:w="0" w:type="dxa"/>
            <w:bottom w:w="0" w:type="dxa"/>
          </w:tblCellMar>
        </w:tblPrEx>
        <w:tc>
          <w:tcPr>
            <w:tcW w:w="900" w:type="dxa"/>
          </w:tcPr>
          <w:p w14:paraId="12312FEC" w14:textId="13266692"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UC-03</w:t>
            </w:r>
          </w:p>
        </w:tc>
        <w:tc>
          <w:tcPr>
            <w:tcW w:w="2200" w:type="dxa"/>
          </w:tcPr>
          <w:p w14:paraId="04083EF7" w14:textId="4339BA7E"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Assign Bloom Levels and Link Rubrics</w:t>
            </w:r>
          </w:p>
        </w:tc>
        <w:tc>
          <w:tcPr>
            <w:tcW w:w="1500" w:type="dxa"/>
          </w:tcPr>
          <w:p w14:paraId="4B642F1F" w14:textId="18B44A3E"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Lecturer, AI Service</w:t>
            </w:r>
          </w:p>
        </w:tc>
        <w:tc>
          <w:tcPr>
            <w:tcW w:w="2000" w:type="dxa"/>
          </w:tcPr>
          <w:p w14:paraId="5D70843D" w14:textId="5790F78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Question content prepared.</w:t>
            </w:r>
          </w:p>
        </w:tc>
        <w:tc>
          <w:tcPr>
            <w:tcW w:w="2800" w:type="dxa"/>
          </w:tcPr>
          <w:p w14:paraId="6E524E8A"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Display question.</w:t>
            </w:r>
          </w:p>
          <w:p w14:paraId="09063883"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Select Bloom taxonomy level (Remember to Analyze).</w:t>
            </w:r>
          </w:p>
          <w:p w14:paraId="37FF52D7"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Define rubric criteria, weights, and max points.</w:t>
            </w:r>
          </w:p>
          <w:p w14:paraId="408DF90B" w14:textId="5919CED5"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4. Validate total weight strictly equals 100%.</w:t>
            </w:r>
          </w:p>
        </w:tc>
      </w:tr>
      <w:tr w:rsidR="00751522" w14:paraId="03048642" w14:textId="77777777" w:rsidTr="00751522">
        <w:tblPrEx>
          <w:tblCellMar>
            <w:top w:w="0" w:type="dxa"/>
            <w:bottom w:w="0" w:type="dxa"/>
          </w:tblCellMar>
        </w:tblPrEx>
        <w:tc>
          <w:tcPr>
            <w:tcW w:w="900" w:type="dxa"/>
          </w:tcPr>
          <w:p w14:paraId="5CCC7098" w14:textId="4E209B38"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UC-04</w:t>
            </w:r>
          </w:p>
        </w:tc>
        <w:tc>
          <w:tcPr>
            <w:tcW w:w="2200" w:type="dxa"/>
          </w:tcPr>
          <w:p w14:paraId="2A0868A9" w14:textId="53EF8504"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Review AI-Generated Questions</w:t>
            </w:r>
          </w:p>
        </w:tc>
        <w:tc>
          <w:tcPr>
            <w:tcW w:w="1500" w:type="dxa"/>
          </w:tcPr>
          <w:p w14:paraId="1FA3F563" w14:textId="26CEC3D8"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Lecturer</w:t>
            </w:r>
          </w:p>
        </w:tc>
        <w:tc>
          <w:tcPr>
            <w:tcW w:w="2000" w:type="dxa"/>
          </w:tcPr>
          <w:p w14:paraId="70099035" w14:textId="653C03B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AI draft question synthesized.</w:t>
            </w:r>
          </w:p>
        </w:tc>
        <w:tc>
          <w:tcPr>
            <w:tcW w:w="2800" w:type="dxa"/>
          </w:tcPr>
          <w:p w14:paraId="5B98C7D9"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Review generated content and rubric matrix.</w:t>
            </w:r>
          </w:p>
          <w:p w14:paraId="668330FF"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Edit question or rubric weights if needed.</w:t>
            </w:r>
          </w:p>
          <w:p w14:paraId="39EE38C4" w14:textId="51FBA2A4"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Approve and commit question to official question bank.</w:t>
            </w:r>
          </w:p>
        </w:tc>
      </w:tr>
      <w:tr w:rsidR="00751522" w14:paraId="72F3A437" w14:textId="77777777" w:rsidTr="00751522">
        <w:tblPrEx>
          <w:tblCellMar>
            <w:top w:w="0" w:type="dxa"/>
            <w:bottom w:w="0" w:type="dxa"/>
          </w:tblCellMar>
        </w:tblPrEx>
        <w:tc>
          <w:tcPr>
            <w:tcW w:w="900" w:type="dxa"/>
          </w:tcPr>
          <w:p w14:paraId="5F9F374A" w14:textId="3D9B5F05"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UC-05</w:t>
            </w:r>
          </w:p>
        </w:tc>
        <w:tc>
          <w:tcPr>
            <w:tcW w:w="2200" w:type="dxa"/>
          </w:tcPr>
          <w:p w14:paraId="7A18FD41" w14:textId="0C991CCF"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Manage Assessment Criteria and Scoring Scales</w:t>
            </w:r>
          </w:p>
        </w:tc>
        <w:tc>
          <w:tcPr>
            <w:tcW w:w="1500" w:type="dxa"/>
          </w:tcPr>
          <w:p w14:paraId="2BB8A29F" w14:textId="68F2EA7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Lecturer</w:t>
            </w:r>
          </w:p>
        </w:tc>
        <w:tc>
          <w:tcPr>
            <w:tcW w:w="2000" w:type="dxa"/>
          </w:tcPr>
          <w:p w14:paraId="654378EA" w14:textId="4A18E890"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Active question exists.</w:t>
            </w:r>
          </w:p>
        </w:tc>
        <w:tc>
          <w:tcPr>
            <w:tcW w:w="2800" w:type="dxa"/>
          </w:tcPr>
          <w:p w14:paraId="3A1DFA98"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Open question rubric builder.</w:t>
            </w:r>
          </w:p>
          <w:p w14:paraId="0780D4F7"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Define criteria, weights, and achievement scales.</w:t>
            </w:r>
          </w:p>
          <w:p w14:paraId="09A555AE"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Verify total weight == 100%.</w:t>
            </w:r>
          </w:p>
          <w:p w14:paraId="688289F6" w14:textId="26D4ABBC"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4. Commit atomic transaction.</w:t>
            </w:r>
          </w:p>
        </w:tc>
      </w:tr>
      <w:tr w:rsidR="00751522" w14:paraId="3B570BE7" w14:textId="77777777" w:rsidTr="00751522">
        <w:tblPrEx>
          <w:tblCellMar>
            <w:top w:w="0" w:type="dxa"/>
            <w:bottom w:w="0" w:type="dxa"/>
          </w:tblCellMar>
        </w:tblPrEx>
        <w:tc>
          <w:tcPr>
            <w:tcW w:w="900" w:type="dxa"/>
          </w:tcPr>
          <w:p w14:paraId="07EFC9DF" w14:textId="47CD15A0"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UC-06</w:t>
            </w:r>
          </w:p>
        </w:tc>
        <w:tc>
          <w:tcPr>
            <w:tcW w:w="2200" w:type="dxa"/>
          </w:tcPr>
          <w:p w14:paraId="1520151B" w14:textId="21C37C29"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Act as a Virtual Examiner</w:t>
            </w:r>
          </w:p>
        </w:tc>
        <w:tc>
          <w:tcPr>
            <w:tcW w:w="1500" w:type="dxa"/>
          </w:tcPr>
          <w:p w14:paraId="0AD65CEB" w14:textId="637EECFC"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Student, AI Service</w:t>
            </w:r>
          </w:p>
        </w:tc>
        <w:tc>
          <w:tcPr>
            <w:tcW w:w="2000" w:type="dxa"/>
          </w:tcPr>
          <w:p w14:paraId="5CB74802" w14:textId="17567350"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Exam session active; microphone access granted.</w:t>
            </w:r>
          </w:p>
        </w:tc>
        <w:tc>
          <w:tcPr>
            <w:tcW w:w="2800" w:type="dxa"/>
          </w:tcPr>
          <w:p w14:paraId="13A6F0C7"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AI selects viva question.</w:t>
            </w:r>
          </w:p>
          <w:p w14:paraId="070D3333"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AI reads question aloud via TTS voice synthesis.</w:t>
            </w:r>
          </w:p>
          <w:p w14:paraId="4A5CE85B"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Student listens and prepares response.</w:t>
            </w:r>
          </w:p>
          <w:p w14:paraId="7E526E1B" w14:textId="694AC6EB"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4. System starts countdown response timer.</w:t>
            </w:r>
          </w:p>
        </w:tc>
      </w:tr>
      <w:tr w:rsidR="00751522" w14:paraId="579D01D5" w14:textId="77777777" w:rsidTr="00751522">
        <w:tblPrEx>
          <w:tblCellMar>
            <w:top w:w="0" w:type="dxa"/>
            <w:bottom w:w="0" w:type="dxa"/>
          </w:tblCellMar>
        </w:tblPrEx>
        <w:tc>
          <w:tcPr>
            <w:tcW w:w="900" w:type="dxa"/>
          </w:tcPr>
          <w:p w14:paraId="15706DC5" w14:textId="74BE19BB"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UC-07</w:t>
            </w:r>
          </w:p>
        </w:tc>
        <w:tc>
          <w:tcPr>
            <w:tcW w:w="2200" w:type="dxa"/>
          </w:tcPr>
          <w:p w14:paraId="152FD1AC" w14:textId="3BEE1E82"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Answer Questions by Voice</w:t>
            </w:r>
          </w:p>
        </w:tc>
        <w:tc>
          <w:tcPr>
            <w:tcW w:w="1500" w:type="dxa"/>
          </w:tcPr>
          <w:p w14:paraId="668B6250" w14:textId="3915399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Student</w:t>
            </w:r>
          </w:p>
        </w:tc>
        <w:tc>
          <w:tcPr>
            <w:tcW w:w="2000" w:type="dxa"/>
          </w:tcPr>
          <w:p w14:paraId="0C478510" w14:textId="7E4E4F6E"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Microphone enabled in exam room.</w:t>
            </w:r>
          </w:p>
        </w:tc>
        <w:tc>
          <w:tcPr>
            <w:tcW w:w="2800" w:type="dxa"/>
          </w:tcPr>
          <w:p w14:paraId="42C966F4"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Student speaks oral response.</w:t>
            </w:r>
          </w:p>
          <w:p w14:paraId="0A3B4F82"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Web client captures audio stream.</w:t>
            </w:r>
          </w:p>
          <w:p w14:paraId="00CF99B6"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Stream transmitted via SignalR WebSocket.</w:t>
            </w:r>
          </w:p>
          <w:p w14:paraId="2EC85CCD" w14:textId="3748911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4. Real-time transcript visualized on screen.</w:t>
            </w:r>
          </w:p>
        </w:tc>
      </w:tr>
      <w:tr w:rsidR="00751522" w14:paraId="41282565" w14:textId="77777777" w:rsidTr="00751522">
        <w:tblPrEx>
          <w:tblCellMar>
            <w:top w:w="0" w:type="dxa"/>
            <w:bottom w:w="0" w:type="dxa"/>
          </w:tblCellMar>
        </w:tblPrEx>
        <w:tc>
          <w:tcPr>
            <w:tcW w:w="900" w:type="dxa"/>
          </w:tcPr>
          <w:p w14:paraId="3D5C2EA8" w14:textId="75F20A9F"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UC-08</w:t>
            </w:r>
          </w:p>
        </w:tc>
        <w:tc>
          <w:tcPr>
            <w:tcW w:w="2200" w:type="dxa"/>
          </w:tcPr>
          <w:p w14:paraId="1476BA8D" w14:textId="618E6C12"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Convert Spoken Answers into Text</w:t>
            </w:r>
          </w:p>
        </w:tc>
        <w:tc>
          <w:tcPr>
            <w:tcW w:w="1500" w:type="dxa"/>
          </w:tcPr>
          <w:p w14:paraId="29DF6CB2" w14:textId="2FD4E78D"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Student, AI Service</w:t>
            </w:r>
          </w:p>
        </w:tc>
        <w:tc>
          <w:tcPr>
            <w:tcW w:w="2000" w:type="dxa"/>
          </w:tcPr>
          <w:p w14:paraId="7B59A85A" w14:textId="15C3CD1D"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Audio stream transmitted.</w:t>
            </w:r>
          </w:p>
        </w:tc>
        <w:tc>
          <w:tcPr>
            <w:tcW w:w="2800" w:type="dxa"/>
          </w:tcPr>
          <w:p w14:paraId="11D641D9"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Speech recognition engine receives audio chunks.</w:t>
            </w:r>
          </w:p>
          <w:p w14:paraId="619B6BE2"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Audio transcribed into text in near real-time.</w:t>
            </w:r>
          </w:p>
          <w:p w14:paraId="399C6DAC" w14:textId="2286A9F9"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Session transcript updated and linked to current question.</w:t>
            </w:r>
          </w:p>
        </w:tc>
      </w:tr>
      <w:tr w:rsidR="00751522" w14:paraId="1C703C0D" w14:textId="77777777" w:rsidTr="00751522">
        <w:tblPrEx>
          <w:tblCellMar>
            <w:top w:w="0" w:type="dxa"/>
            <w:bottom w:w="0" w:type="dxa"/>
          </w:tblCellMar>
        </w:tblPrEx>
        <w:tc>
          <w:tcPr>
            <w:tcW w:w="900" w:type="dxa"/>
          </w:tcPr>
          <w:p w14:paraId="3C2F593A" w14:textId="23338C60"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UC-09</w:t>
            </w:r>
          </w:p>
        </w:tc>
        <w:tc>
          <w:tcPr>
            <w:tcW w:w="2200" w:type="dxa"/>
          </w:tcPr>
          <w:p w14:paraId="7F7ECF1F" w14:textId="0B9D0D54"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Analyze Student Answers</w:t>
            </w:r>
          </w:p>
        </w:tc>
        <w:tc>
          <w:tcPr>
            <w:tcW w:w="1500" w:type="dxa"/>
          </w:tcPr>
          <w:p w14:paraId="3EDCDC49" w14:textId="231509D0"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AI Service</w:t>
            </w:r>
          </w:p>
        </w:tc>
        <w:tc>
          <w:tcPr>
            <w:tcW w:w="2000" w:type="dxa"/>
          </w:tcPr>
          <w:p w14:paraId="39FBB875" w14:textId="7926302C"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Transcript, question context, and rubrics available.</w:t>
            </w:r>
          </w:p>
        </w:tc>
        <w:tc>
          <w:tcPr>
            <w:tcW w:w="2800" w:type="dxa"/>
          </w:tcPr>
          <w:p w14:paraId="7B673D02"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Ingest transcript dialogue.</w:t>
            </w:r>
          </w:p>
          <w:p w14:paraId="09000ACB"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Compare candidate response against rubric criteria.</w:t>
            </w:r>
          </w:p>
          <w:p w14:paraId="08E0357A" w14:textId="61AAC0D8"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Identify conceptual accuracy, omissions, and contradictions.</w:t>
            </w:r>
          </w:p>
        </w:tc>
      </w:tr>
      <w:tr w:rsidR="00751522" w14:paraId="7B5B369F" w14:textId="77777777" w:rsidTr="00751522">
        <w:tblPrEx>
          <w:tblCellMar>
            <w:top w:w="0" w:type="dxa"/>
            <w:bottom w:w="0" w:type="dxa"/>
          </w:tblCellMar>
        </w:tblPrEx>
        <w:tc>
          <w:tcPr>
            <w:tcW w:w="900" w:type="dxa"/>
          </w:tcPr>
          <w:p w14:paraId="18BC7114" w14:textId="6EB51A06"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UC-10</w:t>
            </w:r>
          </w:p>
        </w:tc>
        <w:tc>
          <w:tcPr>
            <w:tcW w:w="2200" w:type="dxa"/>
          </w:tcPr>
          <w:p w14:paraId="104AC224" w14:textId="34B4462D"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Generate Adaptive Follow-up Questions</w:t>
            </w:r>
          </w:p>
        </w:tc>
        <w:tc>
          <w:tcPr>
            <w:tcW w:w="1500" w:type="dxa"/>
          </w:tcPr>
          <w:p w14:paraId="1F06A98F" w14:textId="02F4F8B4"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AI Service</w:t>
            </w:r>
          </w:p>
        </w:tc>
        <w:tc>
          <w:tcPr>
            <w:tcW w:w="2000" w:type="dxa"/>
          </w:tcPr>
          <w:p w14:paraId="5DA39B8E" w14:textId="0AF5C864"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Answer analysis detects incomplete or ambiguous point.</w:t>
            </w:r>
          </w:p>
        </w:tc>
        <w:tc>
          <w:tcPr>
            <w:tcW w:w="2800" w:type="dxa"/>
          </w:tcPr>
          <w:p w14:paraId="59B38D08"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Identify concept requiring deeper probing.</w:t>
            </w:r>
          </w:p>
          <w:p w14:paraId="381F6F81"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Synthesize targeted follow-up question.</w:t>
            </w:r>
          </w:p>
          <w:p w14:paraId="4F87D384"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Check session limits.</w:t>
            </w:r>
          </w:p>
          <w:p w14:paraId="689370CC" w14:textId="28CA4BF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4. Deliver follow-up question via voice.</w:t>
            </w:r>
          </w:p>
        </w:tc>
      </w:tr>
      <w:tr w:rsidR="00751522" w14:paraId="211C28A6" w14:textId="77777777" w:rsidTr="00751522">
        <w:tblPrEx>
          <w:tblCellMar>
            <w:top w:w="0" w:type="dxa"/>
            <w:bottom w:w="0" w:type="dxa"/>
          </w:tblCellMar>
        </w:tblPrEx>
        <w:tc>
          <w:tcPr>
            <w:tcW w:w="900" w:type="dxa"/>
          </w:tcPr>
          <w:p w14:paraId="754B5CE8" w14:textId="73D01FFC"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UC-11</w:t>
            </w:r>
          </w:p>
        </w:tc>
        <w:tc>
          <w:tcPr>
            <w:tcW w:w="2200" w:type="dxa"/>
          </w:tcPr>
          <w:p w14:paraId="673826E4" w14:textId="1267F2AC"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Suggest Rubric Score</w:t>
            </w:r>
          </w:p>
        </w:tc>
        <w:tc>
          <w:tcPr>
            <w:tcW w:w="1500" w:type="dxa"/>
          </w:tcPr>
          <w:p w14:paraId="7038E758" w14:textId="38D56828"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AI Service</w:t>
            </w:r>
          </w:p>
        </w:tc>
        <w:tc>
          <w:tcPr>
            <w:tcW w:w="2000" w:type="dxa"/>
          </w:tcPr>
          <w:p w14:paraId="52101819" w14:textId="6E099ECB"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Transcript completed and analyzed.</w:t>
            </w:r>
          </w:p>
        </w:tc>
        <w:tc>
          <w:tcPr>
            <w:tcW w:w="2800" w:type="dxa"/>
          </w:tcPr>
          <w:p w14:paraId="4CE3EAD6"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Evaluate response per rubric criterion.</w:t>
            </w:r>
          </w:p>
          <w:p w14:paraId="5C2B4B66"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Calculate suggested score and confidence level.</w:t>
            </w:r>
          </w:p>
          <w:p w14:paraId="4E795E1C" w14:textId="03F87C6C"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Generate detailed qualitative feedback and evidence quotes.</w:t>
            </w:r>
          </w:p>
        </w:tc>
      </w:tr>
      <w:tr w:rsidR="00751522" w14:paraId="16A3873C" w14:textId="77777777" w:rsidTr="00751522">
        <w:tblPrEx>
          <w:tblCellMar>
            <w:top w:w="0" w:type="dxa"/>
            <w:bottom w:w="0" w:type="dxa"/>
          </w:tblCellMar>
        </w:tblPrEx>
        <w:tc>
          <w:tcPr>
            <w:tcW w:w="900" w:type="dxa"/>
          </w:tcPr>
          <w:p w14:paraId="50501EED" w14:textId="6EC9F214"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UC-12</w:t>
            </w:r>
          </w:p>
        </w:tc>
        <w:tc>
          <w:tcPr>
            <w:tcW w:w="2200" w:type="dxa"/>
          </w:tcPr>
          <w:p w14:paraId="2CBF53E6" w14:textId="5458E7F8"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Review Transcript and AI Suggestion</w:t>
            </w:r>
          </w:p>
        </w:tc>
        <w:tc>
          <w:tcPr>
            <w:tcW w:w="1500" w:type="dxa"/>
          </w:tcPr>
          <w:p w14:paraId="43026450" w14:textId="71C7F4ED"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Lecturer</w:t>
            </w:r>
          </w:p>
        </w:tc>
        <w:tc>
          <w:tcPr>
            <w:tcW w:w="2000" w:type="dxa"/>
          </w:tcPr>
          <w:p w14:paraId="4DCF2F06" w14:textId="1F0C0E2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Exam attempt completed; proposal ready.</w:t>
            </w:r>
          </w:p>
        </w:tc>
        <w:tc>
          <w:tcPr>
            <w:tcW w:w="2800" w:type="dxa"/>
          </w:tcPr>
          <w:p w14:paraId="6C9B6E3A"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Open candidate grading dashboard.</w:t>
            </w:r>
          </w:p>
          <w:p w14:paraId="42EB3543"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Review dialogue transcript, audio playback, and rubric matrix.</w:t>
            </w:r>
          </w:p>
          <w:p w14:paraId="204BCA7B" w14:textId="5467288D"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Inspect AI suggested score and feedback rationale.</w:t>
            </w:r>
          </w:p>
        </w:tc>
      </w:tr>
      <w:tr w:rsidR="00751522" w14:paraId="48CC0695" w14:textId="77777777" w:rsidTr="00751522">
        <w:tblPrEx>
          <w:tblCellMar>
            <w:top w:w="0" w:type="dxa"/>
            <w:bottom w:w="0" w:type="dxa"/>
          </w:tblCellMar>
        </w:tblPrEx>
        <w:tc>
          <w:tcPr>
            <w:tcW w:w="900" w:type="dxa"/>
          </w:tcPr>
          <w:p w14:paraId="1A87C544" w14:textId="148B819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UC-13</w:t>
            </w:r>
          </w:p>
        </w:tc>
        <w:tc>
          <w:tcPr>
            <w:tcW w:w="2200" w:type="dxa"/>
          </w:tcPr>
          <w:p w14:paraId="65A78B95" w14:textId="46F65112"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Adjust and Finalize Grade</w:t>
            </w:r>
          </w:p>
        </w:tc>
        <w:tc>
          <w:tcPr>
            <w:tcW w:w="1500" w:type="dxa"/>
          </w:tcPr>
          <w:p w14:paraId="67A2B0B6" w14:textId="7290FE9F"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Lecturer</w:t>
            </w:r>
          </w:p>
        </w:tc>
        <w:tc>
          <w:tcPr>
            <w:tcW w:w="2000" w:type="dxa"/>
          </w:tcPr>
          <w:p w14:paraId="6762314C" w14:textId="3F8506DC"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Transcript and AI suggestion reviewed.</w:t>
            </w:r>
          </w:p>
        </w:tc>
        <w:tc>
          <w:tcPr>
            <w:tcW w:w="2800" w:type="dxa"/>
          </w:tcPr>
          <w:p w14:paraId="53A6D0B0"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Lecturer accepts AI score or adjusts criteria marks.</w:t>
            </w:r>
          </w:p>
          <w:p w14:paraId="51A01AFF"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Enter teacher comment/justification if modified.</w:t>
            </w:r>
          </w:p>
          <w:p w14:paraId="3D0A2220" w14:textId="0638915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Submit official final score to publish result.</w:t>
            </w:r>
          </w:p>
        </w:tc>
      </w:tr>
      <w:tr w:rsidR="00751522" w14:paraId="2F1F434E" w14:textId="77777777" w:rsidTr="00751522">
        <w:tblPrEx>
          <w:tblCellMar>
            <w:top w:w="0" w:type="dxa"/>
            <w:bottom w:w="0" w:type="dxa"/>
          </w:tblCellMar>
        </w:tblPrEx>
        <w:tc>
          <w:tcPr>
            <w:tcW w:w="900" w:type="dxa"/>
          </w:tcPr>
          <w:p w14:paraId="56255D9E" w14:textId="432B7A63"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UC-14</w:t>
            </w:r>
          </w:p>
        </w:tc>
        <w:tc>
          <w:tcPr>
            <w:tcW w:w="2200" w:type="dxa"/>
          </w:tcPr>
          <w:p w14:paraId="728547EB" w14:textId="7602F703"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Generate Post-Exam Feedback</w:t>
            </w:r>
          </w:p>
        </w:tc>
        <w:tc>
          <w:tcPr>
            <w:tcW w:w="1500" w:type="dxa"/>
          </w:tcPr>
          <w:p w14:paraId="7E24F42F" w14:textId="6ACB202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AI Service</w:t>
            </w:r>
          </w:p>
        </w:tc>
        <w:tc>
          <w:tcPr>
            <w:tcW w:w="2000" w:type="dxa"/>
          </w:tcPr>
          <w:p w14:paraId="6AB8ABFA" w14:textId="0D9C7D84"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Exam finalized by Lecturer.</w:t>
            </w:r>
          </w:p>
        </w:tc>
        <w:tc>
          <w:tcPr>
            <w:tcW w:w="2800" w:type="dxa"/>
          </w:tcPr>
          <w:p w14:paraId="41593865"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Aggregate rubric achievement and weaknesses.</w:t>
            </w:r>
          </w:p>
          <w:p w14:paraId="107D7E11"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Synthesize constructive study recommendations.</w:t>
            </w:r>
          </w:p>
          <w:p w14:paraId="49AA8E3B" w14:textId="3959FD8F"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Publish official feedback report to Student portal.</w:t>
            </w:r>
          </w:p>
        </w:tc>
      </w:tr>
    </w:tbl>
    <w:p w14:paraId="24CDC71F" w14:textId="7EAE3247" w:rsidR="00CC06F9" w:rsidRDefault="006C0C6C" w:rsidP="00751522">
      <w:pPr>
        <w:pStyle w:val="Heading2"/>
        <w:spacing w:before="280" w:after="120"/>
        <w:jc w:val="center"/>
      </w:pPr>
      <w:r>
        <w:rPr>
          <w:b/>
          <w:color w:val="000000"/>
          <w:sz w:val="28"/>
        </w:rPr>
        <w:t>5.3 Non-Functional Requirements (NFR)</w:t>
      </w:r>
    </w:p>
    <w:tbl>
      <w:tblPr>
        <w:tblW w:w="0" w:type="auto"/>
        <w:tblLook w:val="04A0" w:firstRow="1" w:lastRow="0" w:firstColumn="1" w:lastColumn="0" w:noHBand="0" w:noVBand="1"/>
      </w:tblPr>
      <w:tblGrid>
        <w:gridCol w:w="1435"/>
        <w:gridCol w:w="2095"/>
        <w:gridCol w:w="5830"/>
      </w:tblGrid>
      <w:tr w:rsidR="00CC06F9" w14:paraId="431F3790" w14:textId="77777777">
        <w:trPr>
          <w:tblHeader/>
        </w:trPr>
        <w:tc>
          <w:tcPr>
            <w:tcW w:w="1800" w:type="dxa"/>
          </w:tcPr>
          <w:p w14:paraId="055CB5F3" w14:textId="77777777" w:rsidR="00CC06F9" w:rsidRDefault="006C0C6C">
            <w:pPr>
              <w:spacing w:before="80" w:after="80"/>
              <w:jc w:val="center"/>
            </w:pPr>
            <w:r>
              <w:rPr>
                <w:b/>
                <w:color w:val="000000"/>
                <w:sz w:val="20"/>
              </w:rPr>
              <w:t>NFR ID</w:t>
            </w:r>
          </w:p>
        </w:tc>
        <w:tc>
          <w:tcPr>
            <w:tcW w:w="2400" w:type="dxa"/>
          </w:tcPr>
          <w:p w14:paraId="50BCDBE8" w14:textId="77777777" w:rsidR="00CC06F9" w:rsidRDefault="006C0C6C">
            <w:pPr>
              <w:spacing w:before="80" w:after="80"/>
              <w:jc w:val="center"/>
            </w:pPr>
            <w:r>
              <w:rPr>
                <w:b/>
                <w:color w:val="000000"/>
                <w:sz w:val="20"/>
              </w:rPr>
              <w:t>Quality Attribute</w:t>
            </w:r>
          </w:p>
        </w:tc>
        <w:tc>
          <w:tcPr>
            <w:tcW w:w="7800" w:type="dxa"/>
          </w:tcPr>
          <w:p w14:paraId="784D28B2" w14:textId="77777777" w:rsidR="00CC06F9" w:rsidRDefault="006C0C6C">
            <w:pPr>
              <w:spacing w:before="80" w:after="80"/>
              <w:jc w:val="center"/>
            </w:pPr>
            <w:r>
              <w:rPr>
                <w:b/>
                <w:color w:val="000000"/>
                <w:sz w:val="20"/>
              </w:rPr>
              <w:t>Specification &amp; Target Metric</w:t>
            </w:r>
          </w:p>
        </w:tc>
      </w:tr>
      <w:tr w:rsidR="00CC06F9" w14:paraId="47BE636D" w14:textId="77777777">
        <w:tc>
          <w:tcPr>
            <w:tcW w:w="1800" w:type="dxa"/>
          </w:tcPr>
          <w:p w14:paraId="1FA375BE" w14:textId="77777777" w:rsidR="00CC06F9" w:rsidRDefault="006C0C6C">
            <w:pPr>
              <w:spacing w:before="60" w:after="60"/>
            </w:pPr>
            <w:r>
              <w:rPr>
                <w:sz w:val="19"/>
              </w:rPr>
              <w:t>NFR-01</w:t>
            </w:r>
          </w:p>
        </w:tc>
        <w:tc>
          <w:tcPr>
            <w:tcW w:w="2400" w:type="dxa"/>
          </w:tcPr>
          <w:p w14:paraId="5CE8B91D" w14:textId="77777777" w:rsidR="00CC06F9" w:rsidRDefault="006C0C6C">
            <w:pPr>
              <w:spacing w:before="60" w:after="60"/>
            </w:pPr>
            <w:r>
              <w:rPr>
                <w:sz w:val="19"/>
              </w:rPr>
              <w:t>Performance &amp; Latency</w:t>
            </w:r>
          </w:p>
        </w:tc>
        <w:tc>
          <w:tcPr>
            <w:tcW w:w="7800" w:type="dxa"/>
          </w:tcPr>
          <w:p w14:paraId="67126520" w14:textId="77777777" w:rsidR="00CC06F9" w:rsidRDefault="006C0C6C">
            <w:pPr>
              <w:spacing w:before="60" w:after="60"/>
            </w:pPr>
            <w:r>
              <w:rPr>
                <w:sz w:val="19"/>
              </w:rPr>
              <w:t>API response time for question CRUD operations under 500ms for 95% of requests. Real-time voice interaction latency under 2000ms.</w:t>
            </w:r>
          </w:p>
        </w:tc>
      </w:tr>
      <w:tr w:rsidR="00CC06F9" w14:paraId="749A116D" w14:textId="77777777">
        <w:tc>
          <w:tcPr>
            <w:tcW w:w="1800" w:type="dxa"/>
          </w:tcPr>
          <w:p w14:paraId="6DF92E87" w14:textId="77777777" w:rsidR="00CC06F9" w:rsidRDefault="006C0C6C">
            <w:pPr>
              <w:spacing w:before="60" w:after="60"/>
            </w:pPr>
            <w:r>
              <w:rPr>
                <w:sz w:val="19"/>
              </w:rPr>
              <w:t>NFR-02</w:t>
            </w:r>
          </w:p>
        </w:tc>
        <w:tc>
          <w:tcPr>
            <w:tcW w:w="2400" w:type="dxa"/>
          </w:tcPr>
          <w:p w14:paraId="0B7ADA65" w14:textId="77777777" w:rsidR="00CC06F9" w:rsidRDefault="006C0C6C">
            <w:pPr>
              <w:spacing w:before="60" w:after="60"/>
            </w:pPr>
            <w:r>
              <w:rPr>
                <w:sz w:val="19"/>
              </w:rPr>
              <w:t>Security &amp; Protection</w:t>
            </w:r>
          </w:p>
        </w:tc>
        <w:tc>
          <w:tcPr>
            <w:tcW w:w="7800" w:type="dxa"/>
          </w:tcPr>
          <w:p w14:paraId="03191728" w14:textId="77777777" w:rsidR="00CC06F9" w:rsidRDefault="006C0C6C">
            <w:pPr>
              <w:spacing w:before="60" w:after="60"/>
            </w:pPr>
            <w:r>
              <w:rPr>
                <w:sz w:val="19"/>
              </w:rPr>
              <w:t>Passwords hashed with BCrypt (cost 11). JWT tokens signed with SHA-256 HMAC and 60-minute expiration. Role-based endpoint authorization.</w:t>
            </w:r>
          </w:p>
        </w:tc>
      </w:tr>
      <w:tr w:rsidR="00CC06F9" w14:paraId="64175A88" w14:textId="77777777">
        <w:tc>
          <w:tcPr>
            <w:tcW w:w="1800" w:type="dxa"/>
          </w:tcPr>
          <w:p w14:paraId="559B6FC5" w14:textId="77777777" w:rsidR="00CC06F9" w:rsidRDefault="006C0C6C">
            <w:pPr>
              <w:spacing w:before="60" w:after="60"/>
            </w:pPr>
            <w:r>
              <w:rPr>
                <w:sz w:val="19"/>
              </w:rPr>
              <w:t>NFR-03</w:t>
            </w:r>
          </w:p>
        </w:tc>
        <w:tc>
          <w:tcPr>
            <w:tcW w:w="2400" w:type="dxa"/>
          </w:tcPr>
          <w:p w14:paraId="471BBBFF" w14:textId="77777777" w:rsidR="00CC06F9" w:rsidRDefault="006C0C6C">
            <w:pPr>
              <w:spacing w:before="60" w:after="60"/>
            </w:pPr>
            <w:r>
              <w:rPr>
                <w:sz w:val="19"/>
              </w:rPr>
              <w:t>Data Integrity &amp; Audit</w:t>
            </w:r>
          </w:p>
        </w:tc>
        <w:tc>
          <w:tcPr>
            <w:tcW w:w="7800" w:type="dxa"/>
          </w:tcPr>
          <w:p w14:paraId="0E0800E7" w14:textId="77777777" w:rsidR="00CC06F9" w:rsidRDefault="006C0C6C">
            <w:pPr>
              <w:spacing w:before="60" w:after="60"/>
            </w:pPr>
            <w:r>
              <w:rPr>
                <w:sz w:val="19"/>
              </w:rPr>
              <w:t>Non-destructive soft deletion (IsDeleted = true) ensures zero audit trail loss. Questions and rubric criteria committed in atomic database transactions.</w:t>
            </w:r>
          </w:p>
        </w:tc>
      </w:tr>
      <w:tr w:rsidR="00CC06F9" w14:paraId="38E6E80B" w14:textId="77777777">
        <w:tc>
          <w:tcPr>
            <w:tcW w:w="1800" w:type="dxa"/>
          </w:tcPr>
          <w:p w14:paraId="6EF91195" w14:textId="77777777" w:rsidR="00CC06F9" w:rsidRDefault="006C0C6C">
            <w:pPr>
              <w:spacing w:before="60" w:after="60"/>
            </w:pPr>
            <w:r>
              <w:rPr>
                <w:sz w:val="19"/>
              </w:rPr>
              <w:t>NFR-04</w:t>
            </w:r>
          </w:p>
        </w:tc>
        <w:tc>
          <w:tcPr>
            <w:tcW w:w="2400" w:type="dxa"/>
          </w:tcPr>
          <w:p w14:paraId="64247CD5" w14:textId="77777777" w:rsidR="00CC06F9" w:rsidRDefault="006C0C6C">
            <w:pPr>
              <w:spacing w:before="60" w:after="60"/>
            </w:pPr>
            <w:r>
              <w:rPr>
                <w:sz w:val="19"/>
              </w:rPr>
              <w:t>Maintainability</w:t>
            </w:r>
          </w:p>
        </w:tc>
        <w:tc>
          <w:tcPr>
            <w:tcW w:w="7800" w:type="dxa"/>
          </w:tcPr>
          <w:p w14:paraId="66D5F362" w14:textId="77777777" w:rsidR="00CC06F9" w:rsidRDefault="006C0C6C">
            <w:pPr>
              <w:spacing w:before="60" w:after="60"/>
            </w:pPr>
            <w:r>
              <w:rPr>
                <w:sz w:val="19"/>
              </w:rPr>
              <w:t>Strict Onion Architecture dependency boundaries. Domain core contains zero framework dependencies. Test coverage maintained across 264 regression checks.</w:t>
            </w:r>
          </w:p>
        </w:tc>
      </w:tr>
      <w:tr w:rsidR="00CC06F9" w14:paraId="792AF32F" w14:textId="77777777">
        <w:tc>
          <w:tcPr>
            <w:tcW w:w="1800" w:type="dxa"/>
          </w:tcPr>
          <w:p w14:paraId="0D60C7FD" w14:textId="77777777" w:rsidR="00CC06F9" w:rsidRDefault="006C0C6C">
            <w:pPr>
              <w:spacing w:before="60" w:after="60"/>
            </w:pPr>
            <w:r>
              <w:rPr>
                <w:sz w:val="19"/>
              </w:rPr>
              <w:t>NFR-05</w:t>
            </w:r>
          </w:p>
        </w:tc>
        <w:tc>
          <w:tcPr>
            <w:tcW w:w="2400" w:type="dxa"/>
          </w:tcPr>
          <w:p w14:paraId="54E4EE28" w14:textId="77777777" w:rsidR="00CC06F9" w:rsidRDefault="006C0C6C">
            <w:pPr>
              <w:spacing w:before="60" w:after="60"/>
            </w:pPr>
            <w:r>
              <w:rPr>
                <w:sz w:val="19"/>
              </w:rPr>
              <w:t>Availability &amp; Fault Tolerance</w:t>
            </w:r>
          </w:p>
        </w:tc>
        <w:tc>
          <w:tcPr>
            <w:tcW w:w="7800" w:type="dxa"/>
          </w:tcPr>
          <w:p w14:paraId="6D9145AD" w14:textId="77777777" w:rsidR="00CC06F9" w:rsidRDefault="006C0C6C">
            <w:pPr>
              <w:spacing w:before="60" w:after="60"/>
            </w:pPr>
            <w:r>
              <w:rPr>
                <w:sz w:val="19"/>
              </w:rPr>
              <w:t>Round-robin API key rotation failover on HTTP 429 quota exhaustion. ProblemDetails standard error formatting across all exception paths.</w:t>
            </w:r>
          </w:p>
        </w:tc>
      </w:tr>
    </w:tbl>
    <w:p w14:paraId="7FC03D4B" w14:textId="77777777" w:rsidR="00CC06F9" w:rsidRDefault="006C0C6C">
      <w:pPr>
        <w:pStyle w:val="Heading1"/>
        <w:spacing w:before="400" w:after="160"/>
      </w:pPr>
      <w:r>
        <w:rPr>
          <w:b/>
          <w:color w:val="000000"/>
          <w:sz w:val="34"/>
        </w:rPr>
        <w:t>6. Main flows</w:t>
      </w:r>
    </w:p>
    <w:p w14:paraId="0CFC63C1" w14:textId="77777777" w:rsidR="00CC06F9" w:rsidRDefault="006C0C6C">
      <w:pPr>
        <w:pStyle w:val="Heading2"/>
        <w:spacing w:before="280" w:after="120"/>
      </w:pPr>
      <w:r>
        <w:rPr>
          <w:b/>
          <w:color w:val="000000"/>
          <w:sz w:val="28"/>
        </w:rPr>
        <w:t>6.1 Workflow 1: Question Bank Standardization &amp; Rubric Approval Workflow (Core Demo Flow)</w:t>
      </w:r>
    </w:p>
    <w:p w14:paraId="498BA02E" w14:textId="77777777" w:rsidR="00CC06F9" w:rsidRDefault="006C0C6C">
      <w:pPr>
        <w:spacing w:before="60" w:after="80" w:line="276" w:lineRule="auto"/>
      </w:pPr>
      <w:r>
        <w:t>Workflow 1 represents the foundational business process implemented and demonstrated in Milestone 3:</w:t>
      </w:r>
    </w:p>
    <w:p w14:paraId="0C8CDFFA" w14:textId="77777777" w:rsidR="00CC06F9" w:rsidRDefault="006C0C6C">
      <w:pPr>
        <w:pStyle w:val="ListParagraph"/>
        <w:spacing w:before="40" w:after="60"/>
        <w:ind w:left="540"/>
      </w:pPr>
      <w:r>
        <w:rPr>
          <w:b/>
          <w:color w:val="000000"/>
        </w:rPr>
        <w:t xml:space="preserve">• Step 1 (Authoring / Generation): </w:t>
      </w:r>
      <w:r>
        <w:t>Lecturer initiates question creation via manual input, JSON batch import, or generative AI synthesis (POST /api/questions/ai-generate).</w:t>
      </w:r>
    </w:p>
    <w:p w14:paraId="13793671" w14:textId="77777777" w:rsidR="00CC06F9" w:rsidRDefault="006C0C6C">
      <w:pPr>
        <w:pStyle w:val="ListParagraph"/>
        <w:spacing w:before="40" w:after="60"/>
        <w:ind w:left="540"/>
      </w:pPr>
      <w:r>
        <w:rPr>
          <w:b/>
          <w:color w:val="000000"/>
        </w:rPr>
        <w:t xml:space="preserve">• Step 2 (Validation): </w:t>
      </w:r>
      <w:r>
        <w:t>The CreateQuestionValidator intercepts the request payload, verifying content boundaries, course existence, Bloom taxonomy validity, and the strict mathematical invariant: sum(Rubric.Weight) == 100%.</w:t>
      </w:r>
    </w:p>
    <w:p w14:paraId="2C2A3E81" w14:textId="77777777" w:rsidR="00CC06F9" w:rsidRDefault="006C0C6C">
      <w:pPr>
        <w:pStyle w:val="ListParagraph"/>
        <w:spacing w:before="40" w:after="60"/>
        <w:ind w:left="540"/>
      </w:pPr>
      <w:r>
        <w:rPr>
          <w:b/>
          <w:color w:val="000000"/>
        </w:rPr>
        <w:t xml:space="preserve">• Step 3 (Error Handling): </w:t>
      </w:r>
      <w:r>
        <w:t>If total weight != 100%, the request is aborted immediately with HTTP 400 Bad Request and detailed field-level error messages.</w:t>
      </w:r>
    </w:p>
    <w:p w14:paraId="6BACB034" w14:textId="77777777" w:rsidR="00CC06F9" w:rsidRDefault="006C0C6C">
      <w:pPr>
        <w:pStyle w:val="ListParagraph"/>
        <w:spacing w:before="40" w:after="60"/>
        <w:ind w:left="540"/>
      </w:pPr>
      <w:r>
        <w:rPr>
          <w:b/>
          <w:color w:val="000000"/>
        </w:rPr>
        <w:t xml:space="preserve">• Step 4 (Atomic Persistence): </w:t>
      </w:r>
      <w:r>
        <w:t>Upon passing validation, QuestionBankService delegates to UnitOfWork. The Question entity and all child RubricCriterion entities are inserted and committed within a single database transaction.</w:t>
      </w:r>
    </w:p>
    <w:p w14:paraId="5AF0B6D2" w14:textId="77777777" w:rsidR="00CC06F9" w:rsidRDefault="006C0C6C">
      <w:pPr>
        <w:pStyle w:val="ListParagraph"/>
        <w:spacing w:before="40" w:after="60"/>
        <w:ind w:left="540"/>
      </w:pPr>
      <w:r>
        <w:rPr>
          <w:b/>
          <w:color w:val="000000"/>
        </w:rPr>
        <w:t xml:space="preserve">• Step 5 (Response): </w:t>
      </w:r>
      <w:r>
        <w:t>The API returns HTTP 201 Created containing the persisted QuestionDto with server-generated GUIDs.</w:t>
      </w:r>
    </w:p>
    <w:p w14:paraId="5FA280E9" w14:textId="77777777" w:rsidR="00CC06F9" w:rsidRDefault="006C0C6C">
      <w:pPr>
        <w:pStyle w:val="Heading2"/>
        <w:spacing w:before="280" w:after="120"/>
      </w:pPr>
      <w:r>
        <w:rPr>
          <w:b/>
          <w:color w:val="000000"/>
          <w:sz w:val="28"/>
        </w:rPr>
        <w:t>6.2 Workflow 2: Real-Time AI Viva Examination Workflow</w:t>
      </w:r>
    </w:p>
    <w:p w14:paraId="783856B0" w14:textId="77777777" w:rsidR="00CC06F9" w:rsidRDefault="006C0C6C">
      <w:pPr>
        <w:spacing w:before="60" w:after="80" w:line="276" w:lineRule="auto"/>
      </w:pPr>
      <w:r>
        <w:t>Workflow 2 models the interactive live examination session:</w:t>
      </w:r>
    </w:p>
    <w:p w14:paraId="24629B4B" w14:textId="77777777" w:rsidR="00CC06F9" w:rsidRDefault="006C0C6C">
      <w:pPr>
        <w:pStyle w:val="ListParagraph"/>
        <w:spacing w:before="40" w:after="60"/>
        <w:ind w:left="540"/>
      </w:pPr>
      <w:r>
        <w:rPr>
          <w:b/>
          <w:color w:val="000000"/>
        </w:rPr>
        <w:t xml:space="preserve">• Connection Phase: </w:t>
      </w:r>
      <w:r>
        <w:t>Student connects to SignalR InterviewHub using their authenticated JWT token.</w:t>
      </w:r>
    </w:p>
    <w:p w14:paraId="75EC61BC" w14:textId="77777777" w:rsidR="00CC06F9" w:rsidRDefault="006C0C6C">
      <w:pPr>
        <w:pStyle w:val="ListParagraph"/>
        <w:spacing w:before="40" w:after="60"/>
        <w:ind w:left="540"/>
      </w:pPr>
      <w:r>
        <w:rPr>
          <w:b/>
          <w:color w:val="000000"/>
        </w:rPr>
        <w:t xml:space="preserve">• Interview Loop: </w:t>
      </w:r>
      <w:r>
        <w:t>AI examiner presents the primary question via Text-to-Speech (TTS). Candidate responds via microphone; Speech-to-Text (STT) streams recognized text to the live transcript. The AI analyzes the candidate's response and generates an adaptive follow-up probing question.</w:t>
      </w:r>
    </w:p>
    <w:p w14:paraId="086E732B" w14:textId="77777777" w:rsidR="00CC06F9" w:rsidRDefault="006C0C6C">
      <w:pPr>
        <w:pStyle w:val="ListParagraph"/>
        <w:spacing w:before="40" w:after="60"/>
        <w:ind w:left="540"/>
      </w:pPr>
      <w:r>
        <w:rPr>
          <w:b/>
          <w:color w:val="000000"/>
        </w:rPr>
        <w:t xml:space="preserve">• Session Conclusion: </w:t>
      </w:r>
      <w:r>
        <w:t>Session concludes when the timer expires or candidate submits, locking the attempt in Submitted state.</w:t>
      </w:r>
    </w:p>
    <w:p w14:paraId="1044F47E" w14:textId="77777777" w:rsidR="00CC06F9" w:rsidRDefault="006C0C6C">
      <w:pPr>
        <w:pStyle w:val="Heading2"/>
        <w:spacing w:before="280" w:after="120"/>
      </w:pPr>
      <w:r>
        <w:rPr>
          <w:b/>
          <w:color w:val="000000"/>
          <w:sz w:val="28"/>
        </w:rPr>
        <w:t>6.3 Workflow 3: AI Rubric Scoring &amp; Lecturer Finalization Workflow</w:t>
      </w:r>
    </w:p>
    <w:p w14:paraId="40643E45" w14:textId="77777777" w:rsidR="00CC06F9" w:rsidRDefault="006C0C6C">
      <w:pPr>
        <w:spacing w:before="60" w:after="80" w:line="276" w:lineRule="auto"/>
      </w:pPr>
      <w:r>
        <w:t>Workflow 3 governs the evaluation and grade finalization phase:</w:t>
      </w:r>
    </w:p>
    <w:p w14:paraId="60B5B541" w14:textId="77777777" w:rsidR="00CC06F9" w:rsidRDefault="006C0C6C">
      <w:pPr>
        <w:pStyle w:val="ListParagraph"/>
        <w:spacing w:before="40" w:after="60"/>
        <w:ind w:left="540"/>
      </w:pPr>
      <w:r>
        <w:rPr>
          <w:b/>
          <w:color w:val="000000"/>
        </w:rPr>
        <w:t xml:space="preserve">• Automated Analysis: </w:t>
      </w:r>
      <w:r>
        <w:t>AI evaluation engine ingests the complete session transcript and evaluates candidate responses against each defined rubric criterion, proposing scores, qualitative justifications, and confidence ratings.</w:t>
      </w:r>
    </w:p>
    <w:p w14:paraId="35F776CD" w14:textId="77777777" w:rsidR="00CC06F9" w:rsidRDefault="006C0C6C">
      <w:pPr>
        <w:pStyle w:val="ListParagraph"/>
        <w:spacing w:before="40" w:after="60"/>
        <w:ind w:left="540"/>
      </w:pPr>
      <w:r>
        <w:rPr>
          <w:b/>
          <w:color w:val="000000"/>
        </w:rPr>
        <w:t xml:space="preserve">• Lecturer Review: </w:t>
      </w:r>
      <w:r>
        <w:t>Lecturer inspects the evaluation dashboard, reviewing audio playback, transcript excerpts, and AI proposals.</w:t>
      </w:r>
    </w:p>
    <w:p w14:paraId="7195576F" w14:textId="77777777" w:rsidR="00CC06F9" w:rsidRDefault="006C0C6C">
      <w:pPr>
        <w:pStyle w:val="ListParagraph"/>
        <w:spacing w:before="40" w:after="60"/>
        <w:ind w:left="540"/>
      </w:pPr>
      <w:r>
        <w:rPr>
          <w:b/>
          <w:color w:val="000000"/>
        </w:rPr>
        <w:t xml:space="preserve">• Finalization: </w:t>
      </w:r>
      <w:r>
        <w:t>Lecturer adjusts scores as necessary, appends official feedback, and executes FinalizeAssessment, publishing the binding academic grade.</w:t>
      </w:r>
    </w:p>
    <w:p w14:paraId="094829AD" w14:textId="77777777" w:rsidR="00CC06F9" w:rsidRDefault="006C0C6C">
      <w:pPr>
        <w:pStyle w:val="Heading1"/>
        <w:spacing w:before="400" w:after="160"/>
      </w:pPr>
      <w:r>
        <w:rPr>
          <w:b/>
          <w:color w:val="000000"/>
          <w:sz w:val="34"/>
        </w:rPr>
        <w:t>7. Static Modeling</w:t>
      </w:r>
    </w:p>
    <w:p w14:paraId="30737823" w14:textId="77777777" w:rsidR="00CC06F9" w:rsidRDefault="006C0C6C">
      <w:pPr>
        <w:pStyle w:val="Heading2"/>
        <w:spacing w:before="280" w:after="120"/>
      </w:pPr>
      <w:r>
        <w:rPr>
          <w:b/>
          <w:color w:val="000000"/>
          <w:sz w:val="28"/>
        </w:rPr>
        <w:t>7.1 Conceptual ERD</w:t>
      </w:r>
    </w:p>
    <w:p w14:paraId="58D4A996" w14:textId="77777777" w:rsidR="00CC06F9" w:rsidRDefault="006C0C6C">
      <w:pPr>
        <w:spacing w:before="60" w:after="80" w:line="276" w:lineRule="auto"/>
      </w:pPr>
      <w:r>
        <w:t>The conceptual domain model defines the core entities and their cardinalities:</w:t>
      </w:r>
    </w:p>
    <w:p w14:paraId="717AB548" w14:textId="77777777" w:rsidR="00CC06F9" w:rsidRDefault="006C0C6C">
      <w:pPr>
        <w:pStyle w:val="ListParagraph"/>
        <w:spacing w:before="40" w:after="60"/>
        <w:ind w:left="540"/>
      </w:pPr>
      <w:r>
        <w:rPr>
          <w:b/>
          <w:color w:val="000000"/>
        </w:rPr>
        <w:t xml:space="preserve">• Course (1) to Question (N): </w:t>
      </w:r>
      <w:r>
        <w:t>Each course contains multiple examination questions categorized by Bloom cognitive levels.</w:t>
      </w:r>
    </w:p>
    <w:p w14:paraId="0B898A8A" w14:textId="77777777" w:rsidR="00CC06F9" w:rsidRDefault="006C0C6C">
      <w:pPr>
        <w:pStyle w:val="ListParagraph"/>
        <w:spacing w:before="40" w:after="60"/>
        <w:ind w:left="540"/>
      </w:pPr>
      <w:r>
        <w:rPr>
          <w:b/>
          <w:color w:val="000000"/>
        </w:rPr>
        <w:t xml:space="preserve">• Question (1) to RubricCriterion (N): </w:t>
      </w:r>
      <w:r>
        <w:t>Each question owns a composite matrix of rubric criteria whose weights sum strictly to 100%.</w:t>
      </w:r>
    </w:p>
    <w:p w14:paraId="36947B84" w14:textId="77777777" w:rsidR="00CC06F9" w:rsidRDefault="006C0C6C">
      <w:pPr>
        <w:pStyle w:val="ListParagraph"/>
        <w:spacing w:before="40" w:after="60"/>
        <w:ind w:left="540"/>
      </w:pPr>
      <w:r>
        <w:rPr>
          <w:b/>
          <w:color w:val="000000"/>
        </w:rPr>
        <w:t xml:space="preserve">• Course (1) to ExamSession (N): </w:t>
      </w:r>
      <w:r>
        <w:t>A course organizes scheduled viva examination sessions.</w:t>
      </w:r>
    </w:p>
    <w:p w14:paraId="7953574F" w14:textId="77777777" w:rsidR="00CC06F9" w:rsidRDefault="006C0C6C">
      <w:pPr>
        <w:pStyle w:val="ListParagraph"/>
        <w:spacing w:before="40" w:after="60"/>
        <w:ind w:left="540"/>
      </w:pPr>
      <w:r>
        <w:rPr>
          <w:b/>
          <w:color w:val="000000"/>
        </w:rPr>
        <w:t xml:space="preserve">• ExamSession (1) to ExamAttempt (N): </w:t>
      </w:r>
      <w:r>
        <w:t>A session records individual student examination attempts.</w:t>
      </w:r>
    </w:p>
    <w:p w14:paraId="0D49622C" w14:textId="77777777" w:rsidR="00CC06F9" w:rsidRDefault="006C0C6C">
      <w:pPr>
        <w:pStyle w:val="ListParagraph"/>
        <w:spacing w:before="40" w:after="60"/>
        <w:ind w:left="540"/>
      </w:pPr>
      <w:r>
        <w:rPr>
          <w:b/>
          <w:color w:val="000000"/>
        </w:rPr>
        <w:t xml:space="preserve">• ExamAttempt (1) to Transcript (1) and Assessment (1): </w:t>
      </w:r>
      <w:r>
        <w:t>Each attempt generates an immutable timestamped dialogue transcript and an official assessment.</w:t>
      </w:r>
    </w:p>
    <w:p w14:paraId="382163BC" w14:textId="77777777" w:rsidR="00751522" w:rsidRDefault="00751522">
      <w:pPr>
        <w:pStyle w:val="Heading2"/>
        <w:spacing w:before="280" w:after="120"/>
        <w:rPr>
          <w:b/>
          <w:color w:val="000000"/>
          <w:sz w:val="28"/>
        </w:rPr>
      </w:pPr>
    </w:p>
    <w:p w14:paraId="66C2AD61" w14:textId="77777777" w:rsidR="00751522" w:rsidRDefault="00751522" w:rsidP="00751522">
      <w:pPr>
        <w:pStyle w:val="Heading2"/>
        <w:spacing w:before="280" w:after="120"/>
        <w:jc w:val="center"/>
        <w:rPr>
          <w:b/>
          <w:color w:val="000000"/>
          <w:sz w:val="28"/>
        </w:rPr>
      </w:pPr>
      <w:r>
        <w:rPr>
          <w:b/>
          <w:noProof/>
          <w:color w:val="000000"/>
          <w:sz w:val="28"/>
        </w:rPr>
        <w:drawing>
          <wp:inline distT="0" distB="0" distL="0" distR="0" wp14:anchorId="12D11421" wp14:editId="41F295B3">
            <wp:extent cx="5461000" cy="3033305"/>
            <wp:effectExtent l="0" t="0" r="6350" b="0"/>
            <wp:docPr id="16324137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413728" name=""/>
                    <pic:cNvPicPr/>
                  </pic:nvPicPr>
                  <pic:blipFill>
                    <a:blip r:embed="rId10">
                      <a:extLst>
                        <a:ext uri="{28A0092B-C50C-407E-A947-70E740481C1C}">
                          <a14:useLocalDpi xmlns:a14="http://schemas.microsoft.com/office/drawing/2010/main" val="0"/>
                        </a:ext>
                      </a:extLst>
                    </a:blip>
                    <a:stretch>
                      <a:fillRect/>
                    </a:stretch>
                  </pic:blipFill>
                  <pic:spPr>
                    <a:xfrm>
                      <a:off x="0" y="0"/>
                      <a:ext cx="5461000" cy="3033305"/>
                    </a:xfrm>
                    <a:prstGeom prst="rect">
                      <a:avLst/>
                    </a:prstGeom>
                  </pic:spPr>
                </pic:pic>
              </a:graphicData>
            </a:graphic>
          </wp:inline>
        </w:drawing>
      </w:r>
    </w:p>
    <w:p w14:paraId="79725179" w14:textId="77777777" w:rsidR="00751522" w:rsidRDefault="00751522" w:rsidP="00751522">
      <w:pPr>
        <w:pStyle w:val="Heading2"/>
        <w:spacing w:before="280" w:after="120"/>
        <w:jc w:val="center"/>
        <w:rPr>
          <w:rFonts w:ascii="Calibri" w:hAnsi="Calibri" w:cs="Calibri"/>
          <w:b/>
          <w:i/>
          <w:color w:val="000000"/>
          <w:sz w:val="19"/>
        </w:rPr>
      </w:pPr>
      <w:r w:rsidRPr="00751522">
        <w:rPr>
          <w:rFonts w:ascii="Calibri" w:hAnsi="Calibri" w:cs="Calibri"/>
          <w:b/>
          <w:i/>
          <w:color w:val="000000"/>
          <w:sz w:val="19"/>
        </w:rPr>
        <w:t>Figure 7.1: AIVES Conceptual Entity-Relationship Diagram (ERD)</w:t>
      </w:r>
    </w:p>
    <w:p w14:paraId="5347D7D3" w14:textId="027263FB" w:rsidR="00CC06F9" w:rsidRDefault="006C0C6C" w:rsidP="00751522">
      <w:pPr>
        <w:pStyle w:val="Heading2"/>
        <w:spacing w:before="280" w:after="120"/>
        <w:jc w:val="center"/>
      </w:pPr>
      <w:r>
        <w:rPr>
          <w:b/>
          <w:color w:val="000000"/>
          <w:sz w:val="28"/>
        </w:rPr>
        <w:t>7.2 UML Class Diagram (Onion Architecture Realization)</w:t>
      </w:r>
    </w:p>
    <w:p w14:paraId="062F8915" w14:textId="77777777" w:rsidR="00CC06F9" w:rsidRDefault="006C0C6C">
      <w:pPr>
        <w:spacing w:before="60" w:after="80" w:line="276" w:lineRule="auto"/>
      </w:pPr>
      <w:r>
        <w:t>The UML Class Diagram maps directly to the four Onion layers in the .NET 10 solution:</w:t>
      </w:r>
    </w:p>
    <w:p w14:paraId="68AA8C6B" w14:textId="77777777" w:rsidR="00CC06F9" w:rsidRDefault="006C0C6C">
      <w:pPr>
        <w:pStyle w:val="ListParagraph"/>
        <w:spacing w:before="40" w:after="60"/>
        <w:ind w:left="540"/>
      </w:pPr>
      <w:r>
        <w:rPr>
          <w:b/>
          <w:color w:val="000000"/>
        </w:rPr>
        <w:t xml:space="preserve">• Domain Layer: </w:t>
      </w:r>
      <w:r>
        <w:t>Contains Question, RubricCriterion, Course, User, ExamSession, BaseEntity, AuditableEntity, and domain enums.</w:t>
      </w:r>
    </w:p>
    <w:p w14:paraId="71D9E200" w14:textId="77777777" w:rsidR="00CC06F9" w:rsidRDefault="006C0C6C">
      <w:pPr>
        <w:pStyle w:val="ListParagraph"/>
        <w:spacing w:before="40" w:after="60"/>
        <w:ind w:left="540"/>
      </w:pPr>
      <w:r>
        <w:rPr>
          <w:b/>
          <w:color w:val="000000"/>
        </w:rPr>
        <w:t xml:space="preserve">• Application Layer: </w:t>
      </w:r>
      <w:r>
        <w:t>Contains IRepository&lt;T&gt;, IUnitOfWork, IAiService, QuestionBankService, CreateQuestionValidator, and DTO contracts.</w:t>
      </w:r>
    </w:p>
    <w:p w14:paraId="4EC000E0" w14:textId="77777777" w:rsidR="00CC06F9" w:rsidRDefault="006C0C6C">
      <w:pPr>
        <w:pStyle w:val="ListParagraph"/>
        <w:spacing w:before="40" w:after="60"/>
        <w:ind w:left="540"/>
      </w:pPr>
      <w:r>
        <w:rPr>
          <w:b/>
          <w:color w:val="000000"/>
        </w:rPr>
        <w:t xml:space="preserve">• Infrastructure Layer: </w:t>
      </w:r>
      <w:r>
        <w:t>Contains ApplicationDbContext, Repository&lt;T&gt;, UnitOfWork, GeminiService, and EF Core configurations.</w:t>
      </w:r>
    </w:p>
    <w:p w14:paraId="36EE7A5A" w14:textId="77777777" w:rsidR="00CC06F9" w:rsidRDefault="006C0C6C">
      <w:pPr>
        <w:pStyle w:val="ListParagraph"/>
        <w:spacing w:before="40" w:after="60"/>
        <w:ind w:left="540"/>
      </w:pPr>
      <w:r>
        <w:rPr>
          <w:b/>
          <w:color w:val="000000"/>
        </w:rPr>
        <w:t xml:space="preserve">• WebApi Layer: </w:t>
      </w:r>
      <w:r>
        <w:t>Contains QuestionsController, CoursesController, AuthController, UsersController, and GlobalExceptionMiddleware.</w:t>
      </w:r>
    </w:p>
    <w:p w14:paraId="75D89487" w14:textId="77777777" w:rsidR="00CC06F9" w:rsidRDefault="006C0C6C">
      <w:pPr>
        <w:pStyle w:val="Heading1"/>
        <w:spacing w:before="400" w:after="160"/>
      </w:pPr>
      <w:r>
        <w:rPr>
          <w:b/>
          <w:color w:val="000000"/>
          <w:sz w:val="34"/>
        </w:rPr>
        <w:t>8. Database design</w:t>
      </w:r>
    </w:p>
    <w:p w14:paraId="10C6E3F9" w14:textId="77777777" w:rsidR="00CC06F9" w:rsidRDefault="006C0C6C">
      <w:pPr>
        <w:pStyle w:val="Heading2"/>
        <w:spacing w:before="280" w:after="120"/>
      </w:pPr>
      <w:r>
        <w:rPr>
          <w:b/>
          <w:color w:val="000000"/>
          <w:sz w:val="28"/>
        </w:rPr>
        <w:t>8.1 Physical Database Diagram</w:t>
      </w:r>
    </w:p>
    <w:p w14:paraId="392494B5" w14:textId="77777777" w:rsidR="00CC06F9" w:rsidRDefault="006C0C6C">
      <w:pPr>
        <w:spacing w:before="60" w:after="80" w:line="276" w:lineRule="auto"/>
      </w:pPr>
      <w:r>
        <w:t>The relational schema is hosted on Microsoft Azure SQL Database, utilizing GUID primary keys (UniqueIdentifier), foreign key relational integrity, non-clustered indexes on search columns, and global query filters for soft-delete exclusion.</w:t>
      </w:r>
    </w:p>
    <w:p w14:paraId="4B69C802" w14:textId="77777777" w:rsidR="00CC06F9" w:rsidRDefault="006C0C6C">
      <w:pPr>
        <w:pStyle w:val="Heading2"/>
        <w:spacing w:before="280" w:after="120"/>
      </w:pPr>
      <w:r>
        <w:rPr>
          <w:b/>
          <w:color w:val="000000"/>
          <w:sz w:val="28"/>
        </w:rPr>
        <w:t>8.2 Data Dictionary</w:t>
      </w:r>
    </w:p>
    <w:p w14:paraId="342ACFEA" w14:textId="77777777" w:rsidR="00CC06F9" w:rsidRDefault="006C0C6C">
      <w:pPr>
        <w:spacing w:before="60" w:after="80" w:line="276" w:lineRule="auto"/>
      </w:pPr>
      <w:r>
        <w:t>Table specifications for core database entities:</w:t>
      </w:r>
    </w:p>
    <w:p w14:paraId="69772004" w14:textId="77777777" w:rsidR="00CC06F9" w:rsidRDefault="006C0C6C">
      <w:pPr>
        <w:pStyle w:val="Heading3"/>
        <w:spacing w:before="200"/>
      </w:pPr>
      <w:r>
        <w:rPr>
          <w:b/>
          <w:color w:val="000000"/>
          <w:sz w:val="24"/>
        </w:rPr>
        <w:t>Table: Questions</w:t>
      </w:r>
    </w:p>
    <w:tbl>
      <w:tblPr>
        <w:tblW w:w="0" w:type="auto"/>
        <w:tblLook w:val="04A0" w:firstRow="1" w:lastRow="0" w:firstColumn="1" w:lastColumn="0" w:noHBand="0" w:noVBand="1"/>
      </w:tblPr>
      <w:tblGrid>
        <w:gridCol w:w="1799"/>
        <w:gridCol w:w="2052"/>
        <w:gridCol w:w="1839"/>
        <w:gridCol w:w="3670"/>
      </w:tblGrid>
      <w:tr w:rsidR="00CC06F9" w14:paraId="10A18730" w14:textId="77777777">
        <w:trPr>
          <w:tblHeader/>
        </w:trPr>
        <w:tc>
          <w:tcPr>
            <w:tcW w:w="2200" w:type="dxa"/>
          </w:tcPr>
          <w:p w14:paraId="1A143BC2" w14:textId="77777777" w:rsidR="00CC06F9" w:rsidRDefault="006C0C6C">
            <w:pPr>
              <w:spacing w:before="80" w:after="80"/>
              <w:jc w:val="center"/>
            </w:pPr>
            <w:r>
              <w:rPr>
                <w:b/>
                <w:color w:val="000000"/>
                <w:sz w:val="20"/>
              </w:rPr>
              <w:t>Column Name</w:t>
            </w:r>
          </w:p>
        </w:tc>
        <w:tc>
          <w:tcPr>
            <w:tcW w:w="2400" w:type="dxa"/>
          </w:tcPr>
          <w:p w14:paraId="15453016" w14:textId="77777777" w:rsidR="00CC06F9" w:rsidRDefault="006C0C6C">
            <w:pPr>
              <w:spacing w:before="80" w:after="80"/>
              <w:jc w:val="center"/>
            </w:pPr>
            <w:r>
              <w:rPr>
                <w:b/>
                <w:color w:val="000000"/>
                <w:sz w:val="20"/>
              </w:rPr>
              <w:t>Data Type</w:t>
            </w:r>
          </w:p>
        </w:tc>
        <w:tc>
          <w:tcPr>
            <w:tcW w:w="2200" w:type="dxa"/>
          </w:tcPr>
          <w:p w14:paraId="1A526EB9" w14:textId="77777777" w:rsidR="00CC06F9" w:rsidRDefault="006C0C6C">
            <w:pPr>
              <w:spacing w:before="80" w:after="80"/>
              <w:jc w:val="center"/>
            </w:pPr>
            <w:r>
              <w:rPr>
                <w:b/>
                <w:color w:val="000000"/>
                <w:sz w:val="20"/>
              </w:rPr>
              <w:t>Constraints</w:t>
            </w:r>
          </w:p>
        </w:tc>
        <w:tc>
          <w:tcPr>
            <w:tcW w:w="5200" w:type="dxa"/>
          </w:tcPr>
          <w:p w14:paraId="676E618F" w14:textId="77777777" w:rsidR="00CC06F9" w:rsidRDefault="006C0C6C">
            <w:pPr>
              <w:spacing w:before="80" w:after="80"/>
              <w:jc w:val="center"/>
            </w:pPr>
            <w:r>
              <w:rPr>
                <w:b/>
                <w:color w:val="000000"/>
                <w:sz w:val="20"/>
              </w:rPr>
              <w:t>Business Description</w:t>
            </w:r>
          </w:p>
        </w:tc>
      </w:tr>
      <w:tr w:rsidR="00CC06F9" w14:paraId="787C9904" w14:textId="77777777">
        <w:tc>
          <w:tcPr>
            <w:tcW w:w="2200" w:type="dxa"/>
          </w:tcPr>
          <w:p w14:paraId="1FCC06EB" w14:textId="77777777" w:rsidR="00CC06F9" w:rsidRDefault="006C0C6C">
            <w:pPr>
              <w:spacing w:before="60" w:after="60"/>
            </w:pPr>
            <w:r>
              <w:rPr>
                <w:sz w:val="19"/>
              </w:rPr>
              <w:t>Id</w:t>
            </w:r>
          </w:p>
        </w:tc>
        <w:tc>
          <w:tcPr>
            <w:tcW w:w="2400" w:type="dxa"/>
          </w:tcPr>
          <w:p w14:paraId="71322DF9" w14:textId="77777777" w:rsidR="00CC06F9" w:rsidRDefault="006C0C6C">
            <w:pPr>
              <w:spacing w:before="60" w:after="60"/>
            </w:pPr>
            <w:r>
              <w:rPr>
                <w:sz w:val="19"/>
              </w:rPr>
              <w:t>uniqueidentifier</w:t>
            </w:r>
          </w:p>
        </w:tc>
        <w:tc>
          <w:tcPr>
            <w:tcW w:w="2200" w:type="dxa"/>
          </w:tcPr>
          <w:p w14:paraId="2D1AAA09" w14:textId="77777777" w:rsidR="00CC06F9" w:rsidRDefault="006C0C6C">
            <w:pPr>
              <w:spacing w:before="60" w:after="60"/>
            </w:pPr>
            <w:r>
              <w:rPr>
                <w:sz w:val="19"/>
              </w:rPr>
              <w:t>PK, Not Null</w:t>
            </w:r>
          </w:p>
        </w:tc>
        <w:tc>
          <w:tcPr>
            <w:tcW w:w="5200" w:type="dxa"/>
          </w:tcPr>
          <w:p w14:paraId="72F9E96B" w14:textId="77777777" w:rsidR="00CC06F9" w:rsidRDefault="006C0C6C">
            <w:pPr>
              <w:spacing w:before="60" w:after="60"/>
            </w:pPr>
            <w:r>
              <w:rPr>
                <w:sz w:val="19"/>
              </w:rPr>
              <w:t>Unique GUID identifier of the question.</w:t>
            </w:r>
          </w:p>
        </w:tc>
      </w:tr>
      <w:tr w:rsidR="00CC06F9" w14:paraId="34D79ED4" w14:textId="77777777">
        <w:tc>
          <w:tcPr>
            <w:tcW w:w="2200" w:type="dxa"/>
          </w:tcPr>
          <w:p w14:paraId="5F072510" w14:textId="77777777" w:rsidR="00CC06F9" w:rsidRDefault="006C0C6C">
            <w:pPr>
              <w:spacing w:before="60" w:after="60"/>
            </w:pPr>
            <w:r>
              <w:rPr>
                <w:sz w:val="19"/>
              </w:rPr>
              <w:t>Content</w:t>
            </w:r>
          </w:p>
        </w:tc>
        <w:tc>
          <w:tcPr>
            <w:tcW w:w="2400" w:type="dxa"/>
          </w:tcPr>
          <w:p w14:paraId="3025C555" w14:textId="77777777" w:rsidR="00CC06F9" w:rsidRDefault="006C0C6C">
            <w:pPr>
              <w:spacing w:before="60" w:after="60"/>
            </w:pPr>
            <w:r>
              <w:rPr>
                <w:sz w:val="19"/>
              </w:rPr>
              <w:t>nvarchar(max)</w:t>
            </w:r>
          </w:p>
        </w:tc>
        <w:tc>
          <w:tcPr>
            <w:tcW w:w="2200" w:type="dxa"/>
          </w:tcPr>
          <w:p w14:paraId="341024A6" w14:textId="77777777" w:rsidR="00CC06F9" w:rsidRDefault="006C0C6C">
            <w:pPr>
              <w:spacing w:before="60" w:after="60"/>
            </w:pPr>
            <w:r>
              <w:rPr>
                <w:sz w:val="19"/>
              </w:rPr>
              <w:t>Not Null</w:t>
            </w:r>
          </w:p>
        </w:tc>
        <w:tc>
          <w:tcPr>
            <w:tcW w:w="5200" w:type="dxa"/>
          </w:tcPr>
          <w:p w14:paraId="6A5AB4D1" w14:textId="77777777" w:rsidR="00CC06F9" w:rsidRDefault="006C0C6C">
            <w:pPr>
              <w:spacing w:before="60" w:after="60"/>
            </w:pPr>
            <w:r>
              <w:rPr>
                <w:sz w:val="19"/>
              </w:rPr>
              <w:t>Full text prompt and scenario of the examination question.</w:t>
            </w:r>
          </w:p>
        </w:tc>
      </w:tr>
      <w:tr w:rsidR="00CC06F9" w14:paraId="6A0285A6" w14:textId="77777777">
        <w:tc>
          <w:tcPr>
            <w:tcW w:w="2200" w:type="dxa"/>
          </w:tcPr>
          <w:p w14:paraId="4EF4E9E1" w14:textId="77777777" w:rsidR="00CC06F9" w:rsidRDefault="006C0C6C">
            <w:pPr>
              <w:spacing w:before="60" w:after="60"/>
            </w:pPr>
            <w:r>
              <w:rPr>
                <w:sz w:val="19"/>
              </w:rPr>
              <w:t>CourseId</w:t>
            </w:r>
          </w:p>
        </w:tc>
        <w:tc>
          <w:tcPr>
            <w:tcW w:w="2400" w:type="dxa"/>
          </w:tcPr>
          <w:p w14:paraId="24BD45CA" w14:textId="77777777" w:rsidR="00CC06F9" w:rsidRDefault="006C0C6C">
            <w:pPr>
              <w:spacing w:before="60" w:after="60"/>
            </w:pPr>
            <w:r>
              <w:rPr>
                <w:sz w:val="19"/>
              </w:rPr>
              <w:t>uniqueidentifier</w:t>
            </w:r>
          </w:p>
        </w:tc>
        <w:tc>
          <w:tcPr>
            <w:tcW w:w="2200" w:type="dxa"/>
          </w:tcPr>
          <w:p w14:paraId="0C2B2330" w14:textId="77777777" w:rsidR="00CC06F9" w:rsidRDefault="006C0C6C">
            <w:pPr>
              <w:spacing w:before="60" w:after="60"/>
            </w:pPr>
            <w:r>
              <w:rPr>
                <w:sz w:val="19"/>
              </w:rPr>
              <w:t>FK -&gt; Courses(Id)</w:t>
            </w:r>
          </w:p>
        </w:tc>
        <w:tc>
          <w:tcPr>
            <w:tcW w:w="5200" w:type="dxa"/>
          </w:tcPr>
          <w:p w14:paraId="6DF1A2E1" w14:textId="77777777" w:rsidR="00CC06F9" w:rsidRDefault="006C0C6C">
            <w:pPr>
              <w:spacing w:before="60" w:after="60"/>
            </w:pPr>
            <w:r>
              <w:rPr>
                <w:sz w:val="19"/>
              </w:rPr>
              <w:t>Foreign key referencing the associated academic course.</w:t>
            </w:r>
          </w:p>
        </w:tc>
      </w:tr>
      <w:tr w:rsidR="00CC06F9" w14:paraId="4962DB9D" w14:textId="77777777">
        <w:tc>
          <w:tcPr>
            <w:tcW w:w="2200" w:type="dxa"/>
          </w:tcPr>
          <w:p w14:paraId="7DCE3181" w14:textId="77777777" w:rsidR="00CC06F9" w:rsidRDefault="006C0C6C">
            <w:pPr>
              <w:spacing w:before="60" w:after="60"/>
            </w:pPr>
            <w:r>
              <w:rPr>
                <w:sz w:val="19"/>
              </w:rPr>
              <w:t>BloomLevel</w:t>
            </w:r>
          </w:p>
        </w:tc>
        <w:tc>
          <w:tcPr>
            <w:tcW w:w="2400" w:type="dxa"/>
          </w:tcPr>
          <w:p w14:paraId="6A4E19E5" w14:textId="77777777" w:rsidR="00CC06F9" w:rsidRDefault="006C0C6C">
            <w:pPr>
              <w:spacing w:before="60" w:after="60"/>
            </w:pPr>
            <w:r>
              <w:rPr>
                <w:sz w:val="19"/>
              </w:rPr>
              <w:t>int</w:t>
            </w:r>
          </w:p>
        </w:tc>
        <w:tc>
          <w:tcPr>
            <w:tcW w:w="2200" w:type="dxa"/>
          </w:tcPr>
          <w:p w14:paraId="51446618" w14:textId="77777777" w:rsidR="00CC06F9" w:rsidRDefault="006C0C6C">
            <w:pPr>
              <w:spacing w:before="60" w:after="60"/>
            </w:pPr>
            <w:r>
              <w:rPr>
                <w:sz w:val="19"/>
              </w:rPr>
              <w:t>Not Null, 1-6</w:t>
            </w:r>
          </w:p>
        </w:tc>
        <w:tc>
          <w:tcPr>
            <w:tcW w:w="5200" w:type="dxa"/>
          </w:tcPr>
          <w:p w14:paraId="480D82E1" w14:textId="77777777" w:rsidR="00CC06F9" w:rsidRDefault="006C0C6C">
            <w:pPr>
              <w:spacing w:before="60" w:after="60"/>
            </w:pPr>
            <w:r>
              <w:rPr>
                <w:sz w:val="19"/>
              </w:rPr>
              <w:t>Bloom taxonomy level (Remember to Create).</w:t>
            </w:r>
          </w:p>
        </w:tc>
      </w:tr>
      <w:tr w:rsidR="00CC06F9" w14:paraId="41AD750A" w14:textId="77777777">
        <w:tc>
          <w:tcPr>
            <w:tcW w:w="2200" w:type="dxa"/>
          </w:tcPr>
          <w:p w14:paraId="708FE2C2" w14:textId="77777777" w:rsidR="00CC06F9" w:rsidRDefault="006C0C6C">
            <w:pPr>
              <w:spacing w:before="60" w:after="60"/>
            </w:pPr>
            <w:r>
              <w:rPr>
                <w:sz w:val="19"/>
              </w:rPr>
              <w:t>IsDeleted</w:t>
            </w:r>
          </w:p>
        </w:tc>
        <w:tc>
          <w:tcPr>
            <w:tcW w:w="2400" w:type="dxa"/>
          </w:tcPr>
          <w:p w14:paraId="5AFB2CAD" w14:textId="77777777" w:rsidR="00CC06F9" w:rsidRDefault="006C0C6C">
            <w:pPr>
              <w:spacing w:before="60" w:after="60"/>
            </w:pPr>
            <w:r>
              <w:rPr>
                <w:sz w:val="19"/>
              </w:rPr>
              <w:t>bit</w:t>
            </w:r>
          </w:p>
        </w:tc>
        <w:tc>
          <w:tcPr>
            <w:tcW w:w="2200" w:type="dxa"/>
          </w:tcPr>
          <w:p w14:paraId="70EDE0F4" w14:textId="77777777" w:rsidR="00CC06F9" w:rsidRDefault="006C0C6C">
            <w:pPr>
              <w:spacing w:before="60" w:after="60"/>
            </w:pPr>
            <w:r>
              <w:rPr>
                <w:sz w:val="19"/>
              </w:rPr>
              <w:t>Not Null, Default 0</w:t>
            </w:r>
          </w:p>
        </w:tc>
        <w:tc>
          <w:tcPr>
            <w:tcW w:w="5200" w:type="dxa"/>
          </w:tcPr>
          <w:p w14:paraId="70DBF75C" w14:textId="77777777" w:rsidR="00CC06F9" w:rsidRDefault="006C0C6C">
            <w:pPr>
              <w:spacing w:before="60" w:after="60"/>
            </w:pPr>
            <w:r>
              <w:rPr>
                <w:sz w:val="19"/>
              </w:rPr>
              <w:t>Soft-delete flag preserving audit and historical consistency.</w:t>
            </w:r>
          </w:p>
        </w:tc>
      </w:tr>
      <w:tr w:rsidR="00CC06F9" w14:paraId="10B297D5" w14:textId="77777777">
        <w:tc>
          <w:tcPr>
            <w:tcW w:w="2200" w:type="dxa"/>
          </w:tcPr>
          <w:p w14:paraId="366FDAC6" w14:textId="77777777" w:rsidR="00CC06F9" w:rsidRDefault="006C0C6C">
            <w:pPr>
              <w:spacing w:before="60" w:after="60"/>
            </w:pPr>
            <w:r>
              <w:rPr>
                <w:sz w:val="19"/>
              </w:rPr>
              <w:t>CreatedAt</w:t>
            </w:r>
          </w:p>
        </w:tc>
        <w:tc>
          <w:tcPr>
            <w:tcW w:w="2400" w:type="dxa"/>
          </w:tcPr>
          <w:p w14:paraId="7C28A51C" w14:textId="77777777" w:rsidR="00CC06F9" w:rsidRDefault="006C0C6C">
            <w:pPr>
              <w:spacing w:before="60" w:after="60"/>
            </w:pPr>
            <w:r>
              <w:rPr>
                <w:sz w:val="19"/>
              </w:rPr>
              <w:t>datetime2</w:t>
            </w:r>
          </w:p>
        </w:tc>
        <w:tc>
          <w:tcPr>
            <w:tcW w:w="2200" w:type="dxa"/>
          </w:tcPr>
          <w:p w14:paraId="3E531271" w14:textId="77777777" w:rsidR="00CC06F9" w:rsidRDefault="006C0C6C">
            <w:pPr>
              <w:spacing w:before="60" w:after="60"/>
            </w:pPr>
            <w:r>
              <w:rPr>
                <w:sz w:val="19"/>
              </w:rPr>
              <w:t>Not Null</w:t>
            </w:r>
          </w:p>
        </w:tc>
        <w:tc>
          <w:tcPr>
            <w:tcW w:w="5200" w:type="dxa"/>
          </w:tcPr>
          <w:p w14:paraId="13F748DA" w14:textId="77777777" w:rsidR="00CC06F9" w:rsidRDefault="006C0C6C">
            <w:pPr>
              <w:spacing w:before="60" w:after="60"/>
            </w:pPr>
            <w:r>
              <w:rPr>
                <w:sz w:val="19"/>
              </w:rPr>
              <w:t>UTC timestamp when the question was authored.</w:t>
            </w:r>
          </w:p>
        </w:tc>
      </w:tr>
      <w:tr w:rsidR="00CC06F9" w14:paraId="65EACBD0" w14:textId="77777777">
        <w:tc>
          <w:tcPr>
            <w:tcW w:w="2200" w:type="dxa"/>
          </w:tcPr>
          <w:p w14:paraId="2E77888B" w14:textId="77777777" w:rsidR="00CC06F9" w:rsidRDefault="006C0C6C">
            <w:pPr>
              <w:spacing w:before="60" w:after="60"/>
            </w:pPr>
            <w:r>
              <w:rPr>
                <w:sz w:val="19"/>
              </w:rPr>
              <w:t>UpdatedAt</w:t>
            </w:r>
          </w:p>
        </w:tc>
        <w:tc>
          <w:tcPr>
            <w:tcW w:w="2400" w:type="dxa"/>
          </w:tcPr>
          <w:p w14:paraId="3ABDFEE2" w14:textId="77777777" w:rsidR="00CC06F9" w:rsidRDefault="006C0C6C">
            <w:pPr>
              <w:spacing w:before="60" w:after="60"/>
            </w:pPr>
            <w:r>
              <w:rPr>
                <w:sz w:val="19"/>
              </w:rPr>
              <w:t>datetime2</w:t>
            </w:r>
          </w:p>
        </w:tc>
        <w:tc>
          <w:tcPr>
            <w:tcW w:w="2200" w:type="dxa"/>
          </w:tcPr>
          <w:p w14:paraId="25E7FB65" w14:textId="77777777" w:rsidR="00CC06F9" w:rsidRDefault="006C0C6C">
            <w:pPr>
              <w:spacing w:before="60" w:after="60"/>
            </w:pPr>
            <w:r>
              <w:rPr>
                <w:sz w:val="19"/>
              </w:rPr>
              <w:t>Null</w:t>
            </w:r>
          </w:p>
        </w:tc>
        <w:tc>
          <w:tcPr>
            <w:tcW w:w="5200" w:type="dxa"/>
          </w:tcPr>
          <w:p w14:paraId="4FA41C9E" w14:textId="77777777" w:rsidR="00CC06F9" w:rsidRDefault="006C0C6C">
            <w:pPr>
              <w:spacing w:before="60" w:after="60"/>
            </w:pPr>
            <w:r>
              <w:rPr>
                <w:sz w:val="19"/>
              </w:rPr>
              <w:t>UTC timestamp of the latest content or rubric modification.</w:t>
            </w:r>
          </w:p>
        </w:tc>
      </w:tr>
    </w:tbl>
    <w:p w14:paraId="7B99D269" w14:textId="77777777" w:rsidR="00CC06F9" w:rsidRDefault="006C0C6C">
      <w:pPr>
        <w:pStyle w:val="Heading3"/>
        <w:spacing w:before="200"/>
      </w:pPr>
      <w:r>
        <w:rPr>
          <w:b/>
          <w:color w:val="000000"/>
          <w:sz w:val="24"/>
        </w:rPr>
        <w:t>Table: RubricCriteria</w:t>
      </w:r>
    </w:p>
    <w:tbl>
      <w:tblPr>
        <w:tblW w:w="0" w:type="auto"/>
        <w:tblLook w:val="04A0" w:firstRow="1" w:lastRow="0" w:firstColumn="1" w:lastColumn="0" w:noHBand="0" w:noVBand="1"/>
      </w:tblPr>
      <w:tblGrid>
        <w:gridCol w:w="1886"/>
        <w:gridCol w:w="2037"/>
        <w:gridCol w:w="1843"/>
        <w:gridCol w:w="3594"/>
      </w:tblGrid>
      <w:tr w:rsidR="00CC06F9" w14:paraId="41F3A7AE" w14:textId="77777777">
        <w:trPr>
          <w:tblHeader/>
        </w:trPr>
        <w:tc>
          <w:tcPr>
            <w:tcW w:w="2200" w:type="dxa"/>
          </w:tcPr>
          <w:p w14:paraId="5729FCE8" w14:textId="77777777" w:rsidR="00CC06F9" w:rsidRDefault="006C0C6C">
            <w:pPr>
              <w:spacing w:before="80" w:after="80"/>
              <w:jc w:val="center"/>
            </w:pPr>
            <w:r>
              <w:rPr>
                <w:b/>
                <w:color w:val="000000"/>
                <w:sz w:val="20"/>
              </w:rPr>
              <w:t>Column Name</w:t>
            </w:r>
          </w:p>
        </w:tc>
        <w:tc>
          <w:tcPr>
            <w:tcW w:w="2400" w:type="dxa"/>
          </w:tcPr>
          <w:p w14:paraId="00D82661" w14:textId="77777777" w:rsidR="00CC06F9" w:rsidRDefault="006C0C6C">
            <w:pPr>
              <w:spacing w:before="80" w:after="80"/>
              <w:jc w:val="center"/>
            </w:pPr>
            <w:r>
              <w:rPr>
                <w:b/>
                <w:color w:val="000000"/>
                <w:sz w:val="20"/>
              </w:rPr>
              <w:t>Data Type</w:t>
            </w:r>
          </w:p>
        </w:tc>
        <w:tc>
          <w:tcPr>
            <w:tcW w:w="2200" w:type="dxa"/>
          </w:tcPr>
          <w:p w14:paraId="7F44FF65" w14:textId="77777777" w:rsidR="00CC06F9" w:rsidRDefault="006C0C6C">
            <w:pPr>
              <w:spacing w:before="80" w:after="80"/>
              <w:jc w:val="center"/>
            </w:pPr>
            <w:r>
              <w:rPr>
                <w:b/>
                <w:color w:val="000000"/>
                <w:sz w:val="20"/>
              </w:rPr>
              <w:t>Constraints</w:t>
            </w:r>
          </w:p>
        </w:tc>
        <w:tc>
          <w:tcPr>
            <w:tcW w:w="5200" w:type="dxa"/>
          </w:tcPr>
          <w:p w14:paraId="1506D3AF" w14:textId="77777777" w:rsidR="00CC06F9" w:rsidRDefault="006C0C6C">
            <w:pPr>
              <w:spacing w:before="80" w:after="80"/>
              <w:jc w:val="center"/>
            </w:pPr>
            <w:r>
              <w:rPr>
                <w:b/>
                <w:color w:val="000000"/>
                <w:sz w:val="20"/>
              </w:rPr>
              <w:t>Business Description</w:t>
            </w:r>
          </w:p>
        </w:tc>
      </w:tr>
      <w:tr w:rsidR="00CC06F9" w14:paraId="53140A9A" w14:textId="77777777">
        <w:tc>
          <w:tcPr>
            <w:tcW w:w="2200" w:type="dxa"/>
          </w:tcPr>
          <w:p w14:paraId="3B74A683" w14:textId="77777777" w:rsidR="00CC06F9" w:rsidRDefault="006C0C6C">
            <w:pPr>
              <w:spacing w:before="60" w:after="60"/>
            </w:pPr>
            <w:r>
              <w:rPr>
                <w:sz w:val="19"/>
              </w:rPr>
              <w:t>Id</w:t>
            </w:r>
          </w:p>
        </w:tc>
        <w:tc>
          <w:tcPr>
            <w:tcW w:w="2400" w:type="dxa"/>
          </w:tcPr>
          <w:p w14:paraId="0524C370" w14:textId="77777777" w:rsidR="00CC06F9" w:rsidRDefault="006C0C6C">
            <w:pPr>
              <w:spacing w:before="60" w:after="60"/>
            </w:pPr>
            <w:r>
              <w:rPr>
                <w:sz w:val="19"/>
              </w:rPr>
              <w:t>uniqueidentifier</w:t>
            </w:r>
          </w:p>
        </w:tc>
        <w:tc>
          <w:tcPr>
            <w:tcW w:w="2200" w:type="dxa"/>
          </w:tcPr>
          <w:p w14:paraId="6E6A5CFA" w14:textId="77777777" w:rsidR="00CC06F9" w:rsidRDefault="006C0C6C">
            <w:pPr>
              <w:spacing w:before="60" w:after="60"/>
            </w:pPr>
            <w:r>
              <w:rPr>
                <w:sz w:val="19"/>
              </w:rPr>
              <w:t>PK, Not Null</w:t>
            </w:r>
          </w:p>
        </w:tc>
        <w:tc>
          <w:tcPr>
            <w:tcW w:w="5200" w:type="dxa"/>
          </w:tcPr>
          <w:p w14:paraId="017DD2FE" w14:textId="77777777" w:rsidR="00CC06F9" w:rsidRDefault="006C0C6C">
            <w:pPr>
              <w:spacing w:before="60" w:after="60"/>
            </w:pPr>
            <w:r>
              <w:rPr>
                <w:sz w:val="19"/>
              </w:rPr>
              <w:t>Unique GUID identifier of the rubric criterion.</w:t>
            </w:r>
          </w:p>
        </w:tc>
      </w:tr>
      <w:tr w:rsidR="00CC06F9" w14:paraId="315AA4DC" w14:textId="77777777">
        <w:tc>
          <w:tcPr>
            <w:tcW w:w="2200" w:type="dxa"/>
          </w:tcPr>
          <w:p w14:paraId="42E795DB" w14:textId="77777777" w:rsidR="00CC06F9" w:rsidRDefault="006C0C6C">
            <w:pPr>
              <w:spacing w:before="60" w:after="60"/>
            </w:pPr>
            <w:r>
              <w:rPr>
                <w:sz w:val="19"/>
              </w:rPr>
              <w:t>QuestionId</w:t>
            </w:r>
          </w:p>
        </w:tc>
        <w:tc>
          <w:tcPr>
            <w:tcW w:w="2400" w:type="dxa"/>
          </w:tcPr>
          <w:p w14:paraId="496CC4AE" w14:textId="77777777" w:rsidR="00CC06F9" w:rsidRDefault="006C0C6C">
            <w:pPr>
              <w:spacing w:before="60" w:after="60"/>
            </w:pPr>
            <w:r>
              <w:rPr>
                <w:sz w:val="19"/>
              </w:rPr>
              <w:t>uniqueidentifier</w:t>
            </w:r>
          </w:p>
        </w:tc>
        <w:tc>
          <w:tcPr>
            <w:tcW w:w="2200" w:type="dxa"/>
          </w:tcPr>
          <w:p w14:paraId="6CC2240B" w14:textId="77777777" w:rsidR="00CC06F9" w:rsidRDefault="006C0C6C">
            <w:pPr>
              <w:spacing w:before="60" w:after="60"/>
            </w:pPr>
            <w:r>
              <w:rPr>
                <w:sz w:val="19"/>
              </w:rPr>
              <w:t>FK -&gt; Questions(Id)</w:t>
            </w:r>
          </w:p>
        </w:tc>
        <w:tc>
          <w:tcPr>
            <w:tcW w:w="5200" w:type="dxa"/>
          </w:tcPr>
          <w:p w14:paraId="6EEDBC38" w14:textId="77777777" w:rsidR="00CC06F9" w:rsidRDefault="006C0C6C">
            <w:pPr>
              <w:spacing w:before="60" w:after="60"/>
            </w:pPr>
            <w:r>
              <w:rPr>
                <w:sz w:val="19"/>
              </w:rPr>
              <w:t>Foreign key referencing the parent examination question.</w:t>
            </w:r>
          </w:p>
        </w:tc>
      </w:tr>
      <w:tr w:rsidR="00CC06F9" w14:paraId="77FD1C5B" w14:textId="77777777">
        <w:tc>
          <w:tcPr>
            <w:tcW w:w="2200" w:type="dxa"/>
          </w:tcPr>
          <w:p w14:paraId="7D7350C7" w14:textId="77777777" w:rsidR="00CC06F9" w:rsidRDefault="006C0C6C">
            <w:pPr>
              <w:spacing w:before="60" w:after="60"/>
            </w:pPr>
            <w:r>
              <w:rPr>
                <w:sz w:val="19"/>
              </w:rPr>
              <w:t>CriterionName</w:t>
            </w:r>
          </w:p>
        </w:tc>
        <w:tc>
          <w:tcPr>
            <w:tcW w:w="2400" w:type="dxa"/>
          </w:tcPr>
          <w:p w14:paraId="4BEEDFB9" w14:textId="77777777" w:rsidR="00CC06F9" w:rsidRDefault="006C0C6C">
            <w:pPr>
              <w:spacing w:before="60" w:after="60"/>
            </w:pPr>
            <w:r>
              <w:rPr>
                <w:sz w:val="19"/>
              </w:rPr>
              <w:t>nvarchar(200)</w:t>
            </w:r>
          </w:p>
        </w:tc>
        <w:tc>
          <w:tcPr>
            <w:tcW w:w="2200" w:type="dxa"/>
          </w:tcPr>
          <w:p w14:paraId="260998BF" w14:textId="77777777" w:rsidR="00CC06F9" w:rsidRDefault="006C0C6C">
            <w:pPr>
              <w:spacing w:before="60" w:after="60"/>
            </w:pPr>
            <w:r>
              <w:rPr>
                <w:sz w:val="19"/>
              </w:rPr>
              <w:t>Not Null</w:t>
            </w:r>
          </w:p>
        </w:tc>
        <w:tc>
          <w:tcPr>
            <w:tcW w:w="5200" w:type="dxa"/>
          </w:tcPr>
          <w:p w14:paraId="59359760" w14:textId="77777777" w:rsidR="00CC06F9" w:rsidRDefault="006C0C6C">
            <w:pPr>
              <w:spacing w:before="60" w:after="60"/>
            </w:pPr>
            <w:r>
              <w:rPr>
                <w:sz w:val="19"/>
              </w:rPr>
              <w:t>Name of the competency or evaluation criterion.</w:t>
            </w:r>
          </w:p>
        </w:tc>
      </w:tr>
      <w:tr w:rsidR="00CC06F9" w14:paraId="6E3B819F" w14:textId="77777777">
        <w:tc>
          <w:tcPr>
            <w:tcW w:w="2200" w:type="dxa"/>
          </w:tcPr>
          <w:p w14:paraId="4435D122" w14:textId="77777777" w:rsidR="00CC06F9" w:rsidRDefault="006C0C6C">
            <w:pPr>
              <w:spacing w:before="60" w:after="60"/>
            </w:pPr>
            <w:r>
              <w:rPr>
                <w:sz w:val="19"/>
              </w:rPr>
              <w:t>Description</w:t>
            </w:r>
          </w:p>
        </w:tc>
        <w:tc>
          <w:tcPr>
            <w:tcW w:w="2400" w:type="dxa"/>
          </w:tcPr>
          <w:p w14:paraId="5FA4EBC7" w14:textId="77777777" w:rsidR="00CC06F9" w:rsidRDefault="006C0C6C">
            <w:pPr>
              <w:spacing w:before="60" w:after="60"/>
            </w:pPr>
            <w:r>
              <w:rPr>
                <w:sz w:val="19"/>
              </w:rPr>
              <w:t>nvarchar(max)</w:t>
            </w:r>
          </w:p>
        </w:tc>
        <w:tc>
          <w:tcPr>
            <w:tcW w:w="2200" w:type="dxa"/>
          </w:tcPr>
          <w:p w14:paraId="54F616BF" w14:textId="77777777" w:rsidR="00CC06F9" w:rsidRDefault="006C0C6C">
            <w:pPr>
              <w:spacing w:before="60" w:after="60"/>
            </w:pPr>
            <w:r>
              <w:rPr>
                <w:sz w:val="19"/>
              </w:rPr>
              <w:t>Not Null</w:t>
            </w:r>
          </w:p>
        </w:tc>
        <w:tc>
          <w:tcPr>
            <w:tcW w:w="5200" w:type="dxa"/>
          </w:tcPr>
          <w:p w14:paraId="7FD374F9" w14:textId="77777777" w:rsidR="00CC06F9" w:rsidRDefault="006C0C6C">
            <w:pPr>
              <w:spacing w:before="60" w:after="60"/>
            </w:pPr>
            <w:r>
              <w:rPr>
                <w:sz w:val="19"/>
              </w:rPr>
              <w:t>Specific performance expectations for grading.</w:t>
            </w:r>
          </w:p>
        </w:tc>
      </w:tr>
      <w:tr w:rsidR="00CC06F9" w14:paraId="269F025F" w14:textId="77777777">
        <w:tc>
          <w:tcPr>
            <w:tcW w:w="2200" w:type="dxa"/>
          </w:tcPr>
          <w:p w14:paraId="7BE892B1" w14:textId="77777777" w:rsidR="00CC06F9" w:rsidRDefault="006C0C6C">
            <w:pPr>
              <w:spacing w:before="60" w:after="60"/>
            </w:pPr>
            <w:r>
              <w:rPr>
                <w:sz w:val="19"/>
              </w:rPr>
              <w:t>MaxScore</w:t>
            </w:r>
          </w:p>
        </w:tc>
        <w:tc>
          <w:tcPr>
            <w:tcW w:w="2400" w:type="dxa"/>
          </w:tcPr>
          <w:p w14:paraId="245079BA" w14:textId="77777777" w:rsidR="00CC06F9" w:rsidRDefault="006C0C6C">
            <w:pPr>
              <w:spacing w:before="60" w:after="60"/>
            </w:pPr>
            <w:r>
              <w:rPr>
                <w:sz w:val="19"/>
              </w:rPr>
              <w:t>decimal(5,2)</w:t>
            </w:r>
          </w:p>
        </w:tc>
        <w:tc>
          <w:tcPr>
            <w:tcW w:w="2200" w:type="dxa"/>
          </w:tcPr>
          <w:p w14:paraId="3E5A9DED" w14:textId="77777777" w:rsidR="00CC06F9" w:rsidRDefault="006C0C6C">
            <w:pPr>
              <w:spacing w:before="60" w:after="60"/>
            </w:pPr>
            <w:r>
              <w:rPr>
                <w:sz w:val="19"/>
              </w:rPr>
              <w:t>Not Null, &gt; 0</w:t>
            </w:r>
          </w:p>
        </w:tc>
        <w:tc>
          <w:tcPr>
            <w:tcW w:w="5200" w:type="dxa"/>
          </w:tcPr>
          <w:p w14:paraId="35696045" w14:textId="77777777" w:rsidR="00CC06F9" w:rsidRDefault="006C0C6C">
            <w:pPr>
              <w:spacing w:before="60" w:after="60"/>
            </w:pPr>
            <w:r>
              <w:rPr>
                <w:sz w:val="19"/>
              </w:rPr>
              <w:t>Maximum numerical score achievable for this criterion.</w:t>
            </w:r>
          </w:p>
        </w:tc>
      </w:tr>
      <w:tr w:rsidR="00CC06F9" w14:paraId="773A47EF" w14:textId="77777777">
        <w:tc>
          <w:tcPr>
            <w:tcW w:w="2200" w:type="dxa"/>
          </w:tcPr>
          <w:p w14:paraId="3D2ABF0B" w14:textId="77777777" w:rsidR="00CC06F9" w:rsidRDefault="006C0C6C">
            <w:pPr>
              <w:spacing w:before="60" w:after="60"/>
            </w:pPr>
            <w:r>
              <w:rPr>
                <w:sz w:val="19"/>
              </w:rPr>
              <w:t>Weight</w:t>
            </w:r>
          </w:p>
        </w:tc>
        <w:tc>
          <w:tcPr>
            <w:tcW w:w="2400" w:type="dxa"/>
          </w:tcPr>
          <w:p w14:paraId="2BEFDC3E" w14:textId="77777777" w:rsidR="00CC06F9" w:rsidRDefault="006C0C6C">
            <w:pPr>
              <w:spacing w:before="60" w:after="60"/>
            </w:pPr>
            <w:r>
              <w:rPr>
                <w:sz w:val="19"/>
              </w:rPr>
              <w:t>decimal(5,2)</w:t>
            </w:r>
          </w:p>
        </w:tc>
        <w:tc>
          <w:tcPr>
            <w:tcW w:w="2200" w:type="dxa"/>
          </w:tcPr>
          <w:p w14:paraId="2BE108CC" w14:textId="77777777" w:rsidR="00CC06F9" w:rsidRDefault="006C0C6C">
            <w:pPr>
              <w:spacing w:before="60" w:after="60"/>
            </w:pPr>
            <w:r>
              <w:rPr>
                <w:sz w:val="19"/>
              </w:rPr>
              <w:t>Not Null, 0-100</w:t>
            </w:r>
          </w:p>
        </w:tc>
        <w:tc>
          <w:tcPr>
            <w:tcW w:w="5200" w:type="dxa"/>
          </w:tcPr>
          <w:p w14:paraId="731B3E84" w14:textId="77777777" w:rsidR="00CC06F9" w:rsidRDefault="006C0C6C">
            <w:pPr>
              <w:spacing w:before="60" w:after="60"/>
            </w:pPr>
            <w:r>
              <w:rPr>
                <w:sz w:val="19"/>
              </w:rPr>
              <w:t>Percentage weight; sum across question must equal 100.00%.</w:t>
            </w:r>
          </w:p>
        </w:tc>
      </w:tr>
      <w:tr w:rsidR="00CC06F9" w14:paraId="61104F14" w14:textId="77777777">
        <w:tc>
          <w:tcPr>
            <w:tcW w:w="2200" w:type="dxa"/>
          </w:tcPr>
          <w:p w14:paraId="11E690F1" w14:textId="77777777" w:rsidR="00CC06F9" w:rsidRDefault="006C0C6C">
            <w:pPr>
              <w:spacing w:before="60" w:after="60"/>
            </w:pPr>
            <w:r>
              <w:rPr>
                <w:sz w:val="19"/>
              </w:rPr>
              <w:t>IsDeleted</w:t>
            </w:r>
          </w:p>
        </w:tc>
        <w:tc>
          <w:tcPr>
            <w:tcW w:w="2400" w:type="dxa"/>
          </w:tcPr>
          <w:p w14:paraId="55531D6E" w14:textId="77777777" w:rsidR="00CC06F9" w:rsidRDefault="006C0C6C">
            <w:pPr>
              <w:spacing w:before="60" w:after="60"/>
            </w:pPr>
            <w:r>
              <w:rPr>
                <w:sz w:val="19"/>
              </w:rPr>
              <w:t>bit</w:t>
            </w:r>
          </w:p>
        </w:tc>
        <w:tc>
          <w:tcPr>
            <w:tcW w:w="2200" w:type="dxa"/>
          </w:tcPr>
          <w:p w14:paraId="709CE16B" w14:textId="77777777" w:rsidR="00CC06F9" w:rsidRDefault="006C0C6C">
            <w:pPr>
              <w:spacing w:before="60" w:after="60"/>
            </w:pPr>
            <w:r>
              <w:rPr>
                <w:sz w:val="19"/>
              </w:rPr>
              <w:t>Not Null, Default 0</w:t>
            </w:r>
          </w:p>
        </w:tc>
        <w:tc>
          <w:tcPr>
            <w:tcW w:w="5200" w:type="dxa"/>
          </w:tcPr>
          <w:p w14:paraId="4D80CB9E" w14:textId="77777777" w:rsidR="00CC06F9" w:rsidRDefault="006C0C6C">
            <w:pPr>
              <w:spacing w:before="60" w:after="60"/>
            </w:pPr>
            <w:r>
              <w:rPr>
                <w:sz w:val="19"/>
              </w:rPr>
              <w:t>Soft-delete flag preserving evaluation history.</w:t>
            </w:r>
          </w:p>
        </w:tc>
      </w:tr>
    </w:tbl>
    <w:p w14:paraId="49B69492" w14:textId="77777777" w:rsidR="00CC06F9" w:rsidRDefault="006C0C6C">
      <w:pPr>
        <w:pStyle w:val="Heading1"/>
        <w:spacing w:before="400" w:after="160"/>
      </w:pPr>
      <w:r>
        <w:rPr>
          <w:b/>
          <w:color w:val="000000"/>
          <w:sz w:val="34"/>
        </w:rPr>
        <w:t>9. Dynamic Modeling</w:t>
      </w:r>
    </w:p>
    <w:p w14:paraId="7C6E8ADD" w14:textId="77777777" w:rsidR="00CC06F9" w:rsidRDefault="006C0C6C">
      <w:pPr>
        <w:pStyle w:val="Heading2"/>
        <w:spacing w:before="280" w:after="120"/>
      </w:pPr>
      <w:r>
        <w:rPr>
          <w:b/>
          <w:color w:val="000000"/>
          <w:sz w:val="28"/>
        </w:rPr>
        <w:t>9.1 Sequence Diagrams</w:t>
      </w:r>
    </w:p>
    <w:p w14:paraId="37D23AB8" w14:textId="77777777" w:rsidR="00CC06F9" w:rsidRDefault="006C0C6C">
      <w:pPr>
        <w:spacing w:before="60" w:after="80" w:line="276" w:lineRule="auto"/>
      </w:pPr>
      <w:r>
        <w:t>The dynamic interaction across architectural layers is documented in three comprehensive sequence diagrams located in the docs/ directory:</w:t>
      </w:r>
    </w:p>
    <w:p w14:paraId="17237731" w14:textId="77777777" w:rsidR="00CC06F9" w:rsidRDefault="006C0C6C">
      <w:pPr>
        <w:pStyle w:val="ListParagraph"/>
        <w:spacing w:before="40" w:after="60"/>
        <w:ind w:left="540"/>
      </w:pPr>
      <w:r>
        <w:rPr>
          <w:b/>
          <w:color w:val="000000"/>
        </w:rPr>
        <w:t xml:space="preserve">• Sequence Diagram 1: Question Creation &amp; Rubric 100% Validation (Flow 1): </w:t>
      </w:r>
      <w:r>
        <w:t>Demonstrates the end-to-end execution path from Lecturer input through React SPA, QuestionsController, CreateQuestionValidator, QuestionBankService, UnitOfWork, to SQL Server commit.</w:t>
      </w:r>
    </w:p>
    <w:p w14:paraId="4195DC3F" w14:textId="77777777" w:rsidR="00751522" w:rsidRDefault="00751522">
      <w:pPr>
        <w:pStyle w:val="ListParagraph"/>
        <w:spacing w:before="40" w:after="60"/>
        <w:ind w:left="540"/>
        <w:rPr>
          <w:b/>
          <w:color w:val="000000"/>
        </w:rPr>
      </w:pPr>
    </w:p>
    <w:p w14:paraId="4CB60D4F" w14:textId="77777777" w:rsidR="00751522" w:rsidRDefault="00751522" w:rsidP="00751522">
      <w:pPr>
        <w:pStyle w:val="ListParagraph"/>
        <w:spacing w:before="40" w:after="60"/>
        <w:ind w:left="540"/>
        <w:jc w:val="center"/>
        <w:rPr>
          <w:b/>
          <w:color w:val="000000"/>
        </w:rPr>
      </w:pPr>
      <w:r>
        <w:rPr>
          <w:b/>
          <w:noProof/>
          <w:color w:val="000000"/>
        </w:rPr>
        <w:drawing>
          <wp:inline distT="0" distB="0" distL="0" distR="0" wp14:anchorId="577ED374" wp14:editId="6DF154D4">
            <wp:extent cx="5461000" cy="3446965"/>
            <wp:effectExtent l="0" t="0" r="6350" b="1270"/>
            <wp:docPr id="11857667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76676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61000" cy="3446965"/>
                    </a:xfrm>
                    <a:prstGeom prst="rect">
                      <a:avLst/>
                    </a:prstGeom>
                  </pic:spPr>
                </pic:pic>
              </a:graphicData>
            </a:graphic>
          </wp:inline>
        </w:drawing>
      </w:r>
    </w:p>
    <w:p w14:paraId="4DB99230" w14:textId="77777777" w:rsidR="00751522" w:rsidRDefault="00751522" w:rsidP="00751522">
      <w:pPr>
        <w:pStyle w:val="ListParagraph"/>
        <w:spacing w:before="40" w:after="60"/>
        <w:ind w:left="540"/>
        <w:jc w:val="center"/>
        <w:rPr>
          <w:rFonts w:ascii="Calibri" w:hAnsi="Calibri" w:cs="Calibri"/>
          <w:b/>
          <w:i/>
          <w:color w:val="000000"/>
          <w:sz w:val="19"/>
        </w:rPr>
      </w:pPr>
      <w:r w:rsidRPr="00751522">
        <w:rPr>
          <w:rFonts w:ascii="Calibri" w:hAnsi="Calibri" w:cs="Calibri"/>
          <w:b/>
          <w:i/>
          <w:color w:val="000000"/>
          <w:sz w:val="19"/>
        </w:rPr>
        <w:t>Figure 9.1: Sequence Diagram 1 - Question Creation and Rubric 100% Validation (Flow 1)</w:t>
      </w:r>
    </w:p>
    <w:p w14:paraId="46A05E2E" w14:textId="72FC2237" w:rsidR="00CC06F9" w:rsidRDefault="006C0C6C" w:rsidP="00751522">
      <w:pPr>
        <w:pStyle w:val="ListParagraph"/>
        <w:spacing w:before="40" w:after="60"/>
        <w:ind w:left="540"/>
        <w:jc w:val="center"/>
      </w:pPr>
      <w:r>
        <w:rPr>
          <w:b/>
          <w:color w:val="000000"/>
        </w:rPr>
        <w:t xml:space="preserve">• Sequence Diagram 2: Real-Time Live Viva Interview (Flow 3): </w:t>
      </w:r>
      <w:r>
        <w:t>Demonstrates candidate WebSocket handshake with SignalR InterviewHub, bidirectional voice streaming with speech recognition, and adaptive question generation.</w:t>
      </w:r>
    </w:p>
    <w:p w14:paraId="61FA8564" w14:textId="77777777" w:rsidR="00751522" w:rsidRDefault="00751522">
      <w:pPr>
        <w:pStyle w:val="ListParagraph"/>
        <w:spacing w:before="40" w:after="60"/>
        <w:ind w:left="540"/>
        <w:rPr>
          <w:b/>
          <w:color w:val="000000"/>
        </w:rPr>
      </w:pPr>
    </w:p>
    <w:p w14:paraId="4A6CA97E" w14:textId="77777777" w:rsidR="00751522" w:rsidRDefault="00751522" w:rsidP="00751522">
      <w:pPr>
        <w:pStyle w:val="ListParagraph"/>
        <w:spacing w:before="40" w:after="60"/>
        <w:ind w:left="540"/>
        <w:jc w:val="center"/>
        <w:rPr>
          <w:b/>
          <w:color w:val="000000"/>
        </w:rPr>
      </w:pPr>
      <w:r>
        <w:rPr>
          <w:b/>
          <w:noProof/>
          <w:color w:val="000000"/>
        </w:rPr>
        <w:drawing>
          <wp:inline distT="0" distB="0" distL="0" distR="0" wp14:anchorId="638E4B5E" wp14:editId="25169225">
            <wp:extent cx="5461000" cy="6200802"/>
            <wp:effectExtent l="0" t="0" r="6350" b="9525"/>
            <wp:docPr id="5711136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1369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61000" cy="6200802"/>
                    </a:xfrm>
                    <a:prstGeom prst="rect">
                      <a:avLst/>
                    </a:prstGeom>
                  </pic:spPr>
                </pic:pic>
              </a:graphicData>
            </a:graphic>
          </wp:inline>
        </w:drawing>
      </w:r>
    </w:p>
    <w:p w14:paraId="10583665" w14:textId="77777777" w:rsidR="00751522" w:rsidRDefault="00751522" w:rsidP="00751522">
      <w:pPr>
        <w:pStyle w:val="ListParagraph"/>
        <w:spacing w:before="40" w:after="60"/>
        <w:ind w:left="540"/>
        <w:jc w:val="center"/>
        <w:rPr>
          <w:rFonts w:ascii="Calibri" w:hAnsi="Calibri" w:cs="Calibri"/>
          <w:b/>
          <w:i/>
          <w:color w:val="000000"/>
          <w:sz w:val="19"/>
        </w:rPr>
      </w:pPr>
      <w:r w:rsidRPr="00751522">
        <w:rPr>
          <w:rFonts w:ascii="Calibri" w:hAnsi="Calibri" w:cs="Calibri"/>
          <w:b/>
          <w:i/>
          <w:color w:val="000000"/>
          <w:sz w:val="19"/>
        </w:rPr>
        <w:t>Figure 9.2: Sequence Diagram 2 - Real-Time Live Viva Interview (Flow 3)</w:t>
      </w:r>
    </w:p>
    <w:p w14:paraId="1149DA37" w14:textId="69F8FEEA" w:rsidR="00CC06F9" w:rsidRDefault="006C0C6C" w:rsidP="00751522">
      <w:pPr>
        <w:pStyle w:val="ListParagraph"/>
        <w:spacing w:before="40" w:after="60"/>
        <w:ind w:left="540"/>
        <w:jc w:val="center"/>
      </w:pPr>
      <w:r>
        <w:rPr>
          <w:b/>
          <w:color w:val="000000"/>
        </w:rPr>
        <w:t xml:space="preserve">• Sequence Diagram 3: AI Rubric Scoring &amp; Human-in-the-Loop Finalization (Flow 4): </w:t>
      </w:r>
      <w:r>
        <w:t>Demonstrates transcript ingestion, automated scoring synthesis, lecturer dashboard review, and final grade commitment.</w:t>
      </w:r>
    </w:p>
    <w:p w14:paraId="5664B829" w14:textId="77777777" w:rsidR="00751522" w:rsidRDefault="00751522">
      <w:pPr>
        <w:pStyle w:val="Heading2"/>
        <w:spacing w:before="280" w:after="120"/>
        <w:rPr>
          <w:b/>
          <w:color w:val="000000"/>
          <w:sz w:val="28"/>
        </w:rPr>
      </w:pPr>
    </w:p>
    <w:p w14:paraId="33A03229" w14:textId="77777777" w:rsidR="00751522" w:rsidRDefault="00751522" w:rsidP="00751522">
      <w:pPr>
        <w:pStyle w:val="Heading2"/>
        <w:spacing w:before="280" w:after="120"/>
        <w:jc w:val="center"/>
        <w:rPr>
          <w:b/>
          <w:color w:val="000000"/>
          <w:sz w:val="28"/>
        </w:rPr>
      </w:pPr>
      <w:r>
        <w:rPr>
          <w:b/>
          <w:noProof/>
          <w:color w:val="000000"/>
          <w:sz w:val="28"/>
        </w:rPr>
        <w:drawing>
          <wp:inline distT="0" distB="0" distL="0" distR="0" wp14:anchorId="7CEDE10C" wp14:editId="41FD14DF">
            <wp:extent cx="5461000" cy="5597525"/>
            <wp:effectExtent l="0" t="0" r="6350" b="3175"/>
            <wp:docPr id="12407335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3352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61000" cy="5597525"/>
                    </a:xfrm>
                    <a:prstGeom prst="rect">
                      <a:avLst/>
                    </a:prstGeom>
                  </pic:spPr>
                </pic:pic>
              </a:graphicData>
            </a:graphic>
          </wp:inline>
        </w:drawing>
      </w:r>
    </w:p>
    <w:p w14:paraId="45AC96E4" w14:textId="77777777" w:rsidR="00751522" w:rsidRDefault="00751522" w:rsidP="00751522">
      <w:pPr>
        <w:pStyle w:val="Heading2"/>
        <w:spacing w:before="280" w:after="120"/>
        <w:jc w:val="center"/>
        <w:rPr>
          <w:rFonts w:ascii="Calibri" w:hAnsi="Calibri" w:cs="Calibri"/>
          <w:b/>
          <w:i/>
          <w:color w:val="000000"/>
          <w:sz w:val="19"/>
        </w:rPr>
      </w:pPr>
      <w:r w:rsidRPr="00751522">
        <w:rPr>
          <w:rFonts w:ascii="Calibri" w:hAnsi="Calibri" w:cs="Calibri"/>
          <w:b/>
          <w:i/>
          <w:color w:val="000000"/>
          <w:sz w:val="19"/>
        </w:rPr>
        <w:t>Figure 9.3: Sequence Diagram 3 - AI Rubric Scoring and Human-in-the-Loop Finalization (Flow 4)</w:t>
      </w:r>
    </w:p>
    <w:p w14:paraId="594518BE" w14:textId="5AB75108" w:rsidR="00CC06F9" w:rsidRDefault="006C0C6C" w:rsidP="00751522">
      <w:pPr>
        <w:pStyle w:val="Heading2"/>
        <w:spacing w:before="280" w:after="120"/>
        <w:jc w:val="center"/>
      </w:pPr>
      <w:r>
        <w:rPr>
          <w:b/>
          <w:color w:val="000000"/>
          <w:sz w:val="28"/>
        </w:rPr>
        <w:t>9.2 State Machine Diagram</w:t>
      </w:r>
    </w:p>
    <w:p w14:paraId="4AD303AB" w14:textId="77777777" w:rsidR="00CC06F9" w:rsidRDefault="006C0C6C">
      <w:pPr>
        <w:pStyle w:val="Heading3"/>
        <w:spacing w:before="200"/>
      </w:pPr>
      <w:r>
        <w:rPr>
          <w:b/>
          <w:color w:val="000000"/>
          <w:sz w:val="24"/>
        </w:rPr>
        <w:t>Question Lifecycle State Machine (Flow 1 — Milestone 3 As-Built Architecture)</w:t>
      </w:r>
    </w:p>
    <w:p w14:paraId="1C409E60" w14:textId="77777777" w:rsidR="00CC06F9" w:rsidRDefault="006C0C6C">
      <w:pPr>
        <w:spacing w:before="60" w:after="80" w:line="276" w:lineRule="auto"/>
      </w:pPr>
      <w:r>
        <w:t>To ensure 100% fidelity between architecture documentation and the operational C# codebase, the Question entity lifecycle is modeled through five discrete states:</w:t>
      </w:r>
    </w:p>
    <w:p w14:paraId="760887E3" w14:textId="77777777" w:rsidR="00CC06F9" w:rsidRDefault="006C0C6C">
      <w:pPr>
        <w:pStyle w:val="ListParagraph"/>
        <w:spacing w:before="40" w:after="60"/>
        <w:ind w:left="540"/>
      </w:pPr>
      <w:r>
        <w:rPr>
          <w:b/>
          <w:color w:val="000000"/>
        </w:rPr>
        <w:t xml:space="preserve">• 1. [Draft]: </w:t>
      </w:r>
      <w:r>
        <w:t>The question is being drafted in memory, entered manually, or received from POST /api/questions/ai-generate. At this stage, no database persistence has occurred.</w:t>
      </w:r>
    </w:p>
    <w:p w14:paraId="40520674" w14:textId="77777777" w:rsidR="00CC06F9" w:rsidRDefault="006C0C6C">
      <w:pPr>
        <w:pStyle w:val="ListParagraph"/>
        <w:spacing w:before="40" w:after="60"/>
        <w:ind w:left="540"/>
      </w:pPr>
      <w:r>
        <w:rPr>
          <w:b/>
          <w:color w:val="000000"/>
        </w:rPr>
        <w:t xml:space="preserve">• 2. [Validating]: </w:t>
      </w:r>
      <w:r>
        <w:t>Triggered upon form submission. FluentValidation validates course active status, Bloom taxonomy, and executes the guard condition: [TotalWeight == 100%]. If total weight != 100%, the transition rejects with HTTP 400 Bad Request, returning the entity to Draft state.</w:t>
      </w:r>
    </w:p>
    <w:p w14:paraId="25CE54B4" w14:textId="77777777" w:rsidR="00CC06F9" w:rsidRDefault="006C0C6C">
      <w:pPr>
        <w:pStyle w:val="ListParagraph"/>
        <w:spacing w:before="40" w:after="60"/>
        <w:ind w:left="540"/>
      </w:pPr>
      <w:r>
        <w:rPr>
          <w:b/>
          <w:color w:val="000000"/>
        </w:rPr>
        <w:t xml:space="preserve">• 3. [Saved]: </w:t>
      </w:r>
      <w:r>
        <w:t>Upon passing all validation rules, UnitOfWork commits Question and RubricCriteria records to SQL Server. The question is officially active and ready for examination scheduling.</w:t>
      </w:r>
    </w:p>
    <w:p w14:paraId="77943895" w14:textId="77777777" w:rsidR="00CC06F9" w:rsidRDefault="006C0C6C">
      <w:pPr>
        <w:pStyle w:val="ListParagraph"/>
        <w:spacing w:before="40" w:after="60"/>
        <w:ind w:left="540"/>
      </w:pPr>
      <w:r>
        <w:rPr>
          <w:b/>
          <w:color w:val="000000"/>
        </w:rPr>
        <w:t xml:space="preserve">• 4. [Updating]: </w:t>
      </w:r>
      <w:r>
        <w:t>Triggered by PUT /api/questions/{id}. The question transitions to Updating to receive modified content and updated rubric criteria, cycling back through Validating before returning to Saved.</w:t>
      </w:r>
    </w:p>
    <w:p w14:paraId="0C4B9901" w14:textId="77777777" w:rsidR="00CC06F9" w:rsidRDefault="006C0C6C">
      <w:pPr>
        <w:pStyle w:val="ListParagraph"/>
        <w:spacing w:before="40" w:after="60"/>
        <w:ind w:left="540"/>
      </w:pPr>
      <w:r>
        <w:rPr>
          <w:b/>
          <w:color w:val="000000"/>
        </w:rPr>
        <w:t xml:space="preserve">• 5. [SoftDeleted]: </w:t>
      </w:r>
      <w:r>
        <w:t>Triggered by DELETE /api/questions/{id}. The question and associated rubrics receive IsDeleted = true, removing them from active queries while retaining permanent audit history for past exam sessions.</w:t>
      </w:r>
    </w:p>
    <w:p w14:paraId="01A20E50" w14:textId="77777777" w:rsidR="00751522" w:rsidRDefault="00751522">
      <w:pPr>
        <w:pStyle w:val="Heading3"/>
        <w:spacing w:before="200"/>
        <w:rPr>
          <w:b/>
          <w:color w:val="000000"/>
          <w:sz w:val="24"/>
        </w:rPr>
      </w:pPr>
    </w:p>
    <w:p w14:paraId="4DA25AEC" w14:textId="77777777" w:rsidR="00751522" w:rsidRDefault="00751522" w:rsidP="00751522">
      <w:pPr>
        <w:pStyle w:val="Heading3"/>
        <w:spacing w:before="200"/>
        <w:jc w:val="center"/>
        <w:rPr>
          <w:b/>
          <w:color w:val="000000"/>
          <w:sz w:val="24"/>
        </w:rPr>
      </w:pPr>
      <w:r>
        <w:rPr>
          <w:b/>
          <w:noProof/>
          <w:color w:val="000000"/>
          <w:sz w:val="24"/>
        </w:rPr>
        <w:drawing>
          <wp:inline distT="0" distB="0" distL="0" distR="0" wp14:anchorId="49A6A4E6" wp14:editId="03B85102">
            <wp:extent cx="5461000" cy="2554301"/>
            <wp:effectExtent l="0" t="0" r="6350" b="0"/>
            <wp:docPr id="2645099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09945" name=""/>
                    <pic:cNvPicPr/>
                  </pic:nvPicPr>
                  <pic:blipFill>
                    <a:blip r:embed="rId14">
                      <a:extLst>
                        <a:ext uri="{28A0092B-C50C-407E-A947-70E740481C1C}">
                          <a14:useLocalDpi xmlns:a14="http://schemas.microsoft.com/office/drawing/2010/main" val="0"/>
                        </a:ext>
                      </a:extLst>
                    </a:blip>
                    <a:stretch>
                      <a:fillRect/>
                    </a:stretch>
                  </pic:blipFill>
                  <pic:spPr>
                    <a:xfrm>
                      <a:off x="0" y="0"/>
                      <a:ext cx="5461000" cy="2554301"/>
                    </a:xfrm>
                    <a:prstGeom prst="rect">
                      <a:avLst/>
                    </a:prstGeom>
                  </pic:spPr>
                </pic:pic>
              </a:graphicData>
            </a:graphic>
          </wp:inline>
        </w:drawing>
      </w:r>
    </w:p>
    <w:p w14:paraId="2212B02B" w14:textId="77777777" w:rsidR="00751522" w:rsidRDefault="00751522" w:rsidP="00751522">
      <w:pPr>
        <w:pStyle w:val="Heading3"/>
        <w:spacing w:before="200"/>
        <w:jc w:val="center"/>
        <w:rPr>
          <w:rFonts w:ascii="Calibri" w:hAnsi="Calibri" w:cs="Calibri"/>
          <w:b/>
          <w:i/>
          <w:color w:val="000000"/>
          <w:sz w:val="19"/>
        </w:rPr>
      </w:pPr>
      <w:r w:rsidRPr="00751522">
        <w:rPr>
          <w:rFonts w:ascii="Calibri" w:hAnsi="Calibri" w:cs="Calibri"/>
          <w:b/>
          <w:i/>
          <w:color w:val="000000"/>
          <w:sz w:val="19"/>
        </w:rPr>
        <w:t>Figure 9.4: Question Lifecycle State Machine Diagram (Flow 1 As-Built Architecture)</w:t>
      </w:r>
    </w:p>
    <w:p w14:paraId="4B396BFE" w14:textId="19EC8763" w:rsidR="00CC06F9" w:rsidRDefault="006C0C6C" w:rsidP="00751522">
      <w:pPr>
        <w:pStyle w:val="Heading3"/>
        <w:spacing w:before="200"/>
        <w:jc w:val="center"/>
      </w:pPr>
      <w:r>
        <w:rPr>
          <w:b/>
          <w:color w:val="000000"/>
          <w:sz w:val="24"/>
        </w:rPr>
        <w:t>Exam Session &amp; Attempt State Machine (Flow 3 &amp; 4 — Target Milestone 4 Architecture)</w:t>
      </w:r>
    </w:p>
    <w:p w14:paraId="74F0C4B0" w14:textId="77777777" w:rsidR="00CC06F9" w:rsidRDefault="006C0C6C">
      <w:pPr>
        <w:spacing w:before="60" w:after="80" w:line="276" w:lineRule="auto"/>
      </w:pPr>
      <w:r>
        <w:t>Exam sessions and candidate attempts transition through the following lifecycle states:</w:t>
      </w:r>
    </w:p>
    <w:p w14:paraId="53B696D6" w14:textId="77777777" w:rsidR="00CC06F9" w:rsidRDefault="006C0C6C">
      <w:pPr>
        <w:pStyle w:val="ListParagraph"/>
        <w:spacing w:before="40" w:after="60"/>
        <w:ind w:left="540"/>
      </w:pPr>
      <w:r>
        <w:rPr>
          <w:b/>
          <w:color w:val="000000"/>
        </w:rPr>
        <w:t xml:space="preserve">• States: </w:t>
      </w:r>
      <w:r>
        <w:t>Scheduled ➔ Open (Lecturer unlocks room) ➔ InProgress (Live voice viva) ➔ Submitted (Time expired or submitted) ➔ Evaluating (AI scoring) ➔ AwaitingReview (Human-in-the-loop) ➔ Finalized (Official published grade).</w:t>
      </w:r>
    </w:p>
    <w:p w14:paraId="1EC5762C" w14:textId="77777777" w:rsidR="00CC06F9" w:rsidRDefault="006C0C6C">
      <w:pPr>
        <w:pStyle w:val="Heading1"/>
        <w:spacing w:before="400" w:after="160"/>
      </w:pPr>
      <w:r>
        <w:rPr>
          <w:b/>
          <w:color w:val="000000"/>
          <w:sz w:val="34"/>
        </w:rPr>
        <w:t>10. Product</w:t>
      </w:r>
    </w:p>
    <w:p w14:paraId="18533514" w14:textId="77777777" w:rsidR="00CC06F9" w:rsidRDefault="006C0C6C">
      <w:pPr>
        <w:pStyle w:val="Heading2"/>
        <w:spacing w:before="280" w:after="120"/>
      </w:pPr>
      <w:r>
        <w:rPr>
          <w:b/>
          <w:color w:val="000000"/>
          <w:sz w:val="28"/>
        </w:rPr>
        <w:t>10.1 Client Web Application (React SPA)</w:t>
      </w:r>
    </w:p>
    <w:p w14:paraId="4B27F17E" w14:textId="77777777" w:rsidR="00CC06F9" w:rsidRDefault="006C0C6C">
      <w:pPr>
        <w:spacing w:before="60" w:after="80" w:line="276" w:lineRule="auto"/>
      </w:pPr>
      <w:r>
        <w:t>The client frontend is built with React 18 and Vite, featuring key operational interfaces:</w:t>
      </w:r>
    </w:p>
    <w:p w14:paraId="56685593" w14:textId="77777777" w:rsidR="00CC06F9" w:rsidRDefault="006C0C6C">
      <w:pPr>
        <w:pStyle w:val="ListParagraph"/>
        <w:spacing w:before="40" w:after="60"/>
        <w:ind w:left="540"/>
      </w:pPr>
      <w:r>
        <w:rPr>
          <w:b/>
          <w:color w:val="000000"/>
        </w:rPr>
        <w:t xml:space="preserve">• Question Bank Dashboard: </w:t>
      </w:r>
      <w:r>
        <w:t>Provides keyword search, course filtering, and Bloom level filtering for active questions.</w:t>
      </w:r>
    </w:p>
    <w:p w14:paraId="7BA7CA55" w14:textId="77777777" w:rsidR="00CC06F9" w:rsidRDefault="006C0C6C">
      <w:pPr>
        <w:pStyle w:val="ListParagraph"/>
        <w:spacing w:before="40" w:after="60"/>
        <w:ind w:left="540"/>
      </w:pPr>
      <w:r>
        <w:rPr>
          <w:b/>
          <w:color w:val="000000"/>
        </w:rPr>
        <w:t xml:space="preserve">• Dynamic Rubric Builder Modal: </w:t>
      </w:r>
      <w:r>
        <w:t>Allows dynamic addition and removal of rubric criteria, calculating cumulative weight in real-time with visual validation feedback.</w:t>
      </w:r>
    </w:p>
    <w:p w14:paraId="6F0A083A" w14:textId="77777777" w:rsidR="00CC06F9" w:rsidRDefault="006C0C6C">
      <w:pPr>
        <w:pStyle w:val="ListParagraph"/>
        <w:spacing w:before="40" w:after="60"/>
        <w:ind w:left="540"/>
      </w:pPr>
      <w:r>
        <w:rPr>
          <w:b/>
          <w:color w:val="000000"/>
        </w:rPr>
        <w:t xml:space="preserve">• AI Question Synthesis Modal: </w:t>
      </w:r>
      <w:r>
        <w:t>Enables one-click generation of balanced viva questions and rubrics via Google Gemini AI integration.</w:t>
      </w:r>
    </w:p>
    <w:p w14:paraId="6EEA81E4" w14:textId="77777777" w:rsidR="00CC06F9" w:rsidRDefault="006C0C6C">
      <w:pPr>
        <w:pStyle w:val="ListParagraph"/>
        <w:spacing w:before="40" w:after="60"/>
        <w:ind w:left="540"/>
      </w:pPr>
      <w:r>
        <w:rPr>
          <w:b/>
          <w:color w:val="000000"/>
        </w:rPr>
        <w:t xml:space="preserve">• Batch JSON Import Modal: </w:t>
      </w:r>
      <w:r>
        <w:t>Supports bulk upload and automated schema validation of multiple questions simultaneously.</w:t>
      </w:r>
    </w:p>
    <w:p w14:paraId="35860C87" w14:textId="77777777" w:rsidR="00CC06F9" w:rsidRDefault="006C0C6C">
      <w:pPr>
        <w:pStyle w:val="Heading2"/>
        <w:spacing w:before="280" w:after="120"/>
      </w:pPr>
      <w:r>
        <w:rPr>
          <w:b/>
          <w:color w:val="000000"/>
          <w:sz w:val="28"/>
        </w:rPr>
        <w:t>10.2 Swagger OpenAPI Interface</w:t>
      </w:r>
    </w:p>
    <w:p w14:paraId="729B64E4" w14:textId="77777777" w:rsidR="00CC06F9" w:rsidRDefault="006C0C6C">
      <w:pPr>
        <w:spacing w:before="60" w:after="80" w:line="276" w:lineRule="auto"/>
      </w:pPr>
      <w:r>
        <w:t>The complete backend REST API is documented via interactive Swagger UI at https://localhost:7035/. The interface includes Bearer token authorization support for inspecting and executing protected endpoints.</w:t>
      </w:r>
    </w:p>
    <w:p w14:paraId="4E7A7477" w14:textId="77777777" w:rsidR="00CC06F9" w:rsidRDefault="006C0C6C">
      <w:pPr>
        <w:pStyle w:val="Heading1"/>
        <w:spacing w:before="400" w:after="160"/>
      </w:pPr>
      <w:r>
        <w:rPr>
          <w:b/>
          <w:color w:val="000000"/>
          <w:sz w:val="34"/>
        </w:rPr>
        <w:t>11. Test cases</w:t>
      </w:r>
    </w:p>
    <w:p w14:paraId="4AD2D9F6" w14:textId="77777777" w:rsidR="00CC06F9" w:rsidRDefault="006C0C6C">
      <w:pPr>
        <w:pStyle w:val="Heading2"/>
        <w:spacing w:before="280" w:after="120"/>
      </w:pPr>
      <w:r>
        <w:rPr>
          <w:b/>
          <w:color w:val="000000"/>
          <w:sz w:val="28"/>
        </w:rPr>
        <w:t>11.1 Core Business Test Cases</w:t>
      </w:r>
    </w:p>
    <w:p w14:paraId="16009F51" w14:textId="77777777" w:rsidR="00CC06F9" w:rsidRDefault="006C0C6C">
      <w:pPr>
        <w:spacing w:before="60" w:after="80" w:line="276" w:lineRule="auto"/>
      </w:pPr>
      <w:r>
        <w:t>Ten representative test scenarios validating the core business workflows:</w:t>
      </w:r>
    </w:p>
    <w:tbl>
      <w:tblPr>
        <w:tblW w:w="0" w:type="auto"/>
        <w:tblLook w:val="04A0" w:firstRow="1" w:lastRow="0" w:firstColumn="1" w:lastColumn="0" w:noHBand="0" w:noVBand="1"/>
      </w:tblPr>
      <w:tblGrid>
        <w:gridCol w:w="780"/>
        <w:gridCol w:w="1982"/>
        <w:gridCol w:w="3695"/>
        <w:gridCol w:w="2035"/>
        <w:gridCol w:w="868"/>
      </w:tblGrid>
      <w:tr w:rsidR="00CC06F9" w14:paraId="72B93EF7" w14:textId="77777777">
        <w:trPr>
          <w:tblHeader/>
        </w:trPr>
        <w:tc>
          <w:tcPr>
            <w:tcW w:w="1200" w:type="dxa"/>
          </w:tcPr>
          <w:p w14:paraId="30EC9DF3" w14:textId="77777777" w:rsidR="00CC06F9" w:rsidRDefault="006C0C6C">
            <w:pPr>
              <w:spacing w:before="80" w:after="80"/>
              <w:jc w:val="center"/>
            </w:pPr>
            <w:r>
              <w:rPr>
                <w:b/>
                <w:color w:val="000000"/>
                <w:sz w:val="20"/>
              </w:rPr>
              <w:t>Test ID</w:t>
            </w:r>
          </w:p>
        </w:tc>
        <w:tc>
          <w:tcPr>
            <w:tcW w:w="2800" w:type="dxa"/>
          </w:tcPr>
          <w:p w14:paraId="00743D9C" w14:textId="77777777" w:rsidR="00CC06F9" w:rsidRDefault="006C0C6C">
            <w:pPr>
              <w:spacing w:before="80" w:after="80"/>
              <w:jc w:val="center"/>
            </w:pPr>
            <w:r>
              <w:rPr>
                <w:b/>
                <w:color w:val="000000"/>
                <w:sz w:val="20"/>
              </w:rPr>
              <w:t>Scenario &amp; Test Case Name</w:t>
            </w:r>
          </w:p>
        </w:tc>
        <w:tc>
          <w:tcPr>
            <w:tcW w:w="3800" w:type="dxa"/>
          </w:tcPr>
          <w:p w14:paraId="066C4458" w14:textId="77777777" w:rsidR="00CC06F9" w:rsidRDefault="006C0C6C">
            <w:pPr>
              <w:spacing w:before="80" w:after="80"/>
              <w:jc w:val="center"/>
            </w:pPr>
            <w:r>
              <w:rPr>
                <w:b/>
                <w:color w:val="000000"/>
                <w:sz w:val="20"/>
              </w:rPr>
              <w:t>Input &amp; Execution Step</w:t>
            </w:r>
          </w:p>
        </w:tc>
        <w:tc>
          <w:tcPr>
            <w:tcW w:w="3200" w:type="dxa"/>
          </w:tcPr>
          <w:p w14:paraId="0286A011" w14:textId="77777777" w:rsidR="00CC06F9" w:rsidRDefault="006C0C6C">
            <w:pPr>
              <w:spacing w:before="80" w:after="80"/>
              <w:jc w:val="center"/>
            </w:pPr>
            <w:r>
              <w:rPr>
                <w:b/>
                <w:color w:val="000000"/>
                <w:sz w:val="20"/>
              </w:rPr>
              <w:t>Expected Result</w:t>
            </w:r>
          </w:p>
        </w:tc>
        <w:tc>
          <w:tcPr>
            <w:tcW w:w="1000" w:type="dxa"/>
          </w:tcPr>
          <w:p w14:paraId="01B75EB7" w14:textId="77777777" w:rsidR="00CC06F9" w:rsidRDefault="006C0C6C">
            <w:pPr>
              <w:spacing w:before="80" w:after="80"/>
              <w:jc w:val="center"/>
            </w:pPr>
            <w:r>
              <w:rPr>
                <w:b/>
                <w:color w:val="000000"/>
                <w:sz w:val="20"/>
              </w:rPr>
              <w:t>Status</w:t>
            </w:r>
          </w:p>
        </w:tc>
      </w:tr>
      <w:tr w:rsidR="00CC06F9" w14:paraId="3EDAB530" w14:textId="77777777">
        <w:tc>
          <w:tcPr>
            <w:tcW w:w="1200" w:type="dxa"/>
          </w:tcPr>
          <w:p w14:paraId="47B176BE" w14:textId="77777777" w:rsidR="00CC06F9" w:rsidRDefault="006C0C6C">
            <w:pPr>
              <w:spacing w:before="60" w:after="60"/>
            </w:pPr>
            <w:r>
              <w:rPr>
                <w:sz w:val="19"/>
              </w:rPr>
              <w:t>TC-01</w:t>
            </w:r>
          </w:p>
        </w:tc>
        <w:tc>
          <w:tcPr>
            <w:tcW w:w="2800" w:type="dxa"/>
          </w:tcPr>
          <w:p w14:paraId="7E252CAA" w14:textId="77777777" w:rsidR="00CC06F9" w:rsidRDefault="006C0C6C">
            <w:pPr>
              <w:spacing w:before="60" w:after="60"/>
            </w:pPr>
            <w:r>
              <w:rPr>
                <w:sz w:val="19"/>
              </w:rPr>
              <w:t>Valid Question &amp; 100% Rubric Creation</w:t>
            </w:r>
          </w:p>
        </w:tc>
        <w:tc>
          <w:tcPr>
            <w:tcW w:w="3800" w:type="dxa"/>
          </w:tcPr>
          <w:p w14:paraId="732F6732" w14:textId="77777777" w:rsidR="00CC06F9" w:rsidRDefault="006C0C6C">
            <w:pPr>
              <w:spacing w:before="60" w:after="60"/>
            </w:pPr>
            <w:r>
              <w:rPr>
                <w:sz w:val="19"/>
              </w:rPr>
              <w:t>POST /api/questions with valid course, Bloom 2, Rubrics weights [60%, 40%].</w:t>
            </w:r>
          </w:p>
        </w:tc>
        <w:tc>
          <w:tcPr>
            <w:tcW w:w="3200" w:type="dxa"/>
          </w:tcPr>
          <w:p w14:paraId="7C96E9AA" w14:textId="77777777" w:rsidR="00CC06F9" w:rsidRDefault="006C0C6C">
            <w:pPr>
              <w:spacing w:before="60" w:after="60"/>
            </w:pPr>
            <w:r>
              <w:rPr>
                <w:sz w:val="19"/>
              </w:rPr>
              <w:t>HTTP 201 Created; QuestionDto returned with valid IDs.</w:t>
            </w:r>
          </w:p>
        </w:tc>
        <w:tc>
          <w:tcPr>
            <w:tcW w:w="1000" w:type="dxa"/>
          </w:tcPr>
          <w:p w14:paraId="448F0C61" w14:textId="77777777" w:rsidR="00CC06F9" w:rsidRDefault="006C0C6C">
            <w:pPr>
              <w:spacing w:before="60" w:after="60"/>
            </w:pPr>
            <w:r>
              <w:rPr>
                <w:sz w:val="19"/>
              </w:rPr>
              <w:t>PASS</w:t>
            </w:r>
          </w:p>
        </w:tc>
      </w:tr>
      <w:tr w:rsidR="00CC06F9" w14:paraId="4920DCCF" w14:textId="77777777">
        <w:tc>
          <w:tcPr>
            <w:tcW w:w="1200" w:type="dxa"/>
          </w:tcPr>
          <w:p w14:paraId="6765C502" w14:textId="77777777" w:rsidR="00CC06F9" w:rsidRDefault="006C0C6C">
            <w:pPr>
              <w:spacing w:before="60" w:after="60"/>
            </w:pPr>
            <w:r>
              <w:rPr>
                <w:sz w:val="19"/>
              </w:rPr>
              <w:t>TC-02</w:t>
            </w:r>
          </w:p>
        </w:tc>
        <w:tc>
          <w:tcPr>
            <w:tcW w:w="2800" w:type="dxa"/>
          </w:tcPr>
          <w:p w14:paraId="4643BE02" w14:textId="77777777" w:rsidR="00CC06F9" w:rsidRDefault="006C0C6C">
            <w:pPr>
              <w:spacing w:before="60" w:after="60"/>
            </w:pPr>
            <w:r>
              <w:rPr>
                <w:sz w:val="19"/>
              </w:rPr>
              <w:t>Reject Rubric Weight != 100%</w:t>
            </w:r>
          </w:p>
        </w:tc>
        <w:tc>
          <w:tcPr>
            <w:tcW w:w="3800" w:type="dxa"/>
          </w:tcPr>
          <w:p w14:paraId="2FDD3C3A" w14:textId="77777777" w:rsidR="00CC06F9" w:rsidRDefault="006C0C6C">
            <w:pPr>
              <w:spacing w:before="60" w:after="60"/>
            </w:pPr>
            <w:r>
              <w:rPr>
                <w:sz w:val="19"/>
              </w:rPr>
              <w:t>POST /api/questions with Rubrics weights [50%, 40%] (Sum = 90%).</w:t>
            </w:r>
          </w:p>
        </w:tc>
        <w:tc>
          <w:tcPr>
            <w:tcW w:w="3200" w:type="dxa"/>
          </w:tcPr>
          <w:p w14:paraId="555C4D51" w14:textId="77777777" w:rsidR="00CC06F9" w:rsidRDefault="006C0C6C">
            <w:pPr>
              <w:spacing w:before="60" w:after="60"/>
            </w:pPr>
            <w:r>
              <w:rPr>
                <w:sz w:val="19"/>
              </w:rPr>
              <w:t>HTTP 400 Bad Request; validation error: "Total weight must equal 100%".</w:t>
            </w:r>
          </w:p>
        </w:tc>
        <w:tc>
          <w:tcPr>
            <w:tcW w:w="1000" w:type="dxa"/>
          </w:tcPr>
          <w:p w14:paraId="510F0ADF" w14:textId="77777777" w:rsidR="00CC06F9" w:rsidRDefault="006C0C6C">
            <w:pPr>
              <w:spacing w:before="60" w:after="60"/>
            </w:pPr>
            <w:r>
              <w:rPr>
                <w:sz w:val="19"/>
              </w:rPr>
              <w:t>PASS</w:t>
            </w:r>
          </w:p>
        </w:tc>
      </w:tr>
      <w:tr w:rsidR="00CC06F9" w14:paraId="46001ED6" w14:textId="77777777">
        <w:tc>
          <w:tcPr>
            <w:tcW w:w="1200" w:type="dxa"/>
          </w:tcPr>
          <w:p w14:paraId="0CC3DC33" w14:textId="77777777" w:rsidR="00CC06F9" w:rsidRDefault="006C0C6C">
            <w:pPr>
              <w:spacing w:before="60" w:after="60"/>
            </w:pPr>
            <w:r>
              <w:rPr>
                <w:sz w:val="19"/>
              </w:rPr>
              <w:t>TC-03</w:t>
            </w:r>
          </w:p>
        </w:tc>
        <w:tc>
          <w:tcPr>
            <w:tcW w:w="2800" w:type="dxa"/>
          </w:tcPr>
          <w:p w14:paraId="50E352B0" w14:textId="77777777" w:rsidR="00CC06F9" w:rsidRDefault="006C0C6C">
            <w:pPr>
              <w:spacing w:before="60" w:after="60"/>
            </w:pPr>
            <w:r>
              <w:rPr>
                <w:sz w:val="19"/>
              </w:rPr>
              <w:t>Reject Question with Deleted Course</w:t>
            </w:r>
          </w:p>
        </w:tc>
        <w:tc>
          <w:tcPr>
            <w:tcW w:w="3800" w:type="dxa"/>
          </w:tcPr>
          <w:p w14:paraId="3BE812B0" w14:textId="77777777" w:rsidR="00CC06F9" w:rsidRDefault="006C0C6C">
            <w:pPr>
              <w:spacing w:before="60" w:after="60"/>
            </w:pPr>
            <w:r>
              <w:rPr>
                <w:sz w:val="19"/>
              </w:rPr>
              <w:t>POST /api/questions targeting a soft-deleted course (IsDeleted = true).</w:t>
            </w:r>
          </w:p>
        </w:tc>
        <w:tc>
          <w:tcPr>
            <w:tcW w:w="3200" w:type="dxa"/>
          </w:tcPr>
          <w:p w14:paraId="5121C13A" w14:textId="77777777" w:rsidR="00CC06F9" w:rsidRDefault="006C0C6C">
            <w:pPr>
              <w:spacing w:before="60" w:after="60"/>
            </w:pPr>
            <w:r>
              <w:rPr>
                <w:sz w:val="19"/>
              </w:rPr>
              <w:t>HTTP 400 Bad Request; course does not exist or is inactive.</w:t>
            </w:r>
          </w:p>
        </w:tc>
        <w:tc>
          <w:tcPr>
            <w:tcW w:w="1000" w:type="dxa"/>
          </w:tcPr>
          <w:p w14:paraId="16FEBF5D" w14:textId="77777777" w:rsidR="00CC06F9" w:rsidRDefault="006C0C6C">
            <w:pPr>
              <w:spacing w:before="60" w:after="60"/>
            </w:pPr>
            <w:r>
              <w:rPr>
                <w:sz w:val="19"/>
              </w:rPr>
              <w:t>PASS</w:t>
            </w:r>
          </w:p>
        </w:tc>
      </w:tr>
      <w:tr w:rsidR="00CC06F9" w14:paraId="5E4F4799" w14:textId="77777777">
        <w:tc>
          <w:tcPr>
            <w:tcW w:w="1200" w:type="dxa"/>
          </w:tcPr>
          <w:p w14:paraId="0DABDF99" w14:textId="77777777" w:rsidR="00CC06F9" w:rsidRDefault="006C0C6C">
            <w:pPr>
              <w:spacing w:before="60" w:after="60"/>
            </w:pPr>
            <w:r>
              <w:rPr>
                <w:sz w:val="19"/>
              </w:rPr>
              <w:t>TC-04</w:t>
            </w:r>
          </w:p>
        </w:tc>
        <w:tc>
          <w:tcPr>
            <w:tcW w:w="2800" w:type="dxa"/>
          </w:tcPr>
          <w:p w14:paraId="15AD9A9F" w14:textId="77777777" w:rsidR="00CC06F9" w:rsidRDefault="006C0C6C">
            <w:pPr>
              <w:spacing w:before="60" w:after="60"/>
            </w:pPr>
            <w:r>
              <w:rPr>
                <w:sz w:val="19"/>
              </w:rPr>
              <w:t>Preserve Rubric Audit History on Update</w:t>
            </w:r>
          </w:p>
        </w:tc>
        <w:tc>
          <w:tcPr>
            <w:tcW w:w="3800" w:type="dxa"/>
          </w:tcPr>
          <w:p w14:paraId="4011756B" w14:textId="77777777" w:rsidR="00CC06F9" w:rsidRDefault="006C0C6C">
            <w:pPr>
              <w:spacing w:before="60" w:after="60"/>
            </w:pPr>
            <w:r>
              <w:rPr>
                <w:sz w:val="19"/>
              </w:rPr>
              <w:t>PUT /api/questions/{id} with new rubric criteria.</w:t>
            </w:r>
          </w:p>
        </w:tc>
        <w:tc>
          <w:tcPr>
            <w:tcW w:w="3200" w:type="dxa"/>
          </w:tcPr>
          <w:p w14:paraId="78D2516D" w14:textId="77777777" w:rsidR="00CC06F9" w:rsidRDefault="006C0C6C">
            <w:pPr>
              <w:spacing w:before="60" w:after="60"/>
            </w:pPr>
            <w:r>
              <w:rPr>
                <w:sz w:val="19"/>
              </w:rPr>
              <w:t>HTTP 200 OK; previous rubrics marked IsDeleted=true; new rubrics active.</w:t>
            </w:r>
          </w:p>
        </w:tc>
        <w:tc>
          <w:tcPr>
            <w:tcW w:w="1000" w:type="dxa"/>
          </w:tcPr>
          <w:p w14:paraId="378AAE58" w14:textId="77777777" w:rsidR="00CC06F9" w:rsidRDefault="006C0C6C">
            <w:pPr>
              <w:spacing w:before="60" w:after="60"/>
            </w:pPr>
            <w:r>
              <w:rPr>
                <w:sz w:val="19"/>
              </w:rPr>
              <w:t>PASS</w:t>
            </w:r>
          </w:p>
        </w:tc>
      </w:tr>
      <w:tr w:rsidR="00CC06F9" w14:paraId="606183AC" w14:textId="77777777">
        <w:tc>
          <w:tcPr>
            <w:tcW w:w="1200" w:type="dxa"/>
          </w:tcPr>
          <w:p w14:paraId="227AAC6C" w14:textId="77777777" w:rsidR="00CC06F9" w:rsidRDefault="006C0C6C">
            <w:pPr>
              <w:spacing w:before="60" w:after="60"/>
            </w:pPr>
            <w:r>
              <w:rPr>
                <w:sz w:val="19"/>
              </w:rPr>
              <w:t>TC-05</w:t>
            </w:r>
          </w:p>
        </w:tc>
        <w:tc>
          <w:tcPr>
            <w:tcW w:w="2800" w:type="dxa"/>
          </w:tcPr>
          <w:p w14:paraId="57357E07" w14:textId="77777777" w:rsidR="00CC06F9" w:rsidRDefault="006C0C6C">
            <w:pPr>
              <w:spacing w:before="60" w:after="60"/>
            </w:pPr>
            <w:r>
              <w:rPr>
                <w:sz w:val="19"/>
              </w:rPr>
              <w:t>Authorization: Block Student from Authoring</w:t>
            </w:r>
          </w:p>
        </w:tc>
        <w:tc>
          <w:tcPr>
            <w:tcW w:w="3800" w:type="dxa"/>
          </w:tcPr>
          <w:p w14:paraId="3A30C7BB" w14:textId="77777777" w:rsidR="00CC06F9" w:rsidRDefault="006C0C6C">
            <w:pPr>
              <w:spacing w:before="60" w:after="60"/>
            </w:pPr>
            <w:r>
              <w:rPr>
                <w:sz w:val="19"/>
              </w:rPr>
              <w:t>POST /api/questions with JWT token having Role="Student".</w:t>
            </w:r>
          </w:p>
        </w:tc>
        <w:tc>
          <w:tcPr>
            <w:tcW w:w="3200" w:type="dxa"/>
          </w:tcPr>
          <w:p w14:paraId="7C6B2E11" w14:textId="77777777" w:rsidR="00CC06F9" w:rsidRDefault="006C0C6C">
            <w:pPr>
              <w:spacing w:before="60" w:after="60"/>
            </w:pPr>
            <w:r>
              <w:rPr>
                <w:sz w:val="19"/>
              </w:rPr>
              <w:t>HTTP 403 Forbidden with RFC 7807 traceId.</w:t>
            </w:r>
          </w:p>
        </w:tc>
        <w:tc>
          <w:tcPr>
            <w:tcW w:w="1000" w:type="dxa"/>
          </w:tcPr>
          <w:p w14:paraId="36D339E9" w14:textId="77777777" w:rsidR="00CC06F9" w:rsidRDefault="006C0C6C">
            <w:pPr>
              <w:spacing w:before="60" w:after="60"/>
            </w:pPr>
            <w:r>
              <w:rPr>
                <w:sz w:val="19"/>
              </w:rPr>
              <w:t>PASS</w:t>
            </w:r>
          </w:p>
        </w:tc>
      </w:tr>
      <w:tr w:rsidR="00CC06F9" w14:paraId="187EBA5D" w14:textId="77777777">
        <w:tc>
          <w:tcPr>
            <w:tcW w:w="1200" w:type="dxa"/>
          </w:tcPr>
          <w:p w14:paraId="18054A22" w14:textId="77777777" w:rsidR="00CC06F9" w:rsidRDefault="006C0C6C">
            <w:pPr>
              <w:spacing w:before="60" w:after="60"/>
            </w:pPr>
            <w:r>
              <w:rPr>
                <w:sz w:val="19"/>
              </w:rPr>
              <w:t>TC-06</w:t>
            </w:r>
          </w:p>
        </w:tc>
        <w:tc>
          <w:tcPr>
            <w:tcW w:w="2800" w:type="dxa"/>
          </w:tcPr>
          <w:p w14:paraId="1DF9BC5E" w14:textId="77777777" w:rsidR="00CC06F9" w:rsidRDefault="006C0C6C">
            <w:pPr>
              <w:spacing w:before="60" w:after="60"/>
            </w:pPr>
            <w:r>
              <w:rPr>
                <w:sz w:val="19"/>
              </w:rPr>
              <w:t>Authentication: Block Unauthenticated Requests</w:t>
            </w:r>
          </w:p>
        </w:tc>
        <w:tc>
          <w:tcPr>
            <w:tcW w:w="3800" w:type="dxa"/>
          </w:tcPr>
          <w:p w14:paraId="10BC169A" w14:textId="77777777" w:rsidR="00CC06F9" w:rsidRDefault="006C0C6C">
            <w:pPr>
              <w:spacing w:before="60" w:after="60"/>
            </w:pPr>
            <w:r>
              <w:rPr>
                <w:sz w:val="19"/>
              </w:rPr>
              <w:t>GET /api/questions without Authorization header.</w:t>
            </w:r>
          </w:p>
        </w:tc>
        <w:tc>
          <w:tcPr>
            <w:tcW w:w="3200" w:type="dxa"/>
          </w:tcPr>
          <w:p w14:paraId="1ABBCB1E" w14:textId="77777777" w:rsidR="00CC06F9" w:rsidRDefault="006C0C6C">
            <w:pPr>
              <w:spacing w:before="60" w:after="60"/>
            </w:pPr>
            <w:r>
              <w:rPr>
                <w:sz w:val="19"/>
              </w:rPr>
              <w:t>HTTP 401 Unauthorized.</w:t>
            </w:r>
          </w:p>
        </w:tc>
        <w:tc>
          <w:tcPr>
            <w:tcW w:w="1000" w:type="dxa"/>
          </w:tcPr>
          <w:p w14:paraId="316C0814" w14:textId="77777777" w:rsidR="00CC06F9" w:rsidRDefault="006C0C6C">
            <w:pPr>
              <w:spacing w:before="60" w:after="60"/>
            </w:pPr>
            <w:r>
              <w:rPr>
                <w:sz w:val="19"/>
              </w:rPr>
              <w:t>PASS</w:t>
            </w:r>
          </w:p>
        </w:tc>
      </w:tr>
      <w:tr w:rsidR="00CC06F9" w14:paraId="7B6219C2" w14:textId="77777777">
        <w:tc>
          <w:tcPr>
            <w:tcW w:w="1200" w:type="dxa"/>
          </w:tcPr>
          <w:p w14:paraId="50C0461E" w14:textId="77777777" w:rsidR="00CC06F9" w:rsidRDefault="006C0C6C">
            <w:pPr>
              <w:spacing w:before="60" w:after="60"/>
            </w:pPr>
            <w:r>
              <w:rPr>
                <w:sz w:val="19"/>
              </w:rPr>
              <w:t>TC-07</w:t>
            </w:r>
          </w:p>
        </w:tc>
        <w:tc>
          <w:tcPr>
            <w:tcW w:w="2800" w:type="dxa"/>
          </w:tcPr>
          <w:p w14:paraId="7B4EDFE9" w14:textId="77777777" w:rsidR="00CC06F9" w:rsidRDefault="006C0C6C">
            <w:pPr>
              <w:spacing w:before="60" w:after="60"/>
            </w:pPr>
            <w:r>
              <w:rPr>
                <w:sz w:val="19"/>
              </w:rPr>
              <w:t>Secure BCrypt Password Hashing</w:t>
            </w:r>
          </w:p>
        </w:tc>
        <w:tc>
          <w:tcPr>
            <w:tcW w:w="3800" w:type="dxa"/>
          </w:tcPr>
          <w:p w14:paraId="1BF0E6E2" w14:textId="77777777" w:rsidR="00CC06F9" w:rsidRDefault="006C0C6C">
            <w:pPr>
              <w:spacing w:before="60" w:after="60"/>
            </w:pPr>
            <w:r>
              <w:rPr>
                <w:sz w:val="19"/>
              </w:rPr>
              <w:t>Inspect PasswordHash column in Users table after creation.</w:t>
            </w:r>
          </w:p>
        </w:tc>
        <w:tc>
          <w:tcPr>
            <w:tcW w:w="3200" w:type="dxa"/>
          </w:tcPr>
          <w:p w14:paraId="03D61BAF" w14:textId="77777777" w:rsidR="00CC06F9" w:rsidRDefault="006C0C6C">
            <w:pPr>
              <w:spacing w:before="60" w:after="60"/>
            </w:pPr>
            <w:r>
              <w:rPr>
                <w:sz w:val="19"/>
              </w:rPr>
              <w:t>Stored hash follows $2a$11$... format; plaintext never persisted.</w:t>
            </w:r>
          </w:p>
        </w:tc>
        <w:tc>
          <w:tcPr>
            <w:tcW w:w="1000" w:type="dxa"/>
          </w:tcPr>
          <w:p w14:paraId="47F0C92A" w14:textId="77777777" w:rsidR="00CC06F9" w:rsidRDefault="006C0C6C">
            <w:pPr>
              <w:spacing w:before="60" w:after="60"/>
            </w:pPr>
            <w:r>
              <w:rPr>
                <w:sz w:val="19"/>
              </w:rPr>
              <w:t>PASS</w:t>
            </w:r>
          </w:p>
        </w:tc>
      </w:tr>
      <w:tr w:rsidR="00CC06F9" w14:paraId="7940E2F5" w14:textId="77777777">
        <w:tc>
          <w:tcPr>
            <w:tcW w:w="1200" w:type="dxa"/>
          </w:tcPr>
          <w:p w14:paraId="7D832EF2" w14:textId="77777777" w:rsidR="00CC06F9" w:rsidRDefault="006C0C6C">
            <w:pPr>
              <w:spacing w:before="60" w:after="60"/>
            </w:pPr>
            <w:r>
              <w:rPr>
                <w:sz w:val="19"/>
              </w:rPr>
              <w:t>TC-08</w:t>
            </w:r>
          </w:p>
        </w:tc>
        <w:tc>
          <w:tcPr>
            <w:tcW w:w="2800" w:type="dxa"/>
          </w:tcPr>
          <w:p w14:paraId="2CACE357" w14:textId="77777777" w:rsidR="00CC06F9" w:rsidRDefault="006C0C6C">
            <w:pPr>
              <w:spacing w:before="60" w:after="60"/>
            </w:pPr>
            <w:r>
              <w:rPr>
                <w:sz w:val="19"/>
              </w:rPr>
              <w:t>BCrypt 72-Byte Boundary Guard</w:t>
            </w:r>
          </w:p>
        </w:tc>
        <w:tc>
          <w:tcPr>
            <w:tcW w:w="3800" w:type="dxa"/>
          </w:tcPr>
          <w:p w14:paraId="7F9A49F5" w14:textId="77777777" w:rsidR="00CC06F9" w:rsidRDefault="006C0C6C">
            <w:pPr>
              <w:spacing w:before="60" w:after="60"/>
            </w:pPr>
            <w:r>
              <w:rPr>
                <w:sz w:val="19"/>
              </w:rPr>
              <w:t>POST /api/users with multi-byte password exceeding 72 bytes.</w:t>
            </w:r>
          </w:p>
        </w:tc>
        <w:tc>
          <w:tcPr>
            <w:tcW w:w="3200" w:type="dxa"/>
          </w:tcPr>
          <w:p w14:paraId="5D143589" w14:textId="77777777" w:rsidR="00CC06F9" w:rsidRDefault="006C0C6C">
            <w:pPr>
              <w:spacing w:before="60" w:after="60"/>
            </w:pPr>
            <w:r>
              <w:rPr>
                <w:sz w:val="19"/>
              </w:rPr>
              <w:t>HTTP 400 Bad Request with password length validation error.</w:t>
            </w:r>
          </w:p>
        </w:tc>
        <w:tc>
          <w:tcPr>
            <w:tcW w:w="1000" w:type="dxa"/>
          </w:tcPr>
          <w:p w14:paraId="6B56BA95" w14:textId="77777777" w:rsidR="00CC06F9" w:rsidRDefault="006C0C6C">
            <w:pPr>
              <w:spacing w:before="60" w:after="60"/>
            </w:pPr>
            <w:r>
              <w:rPr>
                <w:sz w:val="19"/>
              </w:rPr>
              <w:t>PASS</w:t>
            </w:r>
          </w:p>
        </w:tc>
      </w:tr>
      <w:tr w:rsidR="00CC06F9" w14:paraId="193F2CC8" w14:textId="77777777">
        <w:tc>
          <w:tcPr>
            <w:tcW w:w="1200" w:type="dxa"/>
          </w:tcPr>
          <w:p w14:paraId="494FC285" w14:textId="77777777" w:rsidR="00CC06F9" w:rsidRDefault="006C0C6C">
            <w:pPr>
              <w:spacing w:before="60" w:after="60"/>
            </w:pPr>
            <w:r>
              <w:rPr>
                <w:sz w:val="19"/>
              </w:rPr>
              <w:t>TC-09</w:t>
            </w:r>
          </w:p>
        </w:tc>
        <w:tc>
          <w:tcPr>
            <w:tcW w:w="2800" w:type="dxa"/>
          </w:tcPr>
          <w:p w14:paraId="13E6495A" w14:textId="77777777" w:rsidR="00CC06F9" w:rsidRDefault="006C0C6C">
            <w:pPr>
              <w:spacing w:before="60" w:after="60"/>
            </w:pPr>
            <w:r>
              <w:rPr>
                <w:sz w:val="19"/>
              </w:rPr>
              <w:t>Prevent Course Deletion with Active Questions</w:t>
            </w:r>
          </w:p>
        </w:tc>
        <w:tc>
          <w:tcPr>
            <w:tcW w:w="3800" w:type="dxa"/>
          </w:tcPr>
          <w:p w14:paraId="0498BDCB" w14:textId="77777777" w:rsidR="00CC06F9" w:rsidRDefault="006C0C6C">
            <w:pPr>
              <w:spacing w:before="60" w:after="60"/>
            </w:pPr>
            <w:r>
              <w:rPr>
                <w:sz w:val="19"/>
              </w:rPr>
              <w:t>DELETE /api/courses/{id} when course contains active questions.</w:t>
            </w:r>
          </w:p>
        </w:tc>
        <w:tc>
          <w:tcPr>
            <w:tcW w:w="3200" w:type="dxa"/>
          </w:tcPr>
          <w:p w14:paraId="72B5BBC8" w14:textId="77777777" w:rsidR="00CC06F9" w:rsidRDefault="006C0C6C">
            <w:pPr>
              <w:spacing w:before="60" w:after="60"/>
            </w:pPr>
            <w:r>
              <w:rPr>
                <w:sz w:val="19"/>
              </w:rPr>
              <w:t>HTTP 409 Conflict; prevents cascading orphan data.</w:t>
            </w:r>
          </w:p>
        </w:tc>
        <w:tc>
          <w:tcPr>
            <w:tcW w:w="1000" w:type="dxa"/>
          </w:tcPr>
          <w:p w14:paraId="40F1D9D9" w14:textId="77777777" w:rsidR="00CC06F9" w:rsidRDefault="006C0C6C">
            <w:pPr>
              <w:spacing w:before="60" w:after="60"/>
            </w:pPr>
            <w:r>
              <w:rPr>
                <w:sz w:val="19"/>
              </w:rPr>
              <w:t>PASS</w:t>
            </w:r>
          </w:p>
        </w:tc>
      </w:tr>
      <w:tr w:rsidR="00CC06F9" w14:paraId="29E1C5D6" w14:textId="77777777">
        <w:tc>
          <w:tcPr>
            <w:tcW w:w="1200" w:type="dxa"/>
          </w:tcPr>
          <w:p w14:paraId="27A5AB0E" w14:textId="77777777" w:rsidR="00CC06F9" w:rsidRDefault="006C0C6C">
            <w:pPr>
              <w:spacing w:before="60" w:after="60"/>
            </w:pPr>
            <w:r>
              <w:rPr>
                <w:sz w:val="19"/>
              </w:rPr>
              <w:t>TC-10</w:t>
            </w:r>
          </w:p>
        </w:tc>
        <w:tc>
          <w:tcPr>
            <w:tcW w:w="2800" w:type="dxa"/>
          </w:tcPr>
          <w:p w14:paraId="19A00CFB" w14:textId="77777777" w:rsidR="00CC06F9" w:rsidRDefault="006C0C6C">
            <w:pPr>
              <w:spacing w:before="60" w:after="60"/>
            </w:pPr>
            <w:r>
              <w:rPr>
                <w:sz w:val="19"/>
              </w:rPr>
              <w:t>EF Core Model Snapshot Synchronization</w:t>
            </w:r>
          </w:p>
        </w:tc>
        <w:tc>
          <w:tcPr>
            <w:tcW w:w="3800" w:type="dxa"/>
          </w:tcPr>
          <w:p w14:paraId="2C1ECB4E" w14:textId="77777777" w:rsidR="00CC06F9" w:rsidRDefault="006C0C6C">
            <w:pPr>
              <w:spacing w:before="60" w:after="60"/>
            </w:pPr>
            <w:r>
              <w:rPr>
                <w:sz w:val="19"/>
              </w:rPr>
              <w:t>Execute db.Database.HasPendingModelChanges() check.</w:t>
            </w:r>
          </w:p>
        </w:tc>
        <w:tc>
          <w:tcPr>
            <w:tcW w:w="3200" w:type="dxa"/>
          </w:tcPr>
          <w:p w14:paraId="346A4C2C" w14:textId="77777777" w:rsidR="00CC06F9" w:rsidRDefault="006C0C6C">
            <w:pPr>
              <w:spacing w:before="60" w:after="60"/>
            </w:pPr>
            <w:r>
              <w:rPr>
                <w:sz w:val="19"/>
              </w:rPr>
              <w:t>Returns False; EF Core model snapshot matches database schema 100%.</w:t>
            </w:r>
          </w:p>
        </w:tc>
        <w:tc>
          <w:tcPr>
            <w:tcW w:w="1000" w:type="dxa"/>
          </w:tcPr>
          <w:p w14:paraId="6CF90FD8" w14:textId="77777777" w:rsidR="00CC06F9" w:rsidRDefault="006C0C6C">
            <w:pPr>
              <w:spacing w:before="60" w:after="60"/>
            </w:pPr>
            <w:r>
              <w:rPr>
                <w:sz w:val="19"/>
              </w:rPr>
              <w:t>PASS</w:t>
            </w:r>
          </w:p>
        </w:tc>
      </w:tr>
    </w:tbl>
    <w:p w14:paraId="556F59AA" w14:textId="77777777" w:rsidR="00CC06F9" w:rsidRDefault="006C0C6C">
      <w:pPr>
        <w:pStyle w:val="Heading2"/>
        <w:spacing w:before="280" w:after="120"/>
      </w:pPr>
      <w:r>
        <w:rPr>
          <w:b/>
          <w:color w:val="000000"/>
          <w:sz w:val="28"/>
        </w:rPr>
        <w:t>11.2 Automated Test Suite Verification</w:t>
      </w:r>
    </w:p>
    <w:p w14:paraId="2BCFAE11" w14:textId="77777777" w:rsidR="00CC06F9" w:rsidRDefault="006C0C6C">
      <w:pPr>
        <w:spacing w:before="60" w:after="80" w:line="276" w:lineRule="auto"/>
      </w:pPr>
      <w:r>
        <w:t>The project maintains an independent automated regression test suite located at tests/BackendChecks:</w:t>
      </w:r>
    </w:p>
    <w:p w14:paraId="59559DD0" w14:textId="77777777" w:rsidR="00CC06F9" w:rsidRDefault="006C0C6C">
      <w:pPr>
        <w:pStyle w:val="ListParagraph"/>
        <w:spacing w:before="40" w:after="60"/>
        <w:ind w:left="540"/>
      </w:pPr>
      <w:r>
        <w:rPr>
          <w:b/>
          <w:color w:val="000000"/>
        </w:rPr>
        <w:t xml:space="preserve">• Total Automated Tests: </w:t>
      </w:r>
      <w:r>
        <w:t>264 / 264 checks PASSED (100% pass rate).</w:t>
      </w:r>
    </w:p>
    <w:p w14:paraId="44941405" w14:textId="77777777" w:rsidR="00CC06F9" w:rsidRDefault="006C0C6C">
      <w:pPr>
        <w:pStyle w:val="ListParagraph"/>
        <w:spacing w:before="40" w:after="60"/>
        <w:ind w:left="540"/>
      </w:pPr>
      <w:r>
        <w:rPr>
          <w:b/>
          <w:color w:val="000000"/>
        </w:rPr>
        <w:t xml:space="preserve">• Execution Time: </w:t>
      </w:r>
      <w:r>
        <w:t>1.69 seconds average for complete regression execution across HTTP loopback, SQLite In-Memory, and SQL Server.</w:t>
      </w:r>
    </w:p>
    <w:p w14:paraId="7FD0ED63" w14:textId="77777777" w:rsidR="00CC06F9" w:rsidRDefault="006C0C6C">
      <w:pPr>
        <w:pStyle w:val="ListParagraph"/>
        <w:spacing w:before="40" w:after="60"/>
        <w:ind w:left="540"/>
      </w:pPr>
      <w:r>
        <w:rPr>
          <w:b/>
          <w:color w:val="000000"/>
        </w:rPr>
        <w:t xml:space="preserve">• Coverage: </w:t>
      </w:r>
      <w:r>
        <w:t>Covers password hashing, RFC 7807 ProblemDetails, rubric weight matrices, Unit of Work atomic commits, RBAC authorization, and EF Core snapshot integrity.</w:t>
      </w:r>
    </w:p>
    <w:p w14:paraId="0D2FEC8C" w14:textId="77777777" w:rsidR="00CC06F9" w:rsidRDefault="006C0C6C">
      <w:pPr>
        <w:pStyle w:val="Heading1"/>
        <w:spacing w:before="400" w:after="160"/>
      </w:pPr>
      <w:r>
        <w:rPr>
          <w:b/>
          <w:color w:val="000000"/>
          <w:sz w:val="34"/>
        </w:rPr>
        <w:t>12. Conclusion</w:t>
      </w:r>
    </w:p>
    <w:p w14:paraId="02927AD3" w14:textId="77777777" w:rsidR="00CC06F9" w:rsidRDefault="006C0C6C">
      <w:pPr>
        <w:pStyle w:val="Heading2"/>
        <w:spacing w:before="280" w:after="120"/>
      </w:pPr>
      <w:r>
        <w:rPr>
          <w:b/>
          <w:color w:val="000000"/>
          <w:sz w:val="28"/>
        </w:rPr>
        <w:t>12.1 Summary</w:t>
      </w:r>
    </w:p>
    <w:p w14:paraId="487E9A76" w14:textId="77777777" w:rsidR="00CC06F9" w:rsidRDefault="006C0C6C">
      <w:pPr>
        <w:spacing w:before="60" w:after="80" w:line="276" w:lineRule="auto"/>
      </w:pPr>
      <w:r>
        <w:t>The Software Architecture Design for the AIVES platform has successfully fulfilled all technical and architectural objectives for SWD392 Milestone 3:</w:t>
      </w:r>
    </w:p>
    <w:p w14:paraId="3BF88859" w14:textId="77777777" w:rsidR="00CC06F9" w:rsidRDefault="006C0C6C">
      <w:pPr>
        <w:pStyle w:val="ListParagraph"/>
        <w:spacing w:before="40" w:after="60"/>
        <w:ind w:left="540"/>
      </w:pPr>
      <w:r>
        <w:rPr>
          <w:b/>
          <w:color w:val="000000"/>
        </w:rPr>
        <w:t xml:space="preserve">• Standardized Onion Architecture: </w:t>
      </w:r>
      <w:r>
        <w:t>Cleanly decoupled four-tier Onion Architecture on .NET 10 providing zero-dependency domain isolation.</w:t>
      </w:r>
    </w:p>
    <w:p w14:paraId="489382E4" w14:textId="77777777" w:rsidR="00CC06F9" w:rsidRDefault="006C0C6C">
      <w:pPr>
        <w:pStyle w:val="ListParagraph"/>
        <w:spacing w:before="40" w:after="60"/>
        <w:ind w:left="540"/>
      </w:pPr>
      <w:r>
        <w:rPr>
          <w:b/>
          <w:color w:val="000000"/>
        </w:rPr>
        <w:t xml:space="preserve">• Complex Business Workflow Realization: </w:t>
      </w:r>
      <w:r>
        <w:t>Complete implementation of Flow 1 featuring strict 100% rubric matrix verification, JSON batch import, and Google Gemini AI question synthesis.</w:t>
      </w:r>
    </w:p>
    <w:p w14:paraId="5E114662" w14:textId="77777777" w:rsidR="00CC06F9" w:rsidRDefault="006C0C6C">
      <w:pPr>
        <w:pStyle w:val="ListParagraph"/>
        <w:spacing w:before="40" w:after="60"/>
        <w:ind w:left="540"/>
      </w:pPr>
      <w:r>
        <w:rPr>
          <w:b/>
          <w:color w:val="000000"/>
        </w:rPr>
        <w:t xml:space="preserve">• Quality Assurance Rigor: </w:t>
      </w:r>
      <w:r>
        <w:t>100% pass rate across 264 automated regression tests with strict security controls (BCrypt, JWT Bearer, RBAC).</w:t>
      </w:r>
    </w:p>
    <w:p w14:paraId="57C60A79" w14:textId="77777777" w:rsidR="00CC06F9" w:rsidRDefault="006C0C6C">
      <w:pPr>
        <w:pStyle w:val="Heading2"/>
        <w:spacing w:before="280" w:after="120"/>
      </w:pPr>
      <w:r>
        <w:rPr>
          <w:b/>
          <w:color w:val="000000"/>
          <w:sz w:val="28"/>
        </w:rPr>
        <w:t>12.2 Limitations</w:t>
      </w:r>
    </w:p>
    <w:p w14:paraId="638C9ADF" w14:textId="77777777" w:rsidR="00CC06F9" w:rsidRDefault="006C0C6C">
      <w:pPr>
        <w:pStyle w:val="ListParagraph"/>
        <w:spacing w:before="40" w:after="60"/>
        <w:ind w:left="540"/>
      </w:pPr>
      <w:r>
        <w:rPr>
          <w:b/>
          <w:color w:val="000000"/>
        </w:rPr>
        <w:t xml:space="preserve">• Network Dependency: </w:t>
      </w:r>
      <w:r>
        <w:t>Real-time voice streaming and AI inference rely on consistent internet connectivity to cloud services.</w:t>
      </w:r>
    </w:p>
    <w:p w14:paraId="241E51D4" w14:textId="77777777" w:rsidR="00CC06F9" w:rsidRDefault="006C0C6C">
      <w:pPr>
        <w:pStyle w:val="ListParagraph"/>
        <w:spacing w:before="40" w:after="60"/>
        <w:ind w:left="540"/>
      </w:pPr>
      <w:r>
        <w:rPr>
          <w:b/>
          <w:color w:val="000000"/>
        </w:rPr>
        <w:t xml:space="preserve">• Ambient Audio Noise: </w:t>
      </w:r>
      <w:r>
        <w:t>Sub-optimal candidate microphone environments without active noise cancellation may affect speech recognition accuracy.</w:t>
      </w:r>
    </w:p>
    <w:p w14:paraId="3A35EC4F" w14:textId="77777777" w:rsidR="00CC06F9" w:rsidRDefault="006C0C6C">
      <w:pPr>
        <w:pStyle w:val="Heading2"/>
        <w:spacing w:before="280" w:after="120"/>
      </w:pPr>
      <w:r>
        <w:rPr>
          <w:b/>
          <w:color w:val="000000"/>
          <w:sz w:val="28"/>
        </w:rPr>
        <w:t>12.3 Future Work</w:t>
      </w:r>
    </w:p>
    <w:p w14:paraId="41B778AD" w14:textId="77777777" w:rsidR="00CC06F9" w:rsidRDefault="006C0C6C">
      <w:pPr>
        <w:pStyle w:val="ListParagraph"/>
        <w:spacing w:before="40" w:after="60"/>
        <w:ind w:left="540"/>
      </w:pPr>
      <w:r>
        <w:rPr>
          <w:b/>
          <w:color w:val="000000"/>
        </w:rPr>
        <w:t xml:space="preserve">• Computer Vision Proctoring: </w:t>
      </w:r>
      <w:r>
        <w:t>Integrate real-time camera proctoring modules to detect anomalous gaze patterns during oral examinations.</w:t>
      </w:r>
    </w:p>
    <w:p w14:paraId="369D66DB" w14:textId="77777777" w:rsidR="00CC06F9" w:rsidRDefault="006C0C6C">
      <w:pPr>
        <w:pStyle w:val="ListParagraph"/>
        <w:spacing w:before="40" w:after="60"/>
        <w:ind w:left="540"/>
      </w:pPr>
      <w:r>
        <w:rPr>
          <w:b/>
          <w:color w:val="000000"/>
        </w:rPr>
        <w:t xml:space="preserve">• Domain-Specific RAG Fine-Tuning: </w:t>
      </w:r>
      <w:r>
        <w:t>Implement Retrieval-Augmented Generation (RAG) indexing official course syllabi and lecture slides for deeper probing questions.</w:t>
      </w:r>
    </w:p>
    <w:p w14:paraId="4F7FA983" w14:textId="77777777" w:rsidR="00CC06F9" w:rsidRDefault="006C0C6C">
      <w:pPr>
        <w:pStyle w:val="Heading1"/>
        <w:spacing w:before="400" w:after="160"/>
      </w:pPr>
      <w:r>
        <w:rPr>
          <w:b/>
          <w:color w:val="000000"/>
          <w:sz w:val="34"/>
        </w:rPr>
        <w:t>13. AI Appendix</w:t>
      </w:r>
    </w:p>
    <w:p w14:paraId="6F96EB24" w14:textId="77777777" w:rsidR="00CC06F9" w:rsidRDefault="006C0C6C">
      <w:pPr>
        <w:spacing w:before="60" w:after="80" w:line="276" w:lineRule="auto"/>
      </w:pPr>
      <w:r>
        <w:t>In compliance with the Academic Integrity Regulations of FPT University, the engineering team transparently discloses the application of Artificial Intelligence (AI) technologies in the development of AIVES:</w:t>
      </w:r>
    </w:p>
    <w:p w14:paraId="0BC7BB25" w14:textId="77777777" w:rsidR="00CC06F9" w:rsidRDefault="006C0C6C">
      <w:pPr>
        <w:pStyle w:val="ListParagraph"/>
        <w:spacing w:before="40" w:after="60"/>
        <w:ind w:left="540"/>
      </w:pPr>
      <w:r>
        <w:rPr>
          <w:b/>
          <w:color w:val="000000"/>
        </w:rPr>
        <w:t xml:space="preserve">• Google Gemini AI (1.5/2.0 Flash): </w:t>
      </w:r>
      <w:r>
        <w:t>Integrated directly into the backend product architecture (GeminiService.cs) to automate question synthesis and rubric matrix authoring.</w:t>
      </w:r>
    </w:p>
    <w:p w14:paraId="08631FAF" w14:textId="77777777" w:rsidR="00CC06F9" w:rsidRDefault="006C0C6C">
      <w:pPr>
        <w:pStyle w:val="ListParagraph"/>
        <w:spacing w:before="40" w:after="60"/>
        <w:ind w:left="540"/>
      </w:pPr>
      <w:r>
        <w:rPr>
          <w:b/>
          <w:color w:val="000000"/>
        </w:rPr>
        <w:t xml:space="preserve">• AI Assistant (Antigravity / Claude): </w:t>
      </w:r>
      <w:r>
        <w:t>Consulted for architectural brainstorming, boilerplate documentation structuring, and XML verification.</w:t>
      </w:r>
    </w:p>
    <w:p w14:paraId="5DC33A9D" w14:textId="77777777" w:rsidR="00CC06F9" w:rsidRDefault="006C0C6C">
      <w:pPr>
        <w:pStyle w:val="ListParagraph"/>
        <w:spacing w:before="40" w:after="60"/>
        <w:ind w:left="540"/>
      </w:pPr>
      <w:r>
        <w:rPr>
          <w:b/>
          <w:color w:val="000000"/>
        </w:rPr>
        <w:t xml:space="preserve">• Evaluation &amp; Quality Assurance Methodology: </w:t>
      </w:r>
      <w:r>
        <w:t>All AI-generated outputs underwent rigorous code review, compilation checks, and validation against the 264-check automated test suite.</w:t>
      </w:r>
    </w:p>
    <w:p w14:paraId="25AC8229" w14:textId="77777777" w:rsidR="00CC06F9" w:rsidRDefault="006C0C6C">
      <w:pPr>
        <w:pStyle w:val="ListParagraph"/>
        <w:spacing w:before="40" w:after="60"/>
        <w:ind w:left="540"/>
      </w:pPr>
      <w:r>
        <w:rPr>
          <w:b/>
          <w:color w:val="000000"/>
        </w:rPr>
        <w:t xml:space="preserve">• Academic Integrity Commitment: </w:t>
      </w:r>
      <w:r>
        <w:t>All architectural designs, database schemas, business rules, and software deliverables are the sole responsibility of Group 3 members.</w:t>
      </w:r>
    </w:p>
    <w:sectPr w:rsidR="00CC06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72596"/>
    <w:multiLevelType w:val="multilevel"/>
    <w:tmpl w:val="35321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4606FB"/>
    <w:multiLevelType w:val="multilevel"/>
    <w:tmpl w:val="D8D62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256F74"/>
    <w:multiLevelType w:val="multilevel"/>
    <w:tmpl w:val="E410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2516C1"/>
    <w:multiLevelType w:val="multilevel"/>
    <w:tmpl w:val="51CE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187104"/>
    <w:multiLevelType w:val="multilevel"/>
    <w:tmpl w:val="F1C0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D00E07"/>
    <w:multiLevelType w:val="multilevel"/>
    <w:tmpl w:val="9E96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2710C5"/>
    <w:multiLevelType w:val="multilevel"/>
    <w:tmpl w:val="033E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3B009F"/>
    <w:multiLevelType w:val="multilevel"/>
    <w:tmpl w:val="E1F6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0087728">
    <w:abstractNumId w:val="2"/>
  </w:num>
  <w:num w:numId="2" w16cid:durableId="1152452382">
    <w:abstractNumId w:val="3"/>
  </w:num>
  <w:num w:numId="3" w16cid:durableId="695347469">
    <w:abstractNumId w:val="5"/>
  </w:num>
  <w:num w:numId="4" w16cid:durableId="1055616312">
    <w:abstractNumId w:val="0"/>
  </w:num>
  <w:num w:numId="5" w16cid:durableId="1466434961">
    <w:abstractNumId w:val="7"/>
  </w:num>
  <w:num w:numId="6" w16cid:durableId="513149550">
    <w:abstractNumId w:val="4"/>
  </w:num>
  <w:num w:numId="7" w16cid:durableId="1317567252">
    <w:abstractNumId w:val="6"/>
  </w:num>
  <w:num w:numId="8" w16cid:durableId="15051243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37F"/>
    <w:rsid w:val="0007437F"/>
    <w:rsid w:val="00085E3A"/>
    <w:rsid w:val="000956E7"/>
    <w:rsid w:val="000A505B"/>
    <w:rsid w:val="000E5616"/>
    <w:rsid w:val="001300B7"/>
    <w:rsid w:val="00161FD6"/>
    <w:rsid w:val="00213D19"/>
    <w:rsid w:val="00223082"/>
    <w:rsid w:val="002528E4"/>
    <w:rsid w:val="002A3B53"/>
    <w:rsid w:val="002C02D0"/>
    <w:rsid w:val="002C0392"/>
    <w:rsid w:val="00331F7D"/>
    <w:rsid w:val="0037508A"/>
    <w:rsid w:val="00547D8E"/>
    <w:rsid w:val="00567B03"/>
    <w:rsid w:val="0064594E"/>
    <w:rsid w:val="00652819"/>
    <w:rsid w:val="006B31E4"/>
    <w:rsid w:val="006C0C6C"/>
    <w:rsid w:val="006F24DC"/>
    <w:rsid w:val="00711FCC"/>
    <w:rsid w:val="00724A3F"/>
    <w:rsid w:val="00751522"/>
    <w:rsid w:val="007678BC"/>
    <w:rsid w:val="00954DB2"/>
    <w:rsid w:val="009C283C"/>
    <w:rsid w:val="00A13634"/>
    <w:rsid w:val="00A477D5"/>
    <w:rsid w:val="00B678F1"/>
    <w:rsid w:val="00C111DA"/>
    <w:rsid w:val="00CC06F9"/>
    <w:rsid w:val="00E974E7"/>
    <w:rsid w:val="00F1019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95FA1"/>
  <w15:chartTrackingRefBased/>
  <w15:docId w15:val="{E9E0ED6F-5CEC-4959-AC51-895D4B649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3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43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43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43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43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43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43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43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43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3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43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43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43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43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43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43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43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437F"/>
    <w:rPr>
      <w:rFonts w:eastAsiaTheme="majorEastAsia" w:cstheme="majorBidi"/>
      <w:color w:val="272727" w:themeColor="text1" w:themeTint="D8"/>
    </w:rPr>
  </w:style>
  <w:style w:type="paragraph" w:styleId="Title">
    <w:name w:val="Title"/>
    <w:basedOn w:val="Normal"/>
    <w:next w:val="Normal"/>
    <w:link w:val="TitleChar"/>
    <w:uiPriority w:val="10"/>
    <w:qFormat/>
    <w:rsid w:val="000743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43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43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43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437F"/>
    <w:pPr>
      <w:spacing w:before="160"/>
      <w:jc w:val="center"/>
    </w:pPr>
    <w:rPr>
      <w:i/>
      <w:iCs/>
      <w:color w:val="404040" w:themeColor="text1" w:themeTint="BF"/>
    </w:rPr>
  </w:style>
  <w:style w:type="character" w:customStyle="1" w:styleId="QuoteChar">
    <w:name w:val="Quote Char"/>
    <w:basedOn w:val="DefaultParagraphFont"/>
    <w:link w:val="Quote"/>
    <w:uiPriority w:val="29"/>
    <w:rsid w:val="0007437F"/>
    <w:rPr>
      <w:i/>
      <w:iCs/>
      <w:color w:val="404040" w:themeColor="text1" w:themeTint="BF"/>
    </w:rPr>
  </w:style>
  <w:style w:type="paragraph" w:styleId="ListParagraph">
    <w:name w:val="List Paragraph"/>
    <w:basedOn w:val="Normal"/>
    <w:uiPriority w:val="34"/>
    <w:qFormat/>
    <w:rsid w:val="0007437F"/>
    <w:pPr>
      <w:ind w:left="720"/>
      <w:contextualSpacing/>
    </w:pPr>
  </w:style>
  <w:style w:type="character" w:styleId="IntenseEmphasis">
    <w:name w:val="Intense Emphasis"/>
    <w:basedOn w:val="DefaultParagraphFont"/>
    <w:uiPriority w:val="21"/>
    <w:qFormat/>
    <w:rsid w:val="0007437F"/>
    <w:rPr>
      <w:i/>
      <w:iCs/>
      <w:color w:val="0F4761" w:themeColor="accent1" w:themeShade="BF"/>
    </w:rPr>
  </w:style>
  <w:style w:type="paragraph" w:styleId="IntenseQuote">
    <w:name w:val="Intense Quote"/>
    <w:basedOn w:val="Normal"/>
    <w:next w:val="Normal"/>
    <w:link w:val="IntenseQuoteChar"/>
    <w:uiPriority w:val="30"/>
    <w:qFormat/>
    <w:rsid w:val="000743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437F"/>
    <w:rPr>
      <w:i/>
      <w:iCs/>
      <w:color w:val="0F4761" w:themeColor="accent1" w:themeShade="BF"/>
    </w:rPr>
  </w:style>
  <w:style w:type="character" w:styleId="IntenseReference">
    <w:name w:val="Intense Reference"/>
    <w:basedOn w:val="DefaultParagraphFont"/>
    <w:uiPriority w:val="32"/>
    <w:qFormat/>
    <w:rsid w:val="000743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9</Pages>
  <Words>4807</Words>
  <Characters>27403</Characters>
  <Application>Microsoft Office Word</Application>
  <DocSecurity>0</DocSecurity>
  <Lines>228</Lines>
  <Paragraphs>64</Paragraphs>
  <ScaleCrop>false</ScaleCrop>
  <Company/>
  <LinksUpToDate>false</LinksUpToDate>
  <CharactersWithSpaces>32146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Minh Tam</dc:creator>
  <cp:keywords/>
  <dc:description/>
  <cp:lastModifiedBy>Nguyen Bui Dang Khoi</cp:lastModifiedBy>
  <cp:revision>32</cp:revision>
  <dcterms:created xsi:type="dcterms:W3CDTF">2025-09-20T03:39:00Z</dcterms:created>
  <dcterms:modified xsi:type="dcterms:W3CDTF">2026-10-19T01:25:00Z</dcterms:modified>
</cp:coreProperties>
</file>