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r>
        <w:rPr>
          <w:rFonts w:ascii="Calibri" w:hAnsi="Calibri"/>
          <w:b/>
          <w:color w:val="2E75B6"/>
          <w:sz w:val="20"/>
        </w:rPr>
        <w:t>MARKETINTEL DB TECHNICAL SPECIFICATION — DOC-12</w:t>
      </w:r>
    </w:p>
    <w:p>
      <w:pPr>
        <w:spacing w:before="200" w:after="200"/>
      </w:pPr>
      <w:r>
        <w:rPr>
          <w:rFonts w:ascii="Calibri" w:hAnsi="Calibri"/>
          <w:b/>
          <w:color w:val="1F497D"/>
          <w:sz w:val="52"/>
        </w:rPr>
        <w:t>DevOps, Deployment, and Infrastructure Operations Manual</w:t>
      </w:r>
    </w:p>
    <w:p>
      <w:pPr>
        <w:spacing w:after="800"/>
      </w:pPr>
      <w:r>
        <w:rPr>
          <w:rFonts w:ascii="Calibri" w:hAnsi="Calibri"/>
          <w:color w:val="595959"/>
          <w:sz w:val="26"/>
        </w:rPr>
        <w:t>AWS EC2 Deployment, Docker Multi-Stage Containerization, Nginx, Systemd Services, and GitHub Actions CI/CD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Platform Name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MarketIntel DB (Lead Intelligence &amp; CRM Platform)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Document Identifier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DOC-12 (Version 1.0.0)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Lead Analysis Specialist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Agent 12 — DevOps &amp; Infrastructure Specialist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Date of Publication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October 27, 2026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Reverse Engineering Tool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REA 6.7.0 (Reverse Engineering Anything) + MCP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Confidential — Internal Engineering &amp; Architecture Manual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1.0 Infrastructure &amp; Hosting Topology</w:t>
      </w:r>
    </w:p>
    <w:p>
      <w:r>
        <w:rPr>
          <w:rFonts w:ascii="Calibri" w:hAnsi="Calibri"/>
          <w:color w:val="262626"/>
          <w:sz w:val="21"/>
        </w:rPr>
        <w:t>MarketIntel DB is deployed across a high-availability cloud architecture on Amazon Web Services (AWS). The client Single-Page Application is hosted via AWS Amplify CDN, while backend services operate on an Amazon EC2 Ubuntu instance orchestrated via systemd services and Docker containers, communicating through Nginx reverse proxy.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2.0 Containerization Architecture (backend.Dockerfile)</w:t>
      </w:r>
    </w:p>
    <w:p>
      <w:r>
        <w:rPr>
          <w:rFonts w:ascii="Calibri" w:hAnsi="Calibri"/>
          <w:color w:val="262626"/>
          <w:sz w:val="21"/>
        </w:rPr>
        <w:t>The application utilizes a production-hardened multi-stage Docker build (deploy/aws/backend.Dockerfile) to minimize image size and eliminate build toolchains from the runtime container:</w:t>
      </w:r>
    </w:p>
    <w:p>
      <w:r>
        <w:rPr>
          <w:rFonts w:ascii="Calibri" w:hAnsi="Calibri"/>
          <w:color w:val="262626"/>
          <w:sz w:val="21"/>
        </w:rPr>
        <w:t>• Stage 1 (Builder): Uses python:3.14-slim, installs build-essential, libpq-dev, and gcc, and compiles all dependencies in requirements.txt into pre-built wheels under /wheels.</w:t>
      </w:r>
    </w:p>
    <w:p>
      <w:r>
        <w:rPr>
          <w:rFonts w:ascii="Calibri" w:hAnsi="Calibri"/>
          <w:color w:val="262626"/>
          <w:sz w:val="21"/>
        </w:rPr>
        <w:t>• Stage 2 (Runtime): Uses python:3.14-slim with libpq5 and curl. Creates an unprivileged non-root system user 'appuser' (UID 10001, shell /usr/sbin/nologin), installs wheels, and launches Gunicorn WSGI.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2" w:space="0" w:color="1F497D"/>
              <w:bottom w:val="single" w:sz="4" w:space="0" w:color="E2E8F0"/>
              <w:right w:val="single" w:sz="4" w:space="0" w:color="E2E8F0"/>
            </w:tcBorders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0F172A"/>
                <w:sz w:val="18"/>
              </w:rPr>
              <w:t># Production Gunicorn WSGI Execution Command</w:t>
              <w:br/>
              <w:t>gunicorn config.wsgi:application \</w:t>
              <w:br/>
              <w:t xml:space="preserve">  --bind 0.0.0.0:8000 \</w:t>
              <w:br/>
              <w:t xml:space="preserve">  --workers 2 \</w:t>
              <w:br/>
              <w:t xml:space="preserve">  --threads 4 \</w:t>
              <w:br/>
              <w:t xml:space="preserve">  --worker-class gthread \</w:t>
              <w:br/>
              <w:t xml:space="preserve">  --timeout 120 \</w:t>
              <w:br/>
              <w:t xml:space="preserve">  --graceful-timeout 30 \</w:t>
              <w:br/>
              <w:t xml:space="preserve">  --keep-alive 5 \</w:t>
              <w:br/>
              <w:t xml:space="preserve">  --max-requests 500 \</w:t>
              <w:br/>
              <w:t xml:space="preserve">  --max-requests-jitter 50 \</w:t>
              <w:br/>
              <w:t xml:space="preserve">  --access-logfile - \</w:t>
              <w:br/>
              <w:t xml:space="preserve">  --error-logfile -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3.0 Systemd Service Daemons</w:t>
      </w:r>
    </w:p>
    <w:p>
      <w:r>
        <w:rPr>
          <w:rFonts w:ascii="Calibri" w:hAnsi="Calibri"/>
          <w:color w:val="262626"/>
          <w:sz w:val="21"/>
        </w:rPr>
        <w:t>On the EC2 host, application processes run under systemd supervision: marketintel.service runs the primary Django Gunicorn web server, while marketintel-worker.service executes background email campaign queues and WhatsApp synchronization.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4.0 Automated Deployment Workflow (deploy.sh &amp; GitHub Actions)</w:t>
      </w:r>
    </w:p>
    <w:p>
      <w:r>
        <w:rPr>
          <w:rFonts w:ascii="Calibri" w:hAnsi="Calibri"/>
          <w:color w:val="262626"/>
          <w:sz w:val="21"/>
        </w:rPr>
        <w:t>Continuous deployment is orchestrated via .github/workflows/deploy-production.yml and deploy/aws/deploy.sh. When code is merged to the fix-architecture-security branch, GitHub Actions uses AWS OIDC role assumption (AWS_ROLE_ARN) to authenticate with AWS Systems Manager (SSM) and triggers Run Command on EC2_INSTANCE_ID.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Deployment Step</w:t>
            </w:r>
          </w:p>
        </w:tc>
        <w:tc>
          <w:tcPr>
            <w:tcW w:type="dxa" w:w="312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Script / Command</w:t>
            </w:r>
          </w:p>
        </w:tc>
        <w:tc>
          <w:tcPr>
            <w:tcW w:type="dxa" w:w="312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Action &amp; Safety Assertions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1. Code Pull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git pull origin main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Pulls verified commit from git remote; preserves untracked local data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2. Dependencies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pip install -r requirements.txt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Upgrades pip and aligns virtual environment packages in /opt/marketintel/venv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3. Django Checks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python manage.py check --deploy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Fails loudly if critical deployment security settings are misconfigured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4. Schema Migrations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python manage.py migrate --noinput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Executes pending database migrations explicitly; rejects destructive commands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5. Static Assets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python manage.py collectstatic --noinput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Compiles Django admin and DRF static assets into /app/staticfiles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6. Web Restart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systemctl restart marketintel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Performs graceful reload of Gunicorn WSGI processes without dropping active requests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7. Worker Restart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systemctl restart marketintel-worker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Restarts campaign pacing queue workers and recovers in-flight jobs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8. Nginx Reload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nginx -t &amp;&amp; systemctl reload nginx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Validates syntax before reloading reverse proxy configuration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787878"/>
        <w:sz w:val="17"/>
      </w:rPr>
      <w:t>Confidential  |  Agent 12 — DevOps &amp; Infrastructure Specialist  | 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MarketIntel DB  |  DOC-12 — DevOps, Deployment, and Infrastructure Operations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