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41C2C" w14:textId="77777777" w:rsidR="00A034AB" w:rsidRPr="00242E72" w:rsidRDefault="00A034AB" w:rsidP="00242E72">
      <w:pPr>
        <w:rPr>
          <w:sz w:val="26"/>
          <w:szCs w:val="26"/>
        </w:rPr>
      </w:pPr>
    </w:p>
    <w:p w14:paraId="5AB972AA" w14:textId="5E528101" w:rsidR="009A2483" w:rsidRPr="00385789" w:rsidRDefault="009A2483" w:rsidP="00385789">
      <w:pPr>
        <w:rPr>
          <w:sz w:val="26"/>
          <w:szCs w:val="26"/>
        </w:rPr>
      </w:pPr>
      <w:r w:rsidRPr="00B82160">
        <w:rPr>
          <w:rFonts w:ascii="Segoe UI" w:hAnsi="Segoe UI" w:cs="Segoe UI"/>
          <w:noProof/>
          <w:color w:val="081C36"/>
          <w:spacing w:val="3"/>
          <w:sz w:val="23"/>
          <w:szCs w:val="23"/>
          <w:shd w:val="clear" w:color="auto" w:fill="FFFFFF"/>
        </w:rPr>
        <w:drawing>
          <wp:anchor distT="0" distB="0" distL="114300" distR="114300" simplePos="0" relativeHeight="251668480" behindDoc="0" locked="0" layoutInCell="1" allowOverlap="1" wp14:anchorId="741AE4D7" wp14:editId="46C9F0CF">
            <wp:simplePos x="0" y="0"/>
            <wp:positionH relativeFrom="column">
              <wp:posOffset>-635</wp:posOffset>
            </wp:positionH>
            <wp:positionV relativeFrom="paragraph">
              <wp:posOffset>26035</wp:posOffset>
            </wp:positionV>
            <wp:extent cx="6126480" cy="657225"/>
            <wp:effectExtent l="0" t="0" r="762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22239"/>
                    <a:stretch/>
                  </pic:blipFill>
                  <pic:spPr bwMode="auto">
                    <a:xfrm>
                      <a:off x="0" y="0"/>
                      <a:ext cx="6126480" cy="6572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62C53">
        <w:rPr>
          <w:rFonts w:ascii="Calibri" w:hAnsi="Calibri" w:cs="Calibri"/>
          <w:b/>
          <w:sz w:val="44"/>
          <w:szCs w:val="44"/>
        </w:rPr>
        <w:t>TIANJIN LONGFORD METAL PRODUCTS CO. , LTD</w:t>
      </w:r>
    </w:p>
    <w:p w14:paraId="1770C3D2" w14:textId="77777777" w:rsidR="009A2483" w:rsidRPr="00762C53" w:rsidRDefault="009A2483" w:rsidP="009A2483">
      <w:pPr>
        <w:pBdr>
          <w:bottom w:val="single" w:sz="4" w:space="15" w:color="auto"/>
        </w:pBdr>
        <w:jc w:val="center"/>
        <w:rPr>
          <w:sz w:val="24"/>
          <w:szCs w:val="24"/>
        </w:rPr>
      </w:pPr>
      <w:r w:rsidRPr="00762C53">
        <w:rPr>
          <w:sz w:val="24"/>
          <w:szCs w:val="24"/>
        </w:rPr>
        <w:t>NAMAJI, INDUSTRIAL PARK, DAZHANGZHUANG TOWN, BEICHEN DISTRICT, TIANJIN, CHINA</w:t>
      </w:r>
    </w:p>
    <w:p w14:paraId="5C14FD85" w14:textId="77777777" w:rsidR="009A2483" w:rsidRDefault="009A2483" w:rsidP="009A2483">
      <w:pPr>
        <w:jc w:val="center"/>
        <w:rPr>
          <w:b/>
          <w:sz w:val="44"/>
          <w:szCs w:val="44"/>
        </w:rPr>
      </w:pPr>
    </w:p>
    <w:p w14:paraId="2C4EB3EE" w14:textId="77777777" w:rsidR="009A2483" w:rsidRPr="00762C53" w:rsidRDefault="009A2483" w:rsidP="009A2483">
      <w:pPr>
        <w:jc w:val="center"/>
        <w:rPr>
          <w:rFonts w:ascii="Calibri" w:hAnsi="Calibri" w:cs="Calibri"/>
          <w:b/>
          <w:sz w:val="44"/>
          <w:szCs w:val="44"/>
        </w:rPr>
      </w:pPr>
      <w:r w:rsidRPr="00762C53">
        <w:rPr>
          <w:rFonts w:ascii="Calibri" w:hAnsi="Calibri" w:cs="Calibri"/>
          <w:b/>
          <w:sz w:val="44"/>
          <w:szCs w:val="44"/>
        </w:rPr>
        <w:t>CERTIFICATE OF QUALITY and QUANTITY</w:t>
      </w:r>
    </w:p>
    <w:p w14:paraId="6259786B" w14:textId="77777777" w:rsidR="009A2483" w:rsidRDefault="009A2483" w:rsidP="009A2483">
      <w:r>
        <w:t>Dated: Mar 15, 2024</w:t>
      </w:r>
      <w:r>
        <w:tab/>
      </w:r>
      <w:r>
        <w:tab/>
      </w:r>
      <w:r>
        <w:tab/>
      </w:r>
      <w:r>
        <w:tab/>
      </w:r>
      <w:r>
        <w:tab/>
      </w:r>
      <w:r>
        <w:tab/>
      </w:r>
      <w:r>
        <w:tab/>
        <w:t xml:space="preserve">         Invoice No.: NXPIW24030503</w:t>
      </w:r>
    </w:p>
    <w:p w14:paraId="1D6D7B3D" w14:textId="77777777" w:rsidR="009A2483" w:rsidRPr="00762C53" w:rsidRDefault="009A2483" w:rsidP="009A2483">
      <w:pPr>
        <w:rPr>
          <w:sz w:val="24"/>
          <w:szCs w:val="24"/>
        </w:rPr>
      </w:pPr>
      <w:r>
        <w:rPr>
          <w:sz w:val="24"/>
          <w:szCs w:val="24"/>
        </w:rPr>
        <w:t>Buyer</w:t>
      </w:r>
      <w:r w:rsidRPr="00762C53">
        <w:rPr>
          <w:sz w:val="24"/>
          <w:szCs w:val="24"/>
        </w:rPr>
        <w:t xml:space="preserve">: </w:t>
      </w:r>
      <w:r w:rsidRPr="00762C53">
        <w:rPr>
          <w:b/>
          <w:sz w:val="26"/>
          <w:szCs w:val="26"/>
        </w:rPr>
        <w:t>HANAM INVESTMENT JSC</w:t>
      </w:r>
    </w:p>
    <w:p w14:paraId="0C1D88E3" w14:textId="77777777" w:rsidR="009A2483" w:rsidRPr="00762C53" w:rsidRDefault="009A2483" w:rsidP="009A2483">
      <w:pPr>
        <w:rPr>
          <w:sz w:val="24"/>
          <w:szCs w:val="24"/>
        </w:rPr>
      </w:pPr>
      <w:r>
        <w:rPr>
          <w:sz w:val="24"/>
          <w:szCs w:val="24"/>
        </w:rPr>
        <w:t>Address: No. 7, Alley 36, Lane 296, Minh Khai Street, Mai Dong Ward, Hoang Mai District, Hanoi City Vietnam</w:t>
      </w:r>
    </w:p>
    <w:p w14:paraId="64192901" w14:textId="77777777" w:rsidR="009A2483" w:rsidRPr="00071C55" w:rsidRDefault="009A2483" w:rsidP="009A2483">
      <w:pPr>
        <w:rPr>
          <w:sz w:val="26"/>
          <w:szCs w:val="26"/>
        </w:rPr>
      </w:pPr>
      <w:r w:rsidRPr="00762C53">
        <w:rPr>
          <w:sz w:val="26"/>
          <w:szCs w:val="26"/>
        </w:rPr>
        <w:t>We hereby certify that the products listed below meet the specified requirements</w:t>
      </w:r>
      <w:r>
        <w:rPr>
          <w:sz w:val="26"/>
          <w:szCs w:val="26"/>
        </w:rPr>
        <w:t>:</w:t>
      </w:r>
    </w:p>
    <w:tbl>
      <w:tblPr>
        <w:tblStyle w:val="TableGrid"/>
        <w:tblW w:w="0" w:type="auto"/>
        <w:tblLook w:val="04A0" w:firstRow="1" w:lastRow="0" w:firstColumn="1" w:lastColumn="0" w:noHBand="0" w:noVBand="1"/>
      </w:tblPr>
      <w:tblGrid>
        <w:gridCol w:w="704"/>
        <w:gridCol w:w="4253"/>
        <w:gridCol w:w="1134"/>
        <w:gridCol w:w="1619"/>
        <w:gridCol w:w="1928"/>
      </w:tblGrid>
      <w:tr w:rsidR="009A2483" w:rsidRPr="00071C55" w14:paraId="2D3EC979" w14:textId="77777777" w:rsidTr="003E1C2F">
        <w:tc>
          <w:tcPr>
            <w:tcW w:w="704" w:type="dxa"/>
          </w:tcPr>
          <w:p w14:paraId="34470293" w14:textId="77777777" w:rsidR="009A2483" w:rsidRPr="00071C55" w:rsidRDefault="009A2483" w:rsidP="003E1C2F">
            <w:pPr>
              <w:jc w:val="center"/>
              <w:rPr>
                <w:b/>
                <w:sz w:val="26"/>
                <w:szCs w:val="26"/>
              </w:rPr>
            </w:pPr>
            <w:r w:rsidRPr="00071C55">
              <w:rPr>
                <w:b/>
                <w:sz w:val="26"/>
                <w:szCs w:val="26"/>
              </w:rPr>
              <w:t>No.</w:t>
            </w:r>
          </w:p>
        </w:tc>
        <w:tc>
          <w:tcPr>
            <w:tcW w:w="4253" w:type="dxa"/>
          </w:tcPr>
          <w:p w14:paraId="233A9ADE" w14:textId="77777777" w:rsidR="009A2483" w:rsidRPr="00071C55" w:rsidRDefault="009A2483" w:rsidP="003E1C2F">
            <w:pPr>
              <w:jc w:val="center"/>
              <w:rPr>
                <w:b/>
                <w:sz w:val="26"/>
                <w:szCs w:val="26"/>
              </w:rPr>
            </w:pPr>
            <w:r w:rsidRPr="00071C55">
              <w:rPr>
                <w:b/>
                <w:sz w:val="26"/>
                <w:szCs w:val="26"/>
              </w:rPr>
              <w:t>Descriptions</w:t>
            </w:r>
          </w:p>
        </w:tc>
        <w:tc>
          <w:tcPr>
            <w:tcW w:w="1134" w:type="dxa"/>
          </w:tcPr>
          <w:p w14:paraId="1A540BD8" w14:textId="77777777" w:rsidR="009A2483" w:rsidRPr="00071C55" w:rsidRDefault="009A2483" w:rsidP="003E1C2F">
            <w:pPr>
              <w:jc w:val="center"/>
              <w:rPr>
                <w:b/>
                <w:sz w:val="26"/>
                <w:szCs w:val="26"/>
              </w:rPr>
            </w:pPr>
            <w:r w:rsidRPr="00071C55">
              <w:rPr>
                <w:b/>
                <w:sz w:val="26"/>
                <w:szCs w:val="26"/>
              </w:rPr>
              <w:t>Unit</w:t>
            </w:r>
          </w:p>
        </w:tc>
        <w:tc>
          <w:tcPr>
            <w:tcW w:w="1619" w:type="dxa"/>
          </w:tcPr>
          <w:p w14:paraId="2557251A" w14:textId="77777777" w:rsidR="009A2483" w:rsidRPr="00071C55" w:rsidRDefault="009A2483" w:rsidP="003E1C2F">
            <w:pPr>
              <w:jc w:val="center"/>
              <w:rPr>
                <w:b/>
                <w:sz w:val="26"/>
                <w:szCs w:val="26"/>
              </w:rPr>
            </w:pPr>
            <w:r w:rsidRPr="00071C55">
              <w:rPr>
                <w:b/>
                <w:sz w:val="26"/>
                <w:szCs w:val="26"/>
              </w:rPr>
              <w:t>Quantity</w:t>
            </w:r>
          </w:p>
        </w:tc>
        <w:tc>
          <w:tcPr>
            <w:tcW w:w="1928" w:type="dxa"/>
          </w:tcPr>
          <w:p w14:paraId="1B3722CD" w14:textId="77777777" w:rsidR="009A2483" w:rsidRPr="00071C55" w:rsidRDefault="009A2483" w:rsidP="003E1C2F">
            <w:pPr>
              <w:jc w:val="center"/>
              <w:rPr>
                <w:b/>
                <w:sz w:val="26"/>
                <w:szCs w:val="26"/>
              </w:rPr>
            </w:pPr>
            <w:r w:rsidRPr="00071C55">
              <w:rPr>
                <w:b/>
                <w:sz w:val="26"/>
                <w:szCs w:val="26"/>
              </w:rPr>
              <w:t>QC test</w:t>
            </w:r>
          </w:p>
        </w:tc>
      </w:tr>
      <w:tr w:rsidR="009A2483" w:rsidRPr="00071C55" w14:paraId="0632ED24" w14:textId="77777777" w:rsidTr="003E1C2F">
        <w:tc>
          <w:tcPr>
            <w:tcW w:w="704" w:type="dxa"/>
            <w:vAlign w:val="center"/>
          </w:tcPr>
          <w:p w14:paraId="5CC3E6DF" w14:textId="77777777" w:rsidR="009A2483" w:rsidRPr="00071C55" w:rsidRDefault="009A2483" w:rsidP="003E1C2F">
            <w:pPr>
              <w:jc w:val="center"/>
              <w:rPr>
                <w:sz w:val="26"/>
                <w:szCs w:val="26"/>
              </w:rPr>
            </w:pPr>
            <w:r w:rsidRPr="00071C55">
              <w:rPr>
                <w:sz w:val="26"/>
                <w:szCs w:val="26"/>
              </w:rPr>
              <w:t>1</w:t>
            </w:r>
          </w:p>
        </w:tc>
        <w:tc>
          <w:tcPr>
            <w:tcW w:w="4253" w:type="dxa"/>
          </w:tcPr>
          <w:p w14:paraId="627CD087" w14:textId="77777777" w:rsidR="009A2483" w:rsidRPr="00B82160" w:rsidRDefault="009A2483" w:rsidP="003E1C2F">
            <w:pPr>
              <w:rPr>
                <w:sz w:val="26"/>
                <w:szCs w:val="26"/>
              </w:rPr>
            </w:pPr>
            <w:r w:rsidRPr="00B82160">
              <w:rPr>
                <w:sz w:val="26"/>
                <w:szCs w:val="26"/>
              </w:rPr>
              <w:t>Lamella</w:t>
            </w:r>
          </w:p>
          <w:p w14:paraId="6958AAE0" w14:textId="77777777" w:rsidR="009A2483" w:rsidRDefault="009A2483" w:rsidP="003E1C2F">
            <w:pPr>
              <w:rPr>
                <w:sz w:val="26"/>
                <w:szCs w:val="26"/>
              </w:rPr>
            </w:pPr>
            <w:r>
              <w:rPr>
                <w:sz w:val="26"/>
                <w:szCs w:val="26"/>
              </w:rPr>
              <w:t>(Sheet Shape, unassebled)</w:t>
            </w:r>
          </w:p>
          <w:p w14:paraId="09A0396E" w14:textId="77777777" w:rsidR="009A2483" w:rsidRDefault="009A2483" w:rsidP="003E1C2F">
            <w:pPr>
              <w:rPr>
                <w:sz w:val="26"/>
                <w:szCs w:val="26"/>
              </w:rPr>
            </w:pPr>
            <w:r>
              <w:rPr>
                <w:sz w:val="26"/>
                <w:szCs w:val="26"/>
              </w:rPr>
              <w:t>Size: 1000*1000mm</w:t>
            </w:r>
          </w:p>
          <w:p w14:paraId="62C7F392" w14:textId="77777777" w:rsidR="009A2483" w:rsidRDefault="009A2483" w:rsidP="003E1C2F">
            <w:pPr>
              <w:rPr>
                <w:sz w:val="26"/>
                <w:szCs w:val="26"/>
              </w:rPr>
            </w:pPr>
            <w:r>
              <w:rPr>
                <w:sz w:val="26"/>
                <w:szCs w:val="26"/>
              </w:rPr>
              <w:t>Thickness: 0.5mm</w:t>
            </w:r>
          </w:p>
          <w:p w14:paraId="2BD8143D" w14:textId="77777777" w:rsidR="009A2483" w:rsidRDefault="009A2483" w:rsidP="003E1C2F">
            <w:pPr>
              <w:rPr>
                <w:sz w:val="26"/>
                <w:szCs w:val="26"/>
              </w:rPr>
            </w:pPr>
            <w:r>
              <w:rPr>
                <w:sz w:val="26"/>
                <w:szCs w:val="26"/>
              </w:rPr>
              <w:t>Angle : 60oC</w:t>
            </w:r>
          </w:p>
          <w:p w14:paraId="1B8D26BA" w14:textId="77777777" w:rsidR="009A2483" w:rsidRDefault="009A2483" w:rsidP="003E1C2F">
            <w:pPr>
              <w:rPr>
                <w:sz w:val="26"/>
                <w:szCs w:val="26"/>
              </w:rPr>
            </w:pPr>
            <w:r>
              <w:rPr>
                <w:sz w:val="26"/>
                <w:szCs w:val="26"/>
              </w:rPr>
              <w:t>Dia of tube: 35mm</w:t>
            </w:r>
          </w:p>
          <w:p w14:paraId="11137AC0" w14:textId="77777777" w:rsidR="009A2483" w:rsidRPr="00071C55" w:rsidRDefault="009A2483" w:rsidP="003E1C2F">
            <w:pPr>
              <w:rPr>
                <w:sz w:val="26"/>
                <w:szCs w:val="26"/>
              </w:rPr>
            </w:pPr>
            <w:r>
              <w:rPr>
                <w:sz w:val="26"/>
                <w:szCs w:val="26"/>
              </w:rPr>
              <w:t>Material: PP</w:t>
            </w:r>
          </w:p>
        </w:tc>
        <w:tc>
          <w:tcPr>
            <w:tcW w:w="1134" w:type="dxa"/>
            <w:vAlign w:val="center"/>
          </w:tcPr>
          <w:p w14:paraId="3358CEAC" w14:textId="77777777" w:rsidR="009A2483" w:rsidRPr="00071C55" w:rsidRDefault="009A2483" w:rsidP="003E1C2F">
            <w:pPr>
              <w:jc w:val="center"/>
              <w:rPr>
                <w:sz w:val="26"/>
                <w:szCs w:val="26"/>
              </w:rPr>
            </w:pPr>
            <w:r w:rsidRPr="00071C55">
              <w:rPr>
                <w:sz w:val="26"/>
                <w:szCs w:val="26"/>
              </w:rPr>
              <w:t>PCS</w:t>
            </w:r>
          </w:p>
        </w:tc>
        <w:tc>
          <w:tcPr>
            <w:tcW w:w="1619" w:type="dxa"/>
            <w:vAlign w:val="center"/>
          </w:tcPr>
          <w:p w14:paraId="70FD7BCA" w14:textId="77777777" w:rsidR="009A2483" w:rsidRPr="00071C55" w:rsidRDefault="009A2483" w:rsidP="003E1C2F">
            <w:pPr>
              <w:jc w:val="center"/>
              <w:rPr>
                <w:sz w:val="26"/>
                <w:szCs w:val="26"/>
              </w:rPr>
            </w:pPr>
            <w:r>
              <w:rPr>
                <w:sz w:val="26"/>
                <w:szCs w:val="26"/>
              </w:rPr>
              <w:t>400</w:t>
            </w:r>
          </w:p>
        </w:tc>
        <w:tc>
          <w:tcPr>
            <w:tcW w:w="1928" w:type="dxa"/>
            <w:vAlign w:val="center"/>
          </w:tcPr>
          <w:p w14:paraId="4782F662" w14:textId="77777777" w:rsidR="009A2483" w:rsidRPr="00071C55" w:rsidRDefault="009A2483" w:rsidP="003E1C2F">
            <w:pPr>
              <w:jc w:val="center"/>
              <w:rPr>
                <w:sz w:val="26"/>
                <w:szCs w:val="26"/>
              </w:rPr>
            </w:pPr>
            <w:r w:rsidRPr="00071C55">
              <w:rPr>
                <w:sz w:val="26"/>
                <w:szCs w:val="26"/>
              </w:rPr>
              <w:t>PASSED</w:t>
            </w:r>
          </w:p>
        </w:tc>
      </w:tr>
      <w:tr w:rsidR="009A2483" w:rsidRPr="00071C55" w14:paraId="001DA1C0" w14:textId="77777777" w:rsidTr="003E1C2F">
        <w:tc>
          <w:tcPr>
            <w:tcW w:w="704" w:type="dxa"/>
            <w:vAlign w:val="center"/>
          </w:tcPr>
          <w:p w14:paraId="6AC021E4" w14:textId="77777777" w:rsidR="009A2483" w:rsidRPr="00071C55" w:rsidRDefault="009A2483" w:rsidP="003E1C2F">
            <w:pPr>
              <w:jc w:val="center"/>
              <w:rPr>
                <w:sz w:val="26"/>
                <w:szCs w:val="26"/>
              </w:rPr>
            </w:pPr>
            <w:r>
              <w:rPr>
                <w:sz w:val="26"/>
                <w:szCs w:val="26"/>
              </w:rPr>
              <w:t>2</w:t>
            </w:r>
          </w:p>
        </w:tc>
        <w:tc>
          <w:tcPr>
            <w:tcW w:w="4253" w:type="dxa"/>
          </w:tcPr>
          <w:p w14:paraId="67E12149" w14:textId="77777777" w:rsidR="009A2483" w:rsidRDefault="009A2483" w:rsidP="009A2483">
            <w:pPr>
              <w:rPr>
                <w:sz w:val="26"/>
                <w:szCs w:val="26"/>
              </w:rPr>
            </w:pPr>
            <w:r>
              <w:rPr>
                <w:sz w:val="26"/>
                <w:szCs w:val="26"/>
              </w:rPr>
              <w:t>Filter Nozzle</w:t>
            </w:r>
          </w:p>
          <w:p w14:paraId="42C6D838" w14:textId="77777777" w:rsidR="009A2483" w:rsidRDefault="009A2483" w:rsidP="009A2483">
            <w:pPr>
              <w:rPr>
                <w:sz w:val="26"/>
                <w:szCs w:val="26"/>
              </w:rPr>
            </w:pPr>
            <w:r>
              <w:rPr>
                <w:sz w:val="26"/>
                <w:szCs w:val="26"/>
              </w:rPr>
              <w:t>Flow: 0.5T/H</w:t>
            </w:r>
          </w:p>
          <w:p w14:paraId="6161A8FE" w14:textId="77777777" w:rsidR="009A2483" w:rsidRDefault="00385789" w:rsidP="009A2483">
            <w:pPr>
              <w:rPr>
                <w:sz w:val="26"/>
                <w:szCs w:val="26"/>
              </w:rPr>
            </w:pPr>
            <w:r>
              <w:rPr>
                <w:sz w:val="26"/>
                <w:szCs w:val="26"/>
              </w:rPr>
              <w:t>Dia: 24mm</w:t>
            </w:r>
          </w:p>
          <w:p w14:paraId="7A9D1181" w14:textId="77777777" w:rsidR="009A2483" w:rsidRDefault="00385789" w:rsidP="009A2483">
            <w:pPr>
              <w:rPr>
                <w:sz w:val="26"/>
                <w:szCs w:val="26"/>
              </w:rPr>
            </w:pPr>
            <w:r>
              <w:rPr>
                <w:sz w:val="26"/>
                <w:szCs w:val="26"/>
              </w:rPr>
              <w:t>L</w:t>
            </w:r>
            <w:r w:rsidR="009A2483">
              <w:rPr>
                <w:sz w:val="26"/>
                <w:szCs w:val="26"/>
              </w:rPr>
              <w:t>ength: 116mm</w:t>
            </w:r>
          </w:p>
          <w:p w14:paraId="76B57E04" w14:textId="77777777" w:rsidR="009A2483" w:rsidRPr="00B82160" w:rsidRDefault="009A2483" w:rsidP="009A2483">
            <w:pPr>
              <w:rPr>
                <w:sz w:val="26"/>
                <w:szCs w:val="26"/>
              </w:rPr>
            </w:pPr>
            <w:r>
              <w:rPr>
                <w:sz w:val="26"/>
                <w:szCs w:val="26"/>
              </w:rPr>
              <w:t>Material: PP</w:t>
            </w:r>
          </w:p>
        </w:tc>
        <w:tc>
          <w:tcPr>
            <w:tcW w:w="1134" w:type="dxa"/>
            <w:vAlign w:val="center"/>
          </w:tcPr>
          <w:p w14:paraId="2BB05EE8" w14:textId="77777777" w:rsidR="009A2483" w:rsidRPr="00071C55" w:rsidRDefault="009A2483" w:rsidP="003E1C2F">
            <w:pPr>
              <w:jc w:val="center"/>
              <w:rPr>
                <w:sz w:val="26"/>
                <w:szCs w:val="26"/>
              </w:rPr>
            </w:pPr>
            <w:r>
              <w:rPr>
                <w:sz w:val="26"/>
                <w:szCs w:val="26"/>
              </w:rPr>
              <w:t>PCS</w:t>
            </w:r>
          </w:p>
        </w:tc>
        <w:tc>
          <w:tcPr>
            <w:tcW w:w="1619" w:type="dxa"/>
            <w:vAlign w:val="center"/>
          </w:tcPr>
          <w:p w14:paraId="2835C313" w14:textId="77777777" w:rsidR="009A2483" w:rsidRDefault="00385789" w:rsidP="003E1C2F">
            <w:pPr>
              <w:jc w:val="center"/>
              <w:rPr>
                <w:sz w:val="26"/>
                <w:szCs w:val="26"/>
              </w:rPr>
            </w:pPr>
            <w:r>
              <w:rPr>
                <w:sz w:val="26"/>
                <w:szCs w:val="26"/>
              </w:rPr>
              <w:t>50</w:t>
            </w:r>
            <w:r w:rsidR="009A2483">
              <w:rPr>
                <w:sz w:val="26"/>
                <w:szCs w:val="26"/>
              </w:rPr>
              <w:t>00</w:t>
            </w:r>
          </w:p>
        </w:tc>
        <w:tc>
          <w:tcPr>
            <w:tcW w:w="1928" w:type="dxa"/>
            <w:vAlign w:val="center"/>
          </w:tcPr>
          <w:p w14:paraId="31896CBF" w14:textId="77777777" w:rsidR="009A2483" w:rsidRPr="00071C55" w:rsidRDefault="009A2483" w:rsidP="003E1C2F">
            <w:pPr>
              <w:jc w:val="center"/>
              <w:rPr>
                <w:sz w:val="26"/>
                <w:szCs w:val="26"/>
              </w:rPr>
            </w:pPr>
            <w:r>
              <w:rPr>
                <w:sz w:val="26"/>
                <w:szCs w:val="26"/>
              </w:rPr>
              <w:t>PASSED</w:t>
            </w:r>
          </w:p>
        </w:tc>
      </w:tr>
      <w:tr w:rsidR="00385789" w:rsidRPr="00071C55" w14:paraId="59B17A37" w14:textId="77777777" w:rsidTr="003E1C2F">
        <w:tc>
          <w:tcPr>
            <w:tcW w:w="704" w:type="dxa"/>
            <w:vAlign w:val="center"/>
          </w:tcPr>
          <w:p w14:paraId="0BD2E55F" w14:textId="77777777" w:rsidR="00385789" w:rsidRDefault="00385789" w:rsidP="003E1C2F">
            <w:pPr>
              <w:jc w:val="center"/>
              <w:rPr>
                <w:sz w:val="26"/>
                <w:szCs w:val="26"/>
              </w:rPr>
            </w:pPr>
            <w:r>
              <w:rPr>
                <w:sz w:val="26"/>
                <w:szCs w:val="26"/>
              </w:rPr>
              <w:t>3</w:t>
            </w:r>
          </w:p>
        </w:tc>
        <w:tc>
          <w:tcPr>
            <w:tcW w:w="4253" w:type="dxa"/>
          </w:tcPr>
          <w:p w14:paraId="34B61DD8" w14:textId="77777777" w:rsidR="00385789" w:rsidRDefault="00385789" w:rsidP="00385789">
            <w:pPr>
              <w:rPr>
                <w:sz w:val="26"/>
                <w:szCs w:val="26"/>
              </w:rPr>
            </w:pPr>
            <w:r>
              <w:rPr>
                <w:sz w:val="26"/>
                <w:szCs w:val="26"/>
              </w:rPr>
              <w:t>Filter Nozzle</w:t>
            </w:r>
          </w:p>
          <w:p w14:paraId="49A3AF64" w14:textId="77777777" w:rsidR="00385789" w:rsidRDefault="00385789" w:rsidP="00385789">
            <w:pPr>
              <w:rPr>
                <w:sz w:val="26"/>
                <w:szCs w:val="26"/>
              </w:rPr>
            </w:pPr>
            <w:r>
              <w:rPr>
                <w:sz w:val="26"/>
                <w:szCs w:val="26"/>
              </w:rPr>
              <w:t>Flow: 1T/H</w:t>
            </w:r>
          </w:p>
          <w:p w14:paraId="278C684F" w14:textId="77777777" w:rsidR="00385789" w:rsidRDefault="00385789" w:rsidP="00385789">
            <w:pPr>
              <w:rPr>
                <w:sz w:val="26"/>
                <w:szCs w:val="26"/>
              </w:rPr>
            </w:pPr>
            <w:r>
              <w:rPr>
                <w:sz w:val="26"/>
                <w:szCs w:val="26"/>
              </w:rPr>
              <w:t>Dia: 32mm</w:t>
            </w:r>
          </w:p>
          <w:p w14:paraId="508A59BE" w14:textId="77777777" w:rsidR="00385789" w:rsidRDefault="00385789" w:rsidP="00385789">
            <w:pPr>
              <w:rPr>
                <w:sz w:val="26"/>
                <w:szCs w:val="26"/>
              </w:rPr>
            </w:pPr>
            <w:r>
              <w:rPr>
                <w:sz w:val="26"/>
                <w:szCs w:val="26"/>
              </w:rPr>
              <w:t>Length: 125mm</w:t>
            </w:r>
          </w:p>
          <w:p w14:paraId="66A1ACF5" w14:textId="77777777" w:rsidR="00385789" w:rsidRDefault="00385789" w:rsidP="00385789">
            <w:pPr>
              <w:rPr>
                <w:sz w:val="26"/>
                <w:szCs w:val="26"/>
              </w:rPr>
            </w:pPr>
            <w:r>
              <w:rPr>
                <w:sz w:val="26"/>
                <w:szCs w:val="26"/>
              </w:rPr>
              <w:t>Material: PP</w:t>
            </w:r>
          </w:p>
        </w:tc>
        <w:tc>
          <w:tcPr>
            <w:tcW w:w="1134" w:type="dxa"/>
            <w:vAlign w:val="center"/>
          </w:tcPr>
          <w:p w14:paraId="63751229" w14:textId="77777777" w:rsidR="00385789" w:rsidRDefault="00385789" w:rsidP="003E1C2F">
            <w:pPr>
              <w:jc w:val="center"/>
              <w:rPr>
                <w:sz w:val="26"/>
                <w:szCs w:val="26"/>
              </w:rPr>
            </w:pPr>
            <w:r>
              <w:rPr>
                <w:sz w:val="26"/>
                <w:szCs w:val="26"/>
              </w:rPr>
              <w:t>PCS</w:t>
            </w:r>
          </w:p>
        </w:tc>
        <w:tc>
          <w:tcPr>
            <w:tcW w:w="1619" w:type="dxa"/>
            <w:vAlign w:val="center"/>
          </w:tcPr>
          <w:p w14:paraId="1D46A2F6" w14:textId="77777777" w:rsidR="00385789" w:rsidRDefault="00385789" w:rsidP="003E1C2F">
            <w:pPr>
              <w:jc w:val="center"/>
              <w:rPr>
                <w:sz w:val="26"/>
                <w:szCs w:val="26"/>
              </w:rPr>
            </w:pPr>
            <w:r>
              <w:rPr>
                <w:sz w:val="26"/>
                <w:szCs w:val="26"/>
              </w:rPr>
              <w:t>5000</w:t>
            </w:r>
          </w:p>
        </w:tc>
        <w:tc>
          <w:tcPr>
            <w:tcW w:w="1928" w:type="dxa"/>
            <w:vAlign w:val="center"/>
          </w:tcPr>
          <w:p w14:paraId="39E678B5" w14:textId="77777777" w:rsidR="00385789" w:rsidRDefault="00385789" w:rsidP="003E1C2F">
            <w:pPr>
              <w:jc w:val="center"/>
              <w:rPr>
                <w:sz w:val="26"/>
                <w:szCs w:val="26"/>
              </w:rPr>
            </w:pPr>
            <w:r>
              <w:rPr>
                <w:sz w:val="26"/>
                <w:szCs w:val="26"/>
              </w:rPr>
              <w:t>PASSED</w:t>
            </w:r>
          </w:p>
        </w:tc>
      </w:tr>
    </w:tbl>
    <w:p w14:paraId="08AA6E3E" w14:textId="77777777" w:rsidR="009A2483" w:rsidRPr="00071C55" w:rsidRDefault="009A2483" w:rsidP="009A2483">
      <w:pPr>
        <w:rPr>
          <w:sz w:val="26"/>
          <w:szCs w:val="26"/>
        </w:rPr>
      </w:pPr>
    </w:p>
    <w:p w14:paraId="0D540756" w14:textId="77777777" w:rsidR="009A2483" w:rsidRPr="00803B38" w:rsidRDefault="00385789" w:rsidP="009A2483">
      <w:pPr>
        <w:rPr>
          <w:sz w:val="26"/>
          <w:szCs w:val="26"/>
        </w:rPr>
      </w:pPr>
      <w:r w:rsidRPr="00B82160">
        <w:rPr>
          <w:noProof/>
          <w:sz w:val="26"/>
          <w:szCs w:val="26"/>
        </w:rPr>
        <w:drawing>
          <wp:anchor distT="0" distB="0" distL="114300" distR="114300" simplePos="0" relativeHeight="251667456" behindDoc="1" locked="0" layoutInCell="1" allowOverlap="1" wp14:anchorId="4C2813D5" wp14:editId="388DBC07">
            <wp:simplePos x="0" y="0"/>
            <wp:positionH relativeFrom="column">
              <wp:posOffset>4418965</wp:posOffset>
            </wp:positionH>
            <wp:positionV relativeFrom="paragraph">
              <wp:posOffset>545465</wp:posOffset>
            </wp:positionV>
            <wp:extent cx="1619250" cy="12522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8621"/>
                    <a:stretch/>
                  </pic:blipFill>
                  <pic:spPr bwMode="auto">
                    <a:xfrm>
                      <a:off x="0" y="0"/>
                      <a:ext cx="1619250" cy="12522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483">
        <w:rPr>
          <w:rFonts w:ascii="Segoe UI" w:hAnsi="Segoe UI" w:cs="Segoe UI"/>
          <w:color w:val="081C36"/>
          <w:spacing w:val="3"/>
          <w:sz w:val="23"/>
          <w:szCs w:val="23"/>
          <w:shd w:val="clear" w:color="auto" w:fill="FFFFFF"/>
        </w:rPr>
        <w:t xml:space="preserve">     We hereby certify that the goods are made of best material, with first class workmanship, brand new, unused and correspond in all respects with the quality, quantity, specifications and performance in purchase order Remarks: No duplicate will be accepted.</w:t>
      </w:r>
    </w:p>
    <w:p w14:paraId="6BAA144E" w14:textId="77777777" w:rsidR="009A2483" w:rsidRDefault="009A2483" w:rsidP="009A2483">
      <w:pPr>
        <w:pStyle w:val="ListParagraph"/>
        <w:rPr>
          <w:sz w:val="26"/>
          <w:szCs w:val="26"/>
        </w:rPr>
      </w:pPr>
    </w:p>
    <w:p w14:paraId="76D9D8A9" w14:textId="77777777" w:rsidR="00321149" w:rsidRPr="00321149" w:rsidRDefault="00321149" w:rsidP="00B82160">
      <w:pPr>
        <w:rPr>
          <w:sz w:val="26"/>
          <w:szCs w:val="26"/>
        </w:rPr>
      </w:pPr>
    </w:p>
    <w:sectPr w:rsidR="00321149" w:rsidRPr="00321149" w:rsidSect="00E86E87">
      <w:pgSz w:w="11909" w:h="16834" w:code="9"/>
      <w:pgMar w:top="567" w:right="850" w:bottom="1138" w:left="1411" w:header="850" w:footer="85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F5E3C"/>
    <w:multiLevelType w:val="hybridMultilevel"/>
    <w:tmpl w:val="BBF0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22441"/>
    <w:multiLevelType w:val="hybridMultilevel"/>
    <w:tmpl w:val="B0EE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87965"/>
    <w:multiLevelType w:val="hybridMultilevel"/>
    <w:tmpl w:val="47ECA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64609F"/>
    <w:multiLevelType w:val="hybridMultilevel"/>
    <w:tmpl w:val="B0EE3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F354B"/>
    <w:multiLevelType w:val="hybridMultilevel"/>
    <w:tmpl w:val="943A1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213134">
    <w:abstractNumId w:val="4"/>
  </w:num>
  <w:num w:numId="2" w16cid:durableId="473374726">
    <w:abstractNumId w:val="3"/>
  </w:num>
  <w:num w:numId="3" w16cid:durableId="645159082">
    <w:abstractNumId w:val="1"/>
  </w:num>
  <w:num w:numId="4" w16cid:durableId="409470587">
    <w:abstractNumId w:val="0"/>
  </w:num>
  <w:num w:numId="5" w16cid:durableId="379718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85"/>
    <w:rsid w:val="00071C55"/>
    <w:rsid w:val="000C38E1"/>
    <w:rsid w:val="00242E72"/>
    <w:rsid w:val="0028471F"/>
    <w:rsid w:val="00321149"/>
    <w:rsid w:val="0037141A"/>
    <w:rsid w:val="00385789"/>
    <w:rsid w:val="00480C85"/>
    <w:rsid w:val="00495637"/>
    <w:rsid w:val="005069AD"/>
    <w:rsid w:val="00762C53"/>
    <w:rsid w:val="00803B38"/>
    <w:rsid w:val="00812132"/>
    <w:rsid w:val="008D5357"/>
    <w:rsid w:val="008F3BE9"/>
    <w:rsid w:val="009A2483"/>
    <w:rsid w:val="009F6D54"/>
    <w:rsid w:val="00A034AB"/>
    <w:rsid w:val="00B82160"/>
    <w:rsid w:val="00B90CC6"/>
    <w:rsid w:val="00CF3AF2"/>
    <w:rsid w:val="00E86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B737A"/>
  <w15:chartTrackingRefBased/>
  <w15:docId w15:val="{9CA4E4B8-A69C-4BEC-A119-8D33903C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1C55"/>
    <w:pPr>
      <w:ind w:left="720"/>
      <w:contextualSpacing/>
    </w:pPr>
  </w:style>
  <w:style w:type="paragraph" w:styleId="BalloonText">
    <w:name w:val="Balloon Text"/>
    <w:basedOn w:val="Normal"/>
    <w:link w:val="BalloonTextChar"/>
    <w:uiPriority w:val="99"/>
    <w:semiHidden/>
    <w:unhideWhenUsed/>
    <w:rsid w:val="008121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21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Giang Trường</cp:lastModifiedBy>
  <cp:revision>2</cp:revision>
  <cp:lastPrinted>2024-05-31T08:55:00Z</cp:lastPrinted>
  <dcterms:created xsi:type="dcterms:W3CDTF">2024-06-01T07:27:00Z</dcterms:created>
  <dcterms:modified xsi:type="dcterms:W3CDTF">2024-06-01T07:27:00Z</dcterms:modified>
</cp:coreProperties>
</file>