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line="360"/>
        <w:jc w:val="center"/>
        <w:rPr>
          <w:b w:val="1"/>
          <w:bCs w:val="1"/>
        </w:rPr>
      </w:pPr>
      <w:r w:rsidDel="00000000" w:rsidR="00000000" w:rsidRPr="00000000">
        <w:rPr>
          <w:i w:val="0"/>
          <w:rFonts w:ascii="Times New Roman" w:hAnsi="Times New Roman" w:cs="Times New Roman" w:eastAsia="Times New Roman"/>
        </w:rPr>
        <w:drawing>
          <wp:inline distB="0" distT="0" distL="0" distR="0">
            <wp:extent cx="1273012" cy="1114425"/>
            <wp:effectExtent b="0" l="0" r="0" t="0"/>
            <wp:docPr descr="Purbanchal University logo" id="1" name="image1.png"/>
            <a:graphic>
              <a:graphicData uri="http://schemas.openxmlformats.org/drawingml/2006/picture">
                <pic:pic>
                  <pic:nvPicPr>
                    <pic:cNvPr descr="Purbanchal University logo" id="0" name="image1.png"/>
                    <pic:cNvPicPr preferRelativeResize="0"/>
                  </pic:nvPicPr>
                  <pic:blipFill>
                    <a:blip r:embed="rId7"/>
                    <a:srcRect b="0" l="0" r="0" t="0"/>
                    <a:stretch>
                      <a:fillRect/>
                    </a:stretch>
                  </pic:blipFill>
                  <pic:spPr>
                    <a:xfrm>
                      <a:off x="0" y="0"/>
                      <a:ext cx="1273012" cy="1114425"/>
                    </a:xfrm>
                    <a:prstGeom prst="rect"/>
                    <a:ln/>
                  </pic:spPr>
                </pic:pic>
              </a:graphicData>
            </a:graphic>
          </wp:inline>
        </w:drawing>
      </w: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002">
      <w:pPr>
        <w:spacing w:line="360" w:lineRule="auto"/>
        <w:jc w:val="center"/>
        <w:rPr/>
      </w:pPr>
      <w:r w:rsidDel="00000000" w:rsidR="00000000" w:rsidRPr="00000000">
        <w:rPr>
          <w:b w:val="1"/>
          <w:bCs w:val="1"/>
          <w:i w:val="0"/>
          <w:rtl w:val="0"/>
          <w:rFonts w:ascii="Times New Roman" w:hAnsi="Times New Roman" w:cs="Times New Roman" w:eastAsia="Times New Roman"/>
        </w:rPr>
        <w:t xml:space="preserve">PURBANCHAL UNIVERSITY</w:t>
      </w: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003">
      <w:pPr>
        <w:spacing w:line="360" w:lineRule="auto"/>
        <w:jc w:val="center"/>
        <w:rPr/>
      </w:pPr>
      <w:r>
        <w:rPr>
          <w:b/>
          <w:i w:val="0"/>
          <w:color w:val="000000"/>
          <w:sz w:val="24"/>
          <w:rFonts w:ascii="Times New Roman" w:hAnsi="Times New Roman" w:cs="Times New Roman" w:eastAsia="Times New Roman"/>
        </w:rPr>
        <w:t>HIMALAYAN WHITEHOUSE INTERNATIONAL COLLEGE</w:t>
      </w:r>
    </w:p>
    <w:p w:rsidR="00000000" w:rsidDel="00000000" w:rsidP="00000000" w:rsidRDefault="00000000" w:rsidRPr="00000000" w14:paraId="00000004">
      <w:pPr>
        <w:spacing w:line="360" w:lineRule="auto"/>
        <w:jc w:val="center"/>
        <w:rPr/>
      </w:pPr>
      <w:r>
        <w:rPr>
          <w:b w:val="0"/>
          <w:i w:val="0"/>
          <w:color w:val="000000"/>
          <w:sz w:val="24"/>
          <w:rFonts w:ascii="Times New Roman" w:hAnsi="Times New Roman" w:cs="Times New Roman" w:eastAsia="Times New Roman"/>
        </w:rPr>
        <w:t>Putalisadak, Kathmandu</w:t>
      </w:r>
    </w:p>
    <w:p w:rsidR="00000000" w:rsidDel="00000000" w:rsidP="00000000" w:rsidRDefault="00000000" w:rsidRPr="00000000" w14:paraId="00000005">
      <w:pPr>
        <w:spacing w:line="360" w:lineRule="auto"/>
        <w:jc w:val="center"/>
        <w:rPr/>
      </w:pPr>
      <w:r w:rsidDel="00000000" w:rsidR="00000000" w:rsidRPr="00000000">
        <w:rPr>
          <w:i w:val="0"/>
          <w:rtl w:val="0"/>
          <w:rFonts w:ascii="Times New Roman" w:hAnsi="Times New Roman" w:cs="Times New Roman" w:eastAsia="Times New Roman"/>
        </w:rPr>
        <w:t xml:space="preserve">A</w:t>
      </w:r>
    </w:p>
    <w:p w:rsidR="00000000" w:rsidDel="00000000" w:rsidP="00000000" w:rsidRDefault="00000000" w:rsidRPr="00000000" w14:paraId="00000006">
      <w:pPr>
        <w:spacing w:line="360" w:lineRule="auto"/>
        <w:jc w:val="center"/>
        <w:rPr/>
      </w:pPr>
      <w:r w:rsidDel="00000000" w:rsidR="00000000" w:rsidRPr="00000000">
        <w:rPr>
          <w:b w:val="1"/>
          <w:bCs w:val="1"/>
          <w:i w:val="0"/>
          <w:rtl w:val="0"/>
          <w:rFonts w:ascii="Times New Roman" w:hAnsi="Times New Roman" w:cs="Times New Roman" w:eastAsia="Times New Roman"/>
        </w:rPr>
        <w:t xml:space="preserve">Project-VI Proposal Report</w:t>
      </w: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007">
      <w:pPr>
        <w:spacing w:line="360" w:lineRule="auto"/>
        <w:jc w:val="center"/>
        <w:rPr/>
      </w:pPr>
      <w:r w:rsidDel="00000000" w:rsidR="00000000" w:rsidRPr="00000000">
        <w:rPr>
          <w:i w:val="0"/>
          <w:rtl w:val="0"/>
          <w:rFonts w:ascii="Times New Roman" w:hAnsi="Times New Roman" w:cs="Times New Roman" w:eastAsia="Times New Roman"/>
        </w:rPr>
        <w:t xml:space="preserve">on</w:t>
      </w:r>
    </w:p>
    <w:p w:rsidR="00000000" w:rsidDel="00000000" w:rsidP="00000000" w:rsidRDefault="00000000" w:rsidRPr="00000000" w14:paraId="00000008">
      <w:pPr>
        <w:spacing w:line="360" w:lineRule="auto"/>
        <w:jc w:val="center"/>
        <w:rPr/>
      </w:pPr>
      <w:r>
        <w:rPr>
          <w:b/>
          <w:i w:val="0"/>
          <w:color w:val="000000"/>
          <w:sz w:val="24"/>
          <w:rFonts w:ascii="Times New Roman" w:hAnsi="Times New Roman" w:cs="Times New Roman" w:eastAsia="Times New Roman"/>
        </w:rPr>
        <w:t>Kinyo: A Multi-Tenant E-Commerce Platform for Independent Sellers</w:t>
      </w:r>
    </w:p>
    <w:p w:rsidR="00000000" w:rsidDel="00000000" w:rsidP="00000000" w:rsidRDefault="00000000" w:rsidRPr="00000000" w14:paraId="00000009">
      <w:pPr>
        <w:spacing w:line="360" w:lineRule="auto"/>
        <w:rPr/>
      </w:pP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00A">
      <w:pPr>
        <w:spacing w:line="360" w:lineRule="auto"/>
        <w:jc w:val="center"/>
        <w:rPr/>
      </w:pPr>
      <w:r w:rsidDel="00000000" w:rsidR="00000000" w:rsidRPr="00000000">
        <w:rPr>
          <w:i w:val="0"/>
          <w:rtl w:val="0"/>
          <w:rFonts w:ascii="Times New Roman" w:hAnsi="Times New Roman" w:cs="Times New Roman" w:eastAsia="Times New Roman"/>
        </w:rPr>
        <w:t xml:space="preserve">Submitted by</w:t>
      </w:r>
    </w:p>
    <w:p w:rsidR="00000000" w:rsidDel="00000000" w:rsidP="00000000" w:rsidRDefault="00000000" w:rsidRPr="00000000" w14:paraId="0000000B">
      <w:pPr>
        <w:spacing w:line="360" w:lineRule="auto"/>
        <w:jc w:val="center"/>
        <w:rPr/>
      </w:pPr>
      <w:r>
        <w:rPr>
          <w:b w:val="0"/>
          <w:i w:val="0"/>
          <w:color w:val="000000"/>
          <w:sz w:val="24"/>
          <w:rFonts w:ascii="Times New Roman" w:hAnsi="Times New Roman" w:cs="Times New Roman" w:eastAsia="Times New Roman"/>
        </w:rPr>
        <w:t>Hikmat Baniya [15]</w:t>
      </w:r>
    </w:p>
    <w:p w:rsidR="00000000" w:rsidDel="00000000" w:rsidP="00000000" w:rsidRDefault="00000000" w:rsidRPr="00000000" w14:paraId="0000000C">
      <w:pPr>
        <w:spacing w:line="360" w:lineRule="auto"/>
        <w:jc w:val="center"/>
        <w:rPr/>
      </w:pPr>
      <w:r>
        <w:rPr>
          <w:b w:val="0"/>
          <w:i w:val="0"/>
          <w:color w:val="000000"/>
          <w:sz w:val="24"/>
          <w:rFonts w:ascii="Times New Roman" w:hAnsi="Times New Roman" w:cs="Times New Roman" w:eastAsia="Times New Roman"/>
        </w:rPr>
        <w:t>Nishan Neupane [23]</w:t>
      </w:r>
    </w:p>
    <w:p w:rsidR="00000000" w:rsidDel="00000000" w:rsidP="00000000" w:rsidRDefault="00000000" w:rsidRPr="00000000" w14:paraId="0000000E">
      <w:pPr>
        <w:spacing w:line="360" w:lineRule="auto"/>
        <w:rPr/>
      </w:pP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00F">
      <w:pPr>
        <w:spacing w:line="360" w:lineRule="auto"/>
        <w:jc w:val="center"/>
        <w:rPr/>
      </w:pPr>
      <w:r w:rsidDel="00000000" w:rsidR="00000000" w:rsidRPr="00000000">
        <w:rPr>
          <w:i w:val="0"/>
          <w:rtl w:val="0"/>
          <w:rFonts w:ascii="Times New Roman" w:hAnsi="Times New Roman" w:cs="Times New Roman" w:eastAsia="Times New Roman"/>
        </w:rPr>
        <w:t xml:space="preserve">Under the Supervision of</w:t>
      </w:r>
    </w:p>
    <w:p w:rsidR="00000000" w:rsidDel="00000000" w:rsidP="00000000" w:rsidRDefault="00000000" w:rsidRPr="00000000" w14:paraId="00000010">
      <w:pPr>
        <w:spacing w:line="360" w:lineRule="auto"/>
        <w:jc w:val="center"/>
        <w:rPr/>
      </w:pPr>
      <w:r>
        <w:rPr>
          <w:b w:val="0"/>
          <w:i w:val="0"/>
          <w:color w:val="000000"/>
          <w:sz w:val="24"/>
          <w:rFonts w:ascii="Times New Roman" w:hAnsi="Times New Roman" w:cs="Times New Roman" w:eastAsia="Times New Roman"/>
        </w:rPr>
        <w:t>[Supervisor Name]</w:t>
      </w:r>
    </w:p>
    <w:p w:rsidR="00000000" w:rsidDel="00000000" w:rsidP="00000000" w:rsidRDefault="00000000" w:rsidRPr="00000000" w14:paraId="00000011">
      <w:pPr>
        <w:spacing w:line="360" w:lineRule="auto"/>
        <w:rPr/>
      </w:pP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012">
      <w:pPr>
        <w:spacing w:line="360" w:lineRule="auto"/>
        <w:jc w:val="center"/>
        <w:rPr/>
      </w:pPr>
      <w:r w:rsidDel="00000000" w:rsidR="00000000" w:rsidRPr="00000000">
        <w:rPr>
          <w:i w:val="0"/>
          <w:rtl w:val="0"/>
          <w:rFonts w:ascii="Times New Roman" w:hAnsi="Times New Roman" w:cs="Times New Roman" w:eastAsia="Times New Roman"/>
        </w:rPr>
        <w:t xml:space="preserve">Submitted to the Department of Science and Technology in Partial Fulfilment</w:t>
      </w:r>
    </w:p>
    <w:p w:rsidR="00000000" w:rsidDel="00000000" w:rsidP="00000000" w:rsidRDefault="00000000" w:rsidRPr="00000000" w14:paraId="00000013">
      <w:pPr>
        <w:spacing w:line="360" w:lineRule="auto"/>
        <w:jc w:val="center"/>
        <w:rPr/>
      </w:pPr>
      <w:r w:rsidDel="00000000" w:rsidR="00000000" w:rsidRPr="00000000">
        <w:rPr>
          <w:i w:val="0"/>
          <w:rtl w:val="0"/>
          <w:rFonts w:ascii="Times New Roman" w:hAnsi="Times New Roman" w:cs="Times New Roman" w:eastAsia="Times New Roman"/>
        </w:rPr>
        <w:t xml:space="preserve">of the Requirements for the Degree of Bachelor of Information Technology</w:t>
      </w:r>
    </w:p>
    <w:p w:rsidR="00000000" w:rsidDel="00000000" w:rsidP="00000000" w:rsidRDefault="00000000" w:rsidRPr="00000000" w14:paraId="00000014">
      <w:pPr>
        <w:spacing w:line="360" w:lineRule="auto"/>
        <w:rPr/>
      </w:pP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015">
      <w:pPr>
        <w:spacing w:line="360" w:lineRule="auto"/>
        <w:jc w:val="center"/>
        <w:rPr/>
      </w:pPr>
      <w:r w:rsidDel="00000000" w:rsidR="00000000" w:rsidRPr="00000000">
        <w:rPr>
          <w:i w:val="0"/>
          <w:rtl w:val="0"/>
          <w:rFonts w:ascii="Times New Roman" w:hAnsi="Times New Roman" w:cs="Times New Roman" w:eastAsia="Times New Roman"/>
        </w:rPr>
        <w:t xml:space="preserve">Department of Science and Technology</w:t>
      </w:r>
    </w:p>
    <w:p w:rsidR="00000000" w:rsidDel="00000000" w:rsidP="00000000" w:rsidRDefault="00000000" w:rsidRPr="00000000" w14:paraId="00000016">
      <w:pPr>
        <w:spacing w:line="360" w:lineRule="auto"/>
        <w:jc w:val="center"/>
        <w:rPr/>
      </w:pPr>
      <w:r>
        <w:rPr>
          <w:b w:val="0"/>
          <w:i w:val="0"/>
          <w:color w:val="000000"/>
          <w:sz w:val="24"/>
          <w:rFonts w:ascii="Times New Roman" w:hAnsi="Times New Roman" w:cs="Times New Roman" w:eastAsia="Times New Roman"/>
        </w:rPr>
        <w:t>Kathmandu, Nepal</w:t>
      </w:r>
    </w:p>
    <w:p w:rsidR="00000000" w:rsidDel="00000000" w:rsidP="00000000" w:rsidRDefault="00000000" w:rsidRPr="00000000" w14:paraId="00000017">
      <w:pPr>
        <w:spacing w:line="360" w:lineRule="auto"/>
        <w:jc w:val="center"/>
        <w:rPr/>
        <w:sectPr>
          <w:headerReference w:type="default" r:id="rId18"/>
          <w:type w:val="nextPage"/>
          <w:pgSz/>
          <w:pgMar w:left="1440" w:right="1440" w:top="1440" w:bottom="1440"/>
        </w:sectPr>
      </w:pPr>
      <w:r>
        <w:rPr>
          <w:b w:val="0"/>
          <w:i w:val="0"/>
          <w:color w:val="000000"/>
          <w:sz w:val="24"/>
          <w:rFonts w:ascii="Times New Roman" w:hAnsi="Times New Roman" w:cs="Times New Roman" w:eastAsia="Times New Roman"/>
        </w:rPr>
        <w:t>September, 2026</w:t>
      </w:r>
    </w:p>
    <w:p>
      <w:pPr>
        <w:pStyle w:val="Heading1"/>
        <w:keepNext/>
        <w:pageBreakBefore w:val="0"/>
        <w:spacing w:before="0" w:after="0" w:line="480" w:lineRule="auto"/>
        <w:ind w:firstLine="0"/>
        <w:jc w:val="center"/>
      </w:pPr>
      <w:r>
        <w:rPr>
          <w:b/>
          <w:i w:val="0"/>
          <w:color w:val="000000"/>
          <w:sz w:val="24"/>
          <w:rFonts w:ascii="Times New Roman" w:hAnsi="Times New Roman" w:cs="Times New Roman" w:eastAsia="Times New Roman"/>
        </w:rPr>
        <w:t>Abstract</w:t>
      </w:r>
    </w:p>
    <w:p>
      <w:pPr>
        <w:keepNext w:val="0"/>
        <w:spacing w:before="0" w:after="0" w:line="480" w:lineRule="auto"/>
        <w:ind w:firstLine="0"/>
        <w:jc w:val="left"/>
      </w:pPr>
      <w:r>
        <w:rPr>
          <w:b w:val="0"/>
          <w:i w:val="0"/>
          <w:color w:val="000000"/>
          <w:sz w:val="24"/>
          <w:rFonts w:ascii="Times New Roman" w:hAnsi="Times New Roman" w:cs="Times New Roman" w:eastAsia="Times New Roman"/>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platforms are built around one merchant per deployment and require a developer to install and maintain.</w:t>
      </w:r>
    </w:p>
    <w:p>
      <w:pPr>
        <w:keepNext w:val="0"/>
        <w:spacing w:before="0" w:after="0" w:line="480" w:lineRule="auto"/>
        <w:ind w:firstLine="0"/>
        <w:jc w:val="left"/>
      </w:pPr>
      <w:r>
        <w:rPr>
          <w:b w:val="0"/>
          <w:i w:val="0"/>
          <w:color w:val="000000"/>
          <w:sz w:val="24"/>
          <w:rFonts w:ascii="Times New Roman" w:hAnsi="Times New Roman" w:cs="Times New Roman" w:eastAsia="Times New Roman"/>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pPr>
        <w:keepNext w:val="0"/>
        <w:spacing w:before="0" w:after="0" w:line="480" w:lineRule="auto"/>
        <w:ind w:firstLine="0"/>
        <w:jc w:val="left"/>
      </w:pPr>
      <w:r>
        <w:rPr>
          <w:b w:val="0"/>
          <w:i w:val="0"/>
          <w:color w:val="000000"/>
          <w:sz w:val="24"/>
          <w:rFonts w:ascii="Times New Roman" w:hAnsi="Times New Roman" w:cs="Times New Roman" w:eastAsia="Times New Roman"/>
        </w:rPr>
        <w:t>Keywords: Multi-Tenant Architecture, E-Commerce Platform, Software as a Service, FastAPI, Next.js, PostgreSQL, Tenant Isolation, Storefront Routing, Inventory Management, Cash on Delivery.</w:t>
      </w:r>
    </w:p>
    <w:p w:rsidR="00000000" w:rsidDel="00000000" w:rsidP="00000000" w:rsidRDefault="00000000" w:rsidRPr="00000000" w14:paraId="000000C0">
      <w:pPr>
        <w:pStyle w:val="Heading1"/>
        <w:keepNext w:val="1"/>
        <w:pageBreakBefore/>
        <w:spacing w:line="480" w:lineRule="auto"/>
        <w:jc w:val="center"/>
        <w:rPr/>
      </w:pPr>
      <w:r w:rsidDel="00000000" w:rsidR="00000000" w:rsidRPr="00000000">
        <w:rPr>
          <w:b w:val="1"/>
          <w:bCs w:val="1"/>
          <w:i w:val="0"/>
          <w:color w:val="000000"/>
          <w:sz w:val="24"/>
          <w:szCs w:val="24"/>
          <w:rtl w:val="0"/>
          <w:rFonts w:ascii="Times New Roman" w:hAnsi="Times New Roman" w:cs="Times New Roman" w:eastAsia="Times New Roman"/>
        </w:rPr>
        <w:t xml:space="preserve">Table of Contents</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i w:val="0"/>
          <w:rFonts w:ascii="Times New Roman" w:hAnsi="Times New Roman" w:cs="Times New Roman" w:eastAsia="Times New Roman"/>
        </w:rPr>
        <w:fldChar w:fldCharType="begin"/>
      </w:r>
      <w:r>
        <w:rPr>
          <w:i w:val="0"/>
          <w:rFonts w:ascii="Times New Roman" w:hAnsi="Times New Roman" w:cs="Times New Roman" w:eastAsia="Times New Roman"/>
        </w:rPr>
        <w:instrText xml:space="preserve"> TOC \o "1-3" \h \z \u </w:instrText>
      </w:r>
      <w:r>
        <w:rPr>
          <w:i w:val="0"/>
          <w:rFonts w:ascii="Times New Roman" w:hAnsi="Times New Roman" w:cs="Times New Roman" w:eastAsia="Times New Roman"/>
        </w:rPr>
        <w:fldChar w:fldCharType="separate"/>
      </w:r>
      <w:r>
        <w:rPr>
          <w:b w:val="0"/>
          <w:i w:val="0"/>
          <w:color w:val="000000"/>
          <w:sz w:val="24"/>
          <w:rFonts w:ascii="Times New Roman" w:hAnsi="Times New Roman" w:cs="Times New Roman" w:eastAsia="Times New Roman"/>
        </w:rPr>
        <w:t>Update this field in Word.</w:t>
      </w:r>
      <w:r>
        <w:rPr>
          <w:i w:val="0"/>
          <w:rFonts w:ascii="Times New Roman" w:hAnsi="Times New Roman" w:cs="Times New Roman" w:eastAsia="Times New Roman"/>
        </w:rPr>
        <w:fldChar w:fldCharType="end"/>
      </w:r>
    </w:p>
    <w:p w:rsidR="00000000" w:rsidDel="00000000" w:rsidP="00000000" w:rsidRDefault="00000000" w:rsidRPr="00000000" w14:paraId="000000C2">
      <w:pPr>
        <w:pStyle w:val="Heading1"/>
        <w:keepNext w:val="1"/>
        <w:pageBreakBefore w:val="1"/>
        <w:spacing w:line="480" w:lineRule="auto"/>
        <w:jc w:val="center"/>
        <w:rPr/>
      </w:pPr>
      <w:r w:rsidDel="00000000" w:rsidR="00000000" w:rsidRPr="00000000">
        <w:rPr>
          <w:b w:val="1"/>
          <w:bCs w:val="1"/>
          <w:i w:val="0"/>
          <w:color w:val="000000"/>
          <w:sz w:val="24"/>
          <w:szCs w:val="24"/>
          <w:rtl w:val="0"/>
          <w:rFonts w:ascii="Times New Roman" w:hAnsi="Times New Roman" w:cs="Times New Roman" w:eastAsia="Times New Roman"/>
        </w:rPr>
        <w:t xml:space="preserve">List of Figures</w:t>
      </w:r>
      <w:r w:rsidDel="00000000" w:rsidR="00000000" w:rsidRPr="00000000">
        <w:rPr>
          <w:i w:val="0"/>
          <w:rtl w:val="0"/>
          <w:rFonts w:ascii="Times New Roman" w:hAnsi="Times New Roman" w:cs="Times New Roman" w:eastAsia="Times New Roman"/>
        </w:rPr>
      </w:r>
    </w:p>
    <w:tbl>
      <w:tblPr>
        <w:tblW w:type="auto" w:w="0"/>
        <w:jc w:val="left"/>
        <w:tblLayout w:type="fixed"/>
        <w:tblLook w:firstColumn="1" w:firstRow="1" w:lastColumn="0" w:lastRow="0" w:noHBand="0" w:noVBand="1" w:val="04A0"/>
        <w:tblBorders>
          <w:top w:val="single" w:sz="8" w:space="0" w:color="000000"/>
          <w:left w:val="none"/>
          <w:bottom w:val="single" w:sz="8" w:space="0" w:color="000000"/>
          <w:right w:val="none"/>
          <w:insideH w:val="none"/>
          <w:insideV w:val="none"/>
        </w:tblBorders>
        <w:tblLayout w:type="fixed"/>
        <w:tblW w:w="8927" w:type="dxa"/>
      </w:tblPr>
      <w:tblGrid>
        <w:gridCol w:w="1152"/>
        <w:gridCol w:w="6624"/>
        <w:gridCol w:w="1152"/>
      </w:tblGrid>
      <w:tr>
        <w:trPr>
          <w:tblHeader w:val="true"/>
        </w:trPr>
        <w:tc>
          <w:tcPr>
            <w:tcW w:type="dxa" w:w="115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Figure</w:t>
            </w:r>
          </w:p>
        </w:tc>
        <w:tc>
          <w:tcPr>
            <w:tcW w:type="dxa" w:w="6624"/>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Title</w:t>
            </w:r>
          </w:p>
        </w:tc>
        <w:tc>
          <w:tcPr>
            <w:tcW w:type="dxa" w:w="115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Page</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1</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SDLC Model: Iterative and Incremental Development</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14</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2</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System Architecture of the Kinyo Platform</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17</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3</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System Flowchart: Storefront Resolution to Order Confirmation</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21</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4</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Use Case Diagram</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23</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5</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Data Flow Diagram: Level 0 (Context Diagram)</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24</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6</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Data Flow Diagram: Level 1</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25</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7</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Entity Relationship (ER) Diagram</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27</w:t>
            </w:r>
          </w:p>
        </w:tc>
      </w:tr>
    </w:tbl>
    <w:p>
      <w:pPr>
        <w:keepNext w:val="0"/>
        <w:spacing w:before="0" w:after="0" w:line="240" w:lineRule="auto"/>
        <w:ind w:firstLine="0"/>
        <w:jc w:val="left"/>
      </w:pPr>
      <w:r>
        <w:rPr>
          <w:b w:val="0"/>
          <w:i w:val="0"/>
          <w:color w:val="000000"/>
          <w:sz w:val="24"/>
          <w:rFonts w:ascii="Times New Roman" w:hAnsi="Times New Roman" w:cs="Times New Roman" w:eastAsia="Times New Roman"/>
        </w:rPr>
      </w:r>
    </w:p>
    <w:p w:rsidR="00000000" w:rsidDel="00000000" w:rsidP="00000000" w:rsidRDefault="00000000" w:rsidRPr="00000000" w14:paraId="000000E2">
      <w:pPr>
        <w:pStyle w:val="Heading1"/>
        <w:keepNext w:val="1"/>
        <w:pageBreakBefore w:val="1"/>
        <w:spacing w:line="480" w:lineRule="auto"/>
        <w:jc w:val="center"/>
        <w:rPr/>
      </w:pPr>
      <w:r w:rsidDel="00000000" w:rsidR="00000000" w:rsidRPr="00000000">
        <w:rPr>
          <w:b w:val="1"/>
          <w:bCs w:val="1"/>
          <w:i w:val="0"/>
          <w:color w:val="000000"/>
          <w:sz w:val="24"/>
          <w:szCs w:val="24"/>
          <w:rtl w:val="0"/>
          <w:rFonts w:ascii="Times New Roman" w:hAnsi="Times New Roman" w:cs="Times New Roman" w:eastAsia="Times New Roman"/>
        </w:rPr>
        <w:t xml:space="preserve">List of Tables</w:t>
      </w:r>
      <w:r w:rsidDel="00000000" w:rsidR="00000000" w:rsidRPr="00000000">
        <w:rPr>
          <w:i w:val="0"/>
          <w:rtl w:val="0"/>
          <w:rFonts w:ascii="Times New Roman" w:hAnsi="Times New Roman" w:cs="Times New Roman" w:eastAsia="Times New Roman"/>
        </w:rPr>
      </w:r>
    </w:p>
    <w:tbl>
      <w:tblPr>
        <w:tblW w:type="auto" w:w="0"/>
        <w:jc w:val="left"/>
        <w:tblLayout w:type="fixed"/>
        <w:tblLook w:firstColumn="1" w:firstRow="1" w:lastColumn="0" w:lastRow="0" w:noHBand="0" w:noVBand="1" w:val="04A0"/>
        <w:tblBorders>
          <w:top w:val="single" w:sz="8" w:space="0" w:color="000000"/>
          <w:left w:val="none"/>
          <w:bottom w:val="single" w:sz="8" w:space="0" w:color="000000"/>
          <w:right w:val="none"/>
          <w:insideH w:val="none"/>
          <w:insideV w:val="none"/>
        </w:tblBorders>
        <w:tblLayout w:type="fixed"/>
        <w:tblW w:w="8927" w:type="dxa"/>
      </w:tblPr>
      <w:tblGrid>
        <w:gridCol w:w="1152"/>
        <w:gridCol w:w="6624"/>
        <w:gridCol w:w="1152"/>
      </w:tblGrid>
      <w:tr>
        <w:trPr>
          <w:tblHeader w:val="true"/>
        </w:trPr>
        <w:tc>
          <w:tcPr>
            <w:tcW w:type="dxa" w:w="115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Table</w:t>
            </w:r>
          </w:p>
        </w:tc>
        <w:tc>
          <w:tcPr>
            <w:tcW w:type="dxa" w:w="6624"/>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Title</w:t>
            </w:r>
          </w:p>
        </w:tc>
        <w:tc>
          <w:tcPr>
            <w:tcW w:type="dxa" w:w="115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Page</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1</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Study of Related Systems and Related Work</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7</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2</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and Non-Functional Requirements</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10</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3</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Feasibility Analysis Summary</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11</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4</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Proposed Project Timeline</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14</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5</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Hardware and Software Requirements</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29</w:t>
            </w:r>
          </w:p>
        </w:tc>
      </w:tr>
      <w:tr>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6</w:t>
            </w:r>
          </w:p>
        </w:tc>
        <w:tc>
          <w:tcPr>
            <w:tcW w:type="dxa" w:w="6624"/>
          </w:tcPr>
          <w:p>
            <w:pPr>
              <w:keepNext w:val="0"/>
              <w:spacing w:before="0" w:after="40" w:line="240" w:lineRule="auto"/>
              <w:ind w:firstLine="0"/>
              <w:jc w:val="left"/>
            </w:pPr>
            <w:r>
              <w:rPr>
                <w:b w:val="0"/>
                <w:i w:val="0"/>
                <w:color w:val="000000"/>
                <w:sz w:val="24"/>
                <w:rFonts w:ascii="Times New Roman" w:hAnsi="Times New Roman" w:cs="Times New Roman" w:eastAsia="Times New Roman"/>
              </w:rPr>
              <w:t>Proposed Technology Stack</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30</w:t>
            </w:r>
          </w:p>
        </w:tc>
      </w:tr>
    </w:tbl>
    <w:p>
      <w:pPr>
        <w:keepNext w:val="0"/>
        <w:spacing w:before="0" w:after="0" w:line="240" w:lineRule="auto"/>
        <w:ind w:firstLine="0"/>
        <w:jc w:val="left"/>
      </w:pPr>
      <w:r>
        <w:rPr>
          <w:b w:val="0"/>
          <w:i w:val="0"/>
          <w:color w:val="000000"/>
          <w:sz w:val="24"/>
          <w:rFonts w:ascii="Times New Roman" w:hAnsi="Times New Roman" w:cs="Times New Roman" w:eastAsia="Times New Roman"/>
        </w:rPr>
      </w:r>
    </w:p>
    <w:p w:rsidR="00000000" w:rsidDel="00000000" w:rsidP="00000000" w:rsidRDefault="00000000" w:rsidRPr="00000000" w14:paraId="000000FF">
      <w:pPr>
        <w:pStyle w:val="Heading1"/>
        <w:keepNext w:val="1"/>
        <w:pageBreakBefore w:val="1"/>
        <w:spacing w:line="480" w:lineRule="auto"/>
        <w:jc w:val="center"/>
        <w:rPr/>
      </w:pPr>
      <w:r w:rsidDel="00000000" w:rsidR="00000000" w:rsidRPr="00000000">
        <w:rPr>
          <w:b w:val="1"/>
          <w:bCs w:val="1"/>
          <w:i w:val="0"/>
          <w:color w:val="000000"/>
          <w:sz w:val="24"/>
          <w:szCs w:val="24"/>
          <w:rtl w:val="0"/>
          <w:rFonts w:ascii="Times New Roman" w:hAnsi="Times New Roman" w:cs="Times New Roman" w:eastAsia="Times New Roman"/>
        </w:rPr>
        <w:t xml:space="preserve">List of Abbreviations</w:t>
      </w:r>
      <w:r w:rsidDel="00000000" w:rsidR="00000000" w:rsidRPr="00000000">
        <w:rPr>
          <w:i w:val="0"/>
          <w:rtl w:val="0"/>
          <w:rFonts w:ascii="Times New Roman" w:hAnsi="Times New Roman" w:cs="Times New Roman" w:eastAsia="Times New Roman"/>
        </w:rPr>
      </w:r>
    </w:p>
    <w:tbl>
      <w:tblPr>
        <w:tblW w:type="auto" w:w="0"/>
        <w:jc w:val="left"/>
        <w:tblLayout w:type="fixed"/>
        <w:tblLook w:firstColumn="1" w:firstRow="1" w:lastColumn="0" w:lastRow="0" w:noHBand="0" w:noVBand="1" w:val="04A0"/>
        <w:tblBorders>
          <w:top w:val="single" w:sz="8" w:space="0" w:color="000000"/>
          <w:left w:val="none"/>
          <w:bottom w:val="single" w:sz="8" w:space="0" w:color="000000"/>
          <w:right w:val="none"/>
          <w:insideH w:val="none"/>
          <w:insideV w:val="none"/>
        </w:tblBorders>
        <w:tblLayout w:type="fixed"/>
        <w:tblW w:w="8928" w:type="dxa"/>
      </w:tblPr>
      <w:tblGrid>
        <w:gridCol w:w="2160"/>
        <w:gridCol w:w="6768"/>
      </w:tblGrid>
      <w:tr>
        <w:trPr>
          <w:tblHeader w:val="true"/>
        </w:trPr>
        <w:tc>
          <w:tcPr>
            <w:tcW w:type="dxa" w:w="2160"/>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Abbreviation</w:t>
            </w:r>
          </w:p>
        </w:tc>
        <w:tc>
          <w:tcPr>
            <w:tcW w:type="dxa" w:w="6768"/>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Expansion</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API</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Application Programming Interface</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CDN</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Content Delivery Network</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CNAME</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Canonical Name (Domain Name System record)</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COD</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Cash on Delivery</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CRUD</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Create, Read, Update, Delete</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CSS</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Cascading Style Sheets</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CSV</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Comma-Separated Values</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DFD</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Data Flow Diagram</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DNS</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Domain Name System</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ER</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Entity Relationship</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HTML</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HyperText Markup Language</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HTTP</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HyperText Transfer Protocol</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HTTPS</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HyperText Transfer Protocol Secure</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IDE</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Integrated Development Environment</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JSON</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JavaScript Object Notation</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JWT</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JSON Web Token</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MVC</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Model-View-Controller</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ORM</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Object-Relational Mapping</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OWASP</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Open Web Application Security Project</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PK</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Primary Key</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FK</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Foreign Key</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RAM</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Random Access Memory</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RBAC</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Role-Based Access Control</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REST</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Representational State Transfer</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RLS</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Row-Level Security</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SaaS</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Software as a Service</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SDLC</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Software Development Life Cycle</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SEO</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Search Engine Optimisation</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SKU</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Stock Keeping Unit</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SME</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Small and Medium Enterprise</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SQL</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Structured Query Language</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SSR</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Server-Side Rendering</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UAT</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User Acceptance Testing</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UI</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User Interface</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UML</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Unified Modeling Language</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URL</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Uniform Resource Locator</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UUID</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Universally Unique Identifier</w:t>
            </w:r>
          </w:p>
        </w:tc>
      </w:tr>
      <w:tr>
        <w:tc>
          <w:tcPr>
            <w:tcW w:type="dxa" w:w="2160"/>
          </w:tcPr>
          <w:p>
            <w:pPr>
              <w:keepNext w:val="0"/>
              <w:spacing w:before="0" w:after="40" w:line="240" w:lineRule="auto"/>
              <w:ind w:firstLine="0"/>
              <w:jc w:val="left"/>
            </w:pPr>
            <w:r>
              <w:rPr>
                <w:b w:val="0"/>
                <w:i w:val="0"/>
                <w:color w:val="000000"/>
                <w:sz w:val="24"/>
                <w:rFonts w:ascii="Times New Roman" w:hAnsi="Times New Roman" w:cs="Times New Roman" w:eastAsia="Times New Roman"/>
              </w:rPr>
              <w:t>UX</w:t>
            </w:r>
          </w:p>
        </w:tc>
        <w:tc>
          <w:tcPr>
            <w:tcW w:type="dxa" w:w="6768"/>
          </w:tcPr>
          <w:p>
            <w:pPr>
              <w:keepNext w:val="0"/>
              <w:spacing w:before="0" w:after="40" w:line="240" w:lineRule="auto"/>
              <w:ind w:firstLine="0"/>
              <w:jc w:val="left"/>
            </w:pPr>
            <w:r>
              <w:rPr>
                <w:b w:val="0"/>
                <w:i w:val="0"/>
                <w:color w:val="000000"/>
                <w:sz w:val="24"/>
                <w:rFonts w:ascii="Times New Roman" w:hAnsi="Times New Roman" w:cs="Times New Roman" w:eastAsia="Times New Roman"/>
              </w:rPr>
              <w:t>User Experience</w:t>
            </w:r>
          </w:p>
        </w:tc>
      </w:tr>
    </w:tbl>
    <w:p>
      <w:pPr>
        <w:keepNext w:val="0"/>
        <w:spacing w:before="0" w:after="0" w:line="240" w:lineRule="auto"/>
        <w:ind w:firstLine="0"/>
        <w:jc w:val="left"/>
        <w:sectPr>
          <w:headerReference w:type="default" r:id="rId19"/>
          <w:type w:val="nextPage"/>
          <w:pgSz/>
          <w:pgMar w:left="1440" w:right="1440" w:top="1440" w:bottom="1440"/>
          <w:pgNumType w:fmt="lowerRoman" w:start="2"/>
        </w:sectPr>
      </w:pPr>
      <w:r>
        <w:rPr>
          <w:b w:val="0"/>
          <w:i w:val="0"/>
          <w:color w:val="000000"/>
          <w:sz w:val="24"/>
          <w:rFonts w:ascii="Times New Roman" w:hAnsi="Times New Roman" w:cs="Times New Roman" w:eastAsia="Times New Roman"/>
        </w:rPr>
      </w:r>
    </w:p>
    <w:p w:rsidR="00000000" w:rsidDel="00000000" w:rsidP="00000000" w:rsidRDefault="00000000" w:rsidRPr="00000000" w14:paraId="0000012D">
      <w:pPr>
        <w:pStyle w:val="Heading1"/>
        <w:keepNext w:val="1"/>
        <w:pageBreakBefore w:val="0"/>
        <w:spacing w:line="480" w:lineRule="auto"/>
        <w:jc w:val="center"/>
        <w:rPr/>
      </w:pPr>
      <w:r w:rsidDel="00000000" w:rsidR="00000000" w:rsidRPr="00000000">
        <w:rPr>
          <w:b w:val="1"/>
          <w:bCs w:val="1"/>
          <w:i w:val="0"/>
          <w:color w:val="000000"/>
          <w:sz w:val="24"/>
          <w:szCs w:val="24"/>
          <w:rtl w:val="0"/>
          <w:rFonts w:ascii="Times New Roman" w:hAnsi="Times New Roman" w:cs="Times New Roman" w:eastAsia="Times New Roman"/>
        </w:rPr>
        <w:t xml:space="preserve">Chapter 1: Introduction</w:t>
      </w: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12E">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1.1 Background</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pPr>
        <w:keepNext w:val="0"/>
        <w:spacing w:before="0" w:after="0" w:line="480" w:lineRule="auto"/>
        <w:ind w:firstLine="0"/>
        <w:jc w:val="left"/>
      </w:pPr>
      <w:r>
        <w:rPr>
          <w:b w:val="0"/>
          <w:i w:val="0"/>
          <w:color w:val="000000"/>
          <w:sz w:val="24"/>
          <w:rFonts w:ascii="Times New Roman" w:hAnsi="Times New Roman" w:cs="Times New Roman" w:eastAsia="Times New Roman"/>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pPr>
        <w:keepNext w:val="0"/>
        <w:spacing w:before="0" w:after="0" w:line="480" w:lineRule="auto"/>
        <w:ind w:firstLine="0"/>
        <w:jc w:val="left"/>
      </w:pPr>
      <w:r>
        <w:rPr>
          <w:b w:val="0"/>
          <w:i w:val="0"/>
          <w:color w:val="000000"/>
          <w:sz w:val="24"/>
          <w:rFonts w:ascii="Times New Roman" w:hAnsi="Times New Roman" w:cs="Times New Roman" w:eastAsia="Times New Roman"/>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shop owner does not have.</w:t>
      </w:r>
    </w:p>
    <w:p>
      <w:pPr>
        <w:keepNext w:val="0"/>
        <w:spacing w:before="0" w:after="0" w:line="480" w:lineRule="auto"/>
        <w:ind w:firstLine="0"/>
        <w:jc w:val="left"/>
      </w:pPr>
      <w:r>
        <w:rPr>
          <w:b w:val="0"/>
          <w:i w:val="0"/>
          <w:color w:val="000000"/>
          <w:sz w:val="24"/>
          <w:rFonts w:ascii="Times New Roman" w:hAnsi="Times New Roman" w:cs="Times New Roman" w:eastAsia="Times New Roman"/>
        </w:rPr>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be shared across all sellers, which is what makes an affordable, locally operated storefront service possible.</w:t>
      </w:r>
    </w:p>
    <w:p w:rsidR="00000000" w:rsidDel="00000000" w:rsidP="00000000" w:rsidRDefault="00000000" w:rsidRPr="00000000" w14:paraId="00000131">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1.2 Problem Statement</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which the seller could plan purchasing.</w:t>
      </w:r>
    </w:p>
    <w:p>
      <w:pPr>
        <w:keepNext w:val="0"/>
        <w:spacing w:before="0" w:after="0" w:line="480" w:lineRule="auto"/>
        <w:ind w:firstLine="0"/>
        <w:jc w:val="left"/>
      </w:pPr>
      <w:r>
        <w:rPr>
          <w:b w:val="0"/>
          <w:i w:val="0"/>
          <w:color w:val="000000"/>
          <w:sz w:val="24"/>
          <w:rFonts w:ascii="Times New Roman" w:hAnsi="Times New Roman" w:cs="Times New Roman" w:eastAsia="Times New Roman"/>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 their subscription pricing and configuration effort place them beyond the reach of a single-shop retailer.</w:t>
      </w:r>
    </w:p>
    <w:p>
      <w:pPr>
        <w:keepNext w:val="0"/>
        <w:spacing w:before="0" w:after="0" w:line="480" w:lineRule="auto"/>
        <w:ind w:firstLine="0"/>
        <w:jc w:val="left"/>
      </w:pPr>
      <w:r>
        <w:rPr>
          <w:b w:val="0"/>
          <w:i w:val="0"/>
          <w:color w:val="000000"/>
          <w:sz w:val="24"/>
          <w:rFonts w:ascii="Times New Roman" w:hAnsi="Times New Roman" w:cs="Times New Roman" w:eastAsia="Times New Roman"/>
        </w:rPr>
        <w:t>There is currently no system that provides a Nepali independent seller with a self-service branded storefront, an accurate catalogue with variant-level stock control, and a recorded order lifecycle, at a cost that a single-shop business can sustain. The absence of such a system keeps small retailers dependent on manual, error-prone processes and prevents them from competing online with larger sellers.</w:t>
      </w:r>
    </w:p>
    <w:p w:rsidR="00000000" w:rsidDel="00000000" w:rsidP="00000000" w:rsidRDefault="00000000" w:rsidRPr="00000000" w14:paraId="00000135">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1.3 Objectives</w:t>
      </w: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136">
      <w:pPr>
        <w:pStyle w:val="Heading3"/>
        <w:keepNext w:val="1"/>
        <w:spacing w:line="480" w:lineRule="auto"/>
        <w:rPr/>
      </w:pPr>
      <w:r w:rsidDel="00000000" w:rsidR="00000000" w:rsidRPr="00000000">
        <w:rPr>
          <w:b w:val="1"/>
          <w:bCs w:val="1"/>
          <w:i w:val="0"/>
          <w:iCs w:val="1"/>
          <w:color w:val="000000"/>
          <w:rtl w:val="0"/>
          <w:rFonts w:ascii="Times New Roman" w:hAnsi="Times New Roman" w:cs="Times New Roman" w:eastAsia="Times New Roman"/>
        </w:rPr>
        <w:t xml:space="preserve">1.3.1 General Objective</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To design, develop and deploy Kinyo, a multi-tenant e-commerce platform that enables independent sellers to create, customise and operate their own branded online storefronts from a single shared application.</w:t>
      </w:r>
    </w:p>
    <w:p w:rsidR="00000000" w:rsidDel="00000000" w:rsidP="00000000" w:rsidRDefault="00000000" w:rsidRPr="00000000" w14:paraId="00000139">
      <w:pPr>
        <w:pStyle w:val="Heading3"/>
        <w:keepNext w:val="1"/>
        <w:spacing w:line="480" w:lineRule="auto"/>
        <w:rPr/>
      </w:pPr>
      <w:r w:rsidDel="00000000" w:rsidR="00000000" w:rsidRPr="00000000">
        <w:rPr>
          <w:b w:val="1"/>
          <w:bCs w:val="1"/>
          <w:i w:val="0"/>
          <w:iCs w:val="1"/>
          <w:color w:val="000000"/>
          <w:rtl w:val="0"/>
          <w:rFonts w:ascii="Times New Roman" w:hAnsi="Times New Roman" w:cs="Times New Roman" w:eastAsia="Times New Roman"/>
        </w:rPr>
        <w:t xml:space="preserve">1.3.2 Specific Objectives</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specific objectives of the project are the following.</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1.</w:t>
        <w:tab/>
        <w:t>To analyse the requirements of independent sellers and their customers for online catalogue management, storefront presentation and order handling.</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2.</w:t>
        <w:tab/>
        <w:t>To design a shared-database multi-tenant data model and a three-tier system architecture in which every tenant-owned record is isolated by a tenant identifier.</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3.</w:t>
        <w:tab/>
        <w:t>To implement the store provisioning, catalogue, cart and order modules, including host-based storefront routing, and to verify them against 40 defined test cases covering functional behaviour and cross-tenant data isolation.</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4.</w:t>
        <w:tab/>
        <w:t>To deploy the platform as a web application that serves seller dashboards and customer storefronts over subdomain and custom-domain addresses.</w:t>
      </w:r>
    </w:p>
    <w:p>
      <w:pPr>
        <w:keepNext w:val="0"/>
        <w:spacing w:before="0" w:after="0" w:line="480" w:lineRule="auto"/>
        <w:ind w:firstLine="0"/>
        <w:jc w:val="left"/>
      </w:pPr>
      <w:r>
        <w:rPr>
          <w:b w:val="0"/>
          <w:i w:val="0"/>
          <w:color w:val="000000"/>
          <w:sz w:val="24"/>
          <w:rFonts w:ascii="Times New Roman" w:hAnsi="Times New Roman" w:cs="Times New Roman" w:eastAsia="Times New Roman"/>
        </w:rPr>
        <w:t>The third objective is measurable and verifiable: the modules named are either present or absent, and the 40 test cases described in Section 4.3 either pass or fail. No performance improvement is claimed, because no baseline has been measured.</w:t>
      </w:r>
    </w:p>
    <w:p w:rsidR="00000000" w:rsidDel="00000000" w:rsidP="00000000" w:rsidRDefault="00000000" w:rsidRPr="00000000" w14:paraId="00000140">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1.4 Project Scope</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boundaries of the project are defined below. The system is a storefront and order-management platform; it is not an accounting system, a marketplace or a logistics system.</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Features included: </w:t>
      </w:r>
      <w:r>
        <w:rPr>
          <w:b w:val="0"/>
          <w:i w:val="0"/>
          <w:color w:val="000000"/>
          <w:sz w:val="24"/>
          <w:rFonts w:ascii="Times New Roman" w:hAnsi="Times New Roman" w:cs="Times New Roman" w:eastAsia="Times New Roman"/>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Target users: </w:t>
      </w:r>
      <w:r>
        <w:rPr>
          <w:b w:val="0"/>
          <w:i w:val="0"/>
          <w:color w:val="000000"/>
          <w:sz w:val="24"/>
          <w:rFonts w:ascii="Times New Roman" w:hAnsi="Times New Roman" w:cs="Times New Roman" w:eastAsia="Times New Roman"/>
        </w:rPr>
        <w:t>independent retailers and their staff who sell physical goods; the customers who buy from those storefronts; and the platform administrators who operate Kinyo.</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Scope of functionality: </w:t>
      </w:r>
      <w:r>
        <w:rPr>
          <w:b w:val="0"/>
          <w:i w:val="0"/>
          <w:color w:val="000000"/>
          <w:sz w:val="24"/>
          <w:rFonts w:ascii="Times New Roman" w:hAnsi="Times New Roman" w:cs="Times New Roman" w:eastAsia="Times New Roman"/>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tested within the academic timeframe.</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Deployment scope: </w:t>
      </w:r>
      <w:r>
        <w:rPr>
          <w:b w:val="0"/>
          <w:i w:val="0"/>
          <w:color w:val="000000"/>
          <w:sz w:val="24"/>
          <w:rFonts w:ascii="Times New Roman" w:hAnsi="Times New Roman" w:cs="Times New Roman" w:eastAsia="Times New Roman"/>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rsidR="00000000" w:rsidDel="00000000" w:rsidP="00000000" w:rsidRDefault="00000000" w:rsidRPr="00000000" w14:paraId="00000146">
      <w:pPr>
        <w:pStyle w:val="Heading1"/>
        <w:keepNext w:val="1"/>
        <w:pageBreakBefore w:val="1"/>
        <w:spacing w:line="480" w:lineRule="auto"/>
        <w:jc w:val="center"/>
        <w:rPr/>
      </w:pPr>
      <w:r w:rsidDel="00000000" w:rsidR="00000000" w:rsidRPr="00000000">
        <w:rPr>
          <w:b w:val="1"/>
          <w:bCs w:val="1"/>
          <w:i w:val="0"/>
          <w:color w:val="000000"/>
          <w:sz w:val="24"/>
          <w:szCs w:val="24"/>
          <w:rtl w:val="0"/>
          <w:rFonts w:ascii="Times New Roman" w:hAnsi="Times New Roman" w:cs="Times New Roman" w:eastAsia="Times New Roman"/>
        </w:rPr>
        <w:t xml:space="preserve">Chapter 2: Literature Overview</w:t>
      </w: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147">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2.1 Background and Theoretical Framework</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project rests on three bodies of technical practice: multi-tenant application architecture, relational data modelling, and the design of stateless web application programming interfaces. Each is described below together with the reason it was adopted.</w:t>
      </w:r>
    </w:p>
    <w:p>
      <w:pPr>
        <w:keepNext w:val="0"/>
        <w:spacing w:before="0" w:after="0" w:line="480" w:lineRule="auto"/>
        <w:ind w:firstLine="0"/>
        <w:jc w:val="left"/>
      </w:pPr>
      <w:r>
        <w:rPr>
          <w:b w:val="0"/>
          <w:i w:val="0"/>
          <w:color w:val="000000"/>
          <w:sz w:val="24"/>
          <w:rFonts w:ascii="Times New Roman" w:hAnsi="Times New Roman" w:cs="Times New Roman" w:eastAsia="Times New Roman"/>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pPr>
        <w:keepNext w:val="0"/>
        <w:spacing w:before="0" w:after="0" w:line="480" w:lineRule="auto"/>
        <w:ind w:firstLine="0"/>
        <w:jc w:val="left"/>
      </w:pPr>
      <w:r>
        <w:rPr>
          <w:b w:val="0"/>
          <w:i w:val="0"/>
          <w:color w:val="000000"/>
          <w:sz w:val="24"/>
          <w:rFonts w:ascii="Times New Roman" w:hAnsi="Times New Roman" w:cs="Times New Roman" w:eastAsia="Times New Roman"/>
        </w:rPr>
        <w:t>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pPr>
        <w:keepNext w:val="0"/>
        <w:spacing w:before="0" w:after="0" w:line="480" w:lineRule="auto"/>
        <w:ind w:firstLine="0"/>
        <w:jc w:val="left"/>
      </w:pPr>
      <w:r>
        <w:rPr>
          <w:b w:val="0"/>
          <w:i w:val="0"/>
          <w:color w:val="000000"/>
          <w:sz w:val="24"/>
          <w:rFonts w:ascii="Times New Roman" w:hAnsi="Times New Roman" w:cs="Times New Roman" w:eastAsia="Times New Roman"/>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authentication can then be carried in a signed token rather than in server-side session storage.</w:t>
      </w:r>
    </w:p>
    <w:p>
      <w:pPr>
        <w:keepNext w:val="0"/>
        <w:spacing w:before="0" w:after="0" w:line="480" w:lineRule="auto"/>
        <w:ind w:firstLine="0"/>
        <w:jc w:val="left"/>
      </w:pPr>
      <w:r>
        <w:rPr>
          <w:b w:val="0"/>
          <w:i w:val="0"/>
          <w:color w:val="000000"/>
          <w:sz w:val="24"/>
          <w:rFonts w:ascii="Times New Roman" w:hAnsi="Times New Roman" w:cs="Times New Roman" w:eastAsia="Times New Roman"/>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the categories of the OWASP Top 10, in particular broken access control and identification failures (Open Web Application Security Project, 2021).</w:t>
      </w:r>
    </w:p>
    <w:p>
      <w:pPr>
        <w:keepNext w:val="0"/>
        <w:spacing w:before="0" w:after="0" w:line="480" w:lineRule="auto"/>
        <w:ind w:firstLine="0"/>
        <w:jc w:val="left"/>
      </w:pPr>
      <w:r>
        <w:rPr>
          <w:b w:val="0"/>
          <w:i w:val="0"/>
          <w:color w:val="000000"/>
          <w:sz w:val="24"/>
          <w:rFonts w:ascii="Times New Roman" w:hAnsi="Times New Roman" w:cs="Times New Roman" w:eastAsia="Times New Roman"/>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rsidR="00000000" w:rsidDel="00000000" w:rsidP="00000000" w:rsidRDefault="00000000" w:rsidRPr="00000000" w14:paraId="0000014D">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2.2 Study of Related Systems and Related Work</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Six existing systems relevant to the problem area were reviewed. Table 1 compares them by platform, technique, key features and limitations. Each entry is cited in the reference list.</w:t>
      </w:r>
    </w:p>
    <w:p>
      <w:pPr>
        <w:keepNext/>
        <w:spacing w:before="0" w:after="0" w:line="480" w:lineRule="auto"/>
        <w:ind w:firstLine="0"/>
        <w:jc w:val="left"/>
      </w:pPr>
      <w:r>
        <w:rPr>
          <w:b/>
          <w:i w:val="0"/>
          <w:color w:val="000000"/>
          <w:sz w:val="24"/>
          <w:rFonts w:ascii="Times New Roman" w:hAnsi="Times New Roman" w:cs="Times New Roman" w:eastAsia="Times New Roman"/>
        </w:rPr>
        <w:t>Table 1</w:t>
      </w:r>
    </w:p>
    <w:p>
      <w:pPr>
        <w:keepNext/>
        <w:spacing w:before="0" w:after="0" w:line="480" w:lineRule="auto"/>
        <w:ind w:firstLine="0"/>
        <w:jc w:val="left"/>
      </w:pPr>
      <w:r>
        <w:rPr>
          <w:b w:val="0"/>
          <w:i w:val="0"/>
          <w:color w:val="000000"/>
          <w:sz w:val="24"/>
          <w:rFonts w:ascii="Times New Roman" w:hAnsi="Times New Roman" w:cs="Times New Roman" w:eastAsia="Times New Roman"/>
        </w:rPr>
        <w:t>Study of Related Systems and Related Work</w:t>
      </w:r>
    </w:p>
    <w:tbl>
      <w:tblPr>
        <w:tblW w:type="auto" w:w="0"/>
        <w:jc w:val="left"/>
        <w:tblLayout w:type="fixed"/>
        <w:tblLook w:firstColumn="1" w:firstRow="1" w:lastColumn="0" w:lastRow="0" w:noHBand="0" w:noVBand="1" w:val="04A0"/>
        <w:tblBorders>
          <w:top w:val="single" w:sz="8" w:space="0" w:color="000000"/>
          <w:left w:val="none"/>
          <w:bottom w:val="single" w:sz="8" w:space="0" w:color="000000"/>
          <w:right w:val="none"/>
          <w:insideH w:val="none"/>
          <w:insideV w:val="none"/>
        </w:tblBorders>
        <w:tblLayout w:type="fixed"/>
        <w:tblW w:w="8927" w:type="dxa"/>
      </w:tblPr>
      <w:tblGrid>
        <w:gridCol w:w="1440"/>
        <w:gridCol w:w="1296"/>
        <w:gridCol w:w="1944"/>
        <w:gridCol w:w="1944"/>
        <w:gridCol w:w="2304"/>
      </w:tblGrid>
      <w:tr>
        <w:trPr>
          <w:tblHeader w:val="true"/>
        </w:trPr>
        <w:tc>
          <w:tcPr>
            <w:tcW w:type="dxa" w:w="1440"/>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Author / System</w:t>
            </w:r>
          </w:p>
        </w:tc>
        <w:tc>
          <w:tcPr>
            <w:tcW w:type="dxa" w:w="1296"/>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Platform</w:t>
            </w:r>
          </w:p>
        </w:tc>
        <w:tc>
          <w:tcPr>
            <w:tcW w:type="dxa" w:w="1944"/>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Technique or Approach</w:t>
            </w:r>
          </w:p>
        </w:tc>
        <w:tc>
          <w:tcPr>
            <w:tcW w:type="dxa" w:w="1944"/>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Key Features</w:t>
            </w:r>
          </w:p>
        </w:tc>
        <w:tc>
          <w:tcPr>
            <w:tcW w:type="dxa" w:w="2304"/>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Limitations</w:t>
            </w:r>
          </w:p>
        </w:tc>
      </w:tr>
      <w:tr>
        <w:tc>
          <w:tcPr>
            <w:tcW w:type="dxa" w:w="1440"/>
          </w:tcPr>
          <w:p>
            <w:pPr>
              <w:keepNext w:val="0"/>
              <w:spacing w:before="0" w:after="40" w:line="240" w:lineRule="auto"/>
              <w:ind w:firstLine="0"/>
              <w:jc w:val="left"/>
            </w:pPr>
            <w:r>
              <w:rPr>
                <w:b w:val="0"/>
                <w:i w:val="0"/>
                <w:color w:val="000000"/>
                <w:sz w:val="24"/>
                <w:rFonts w:ascii="Times New Roman" w:hAnsi="Times New Roman" w:cs="Times New Roman" w:eastAsia="Times New Roman"/>
              </w:rPr>
              <w:t>Shopify (2024)</w:t>
            </w:r>
          </w:p>
        </w:tc>
        <w:tc>
          <w:tcPr>
            <w:tcW w:type="dxa" w:w="1296"/>
          </w:tcPr>
          <w:p>
            <w:pPr>
              <w:keepNext w:val="0"/>
              <w:spacing w:before="0" w:after="40" w:line="240" w:lineRule="auto"/>
              <w:ind w:firstLine="0"/>
              <w:jc w:val="left"/>
            </w:pPr>
            <w:r>
              <w:rPr>
                <w:b w:val="0"/>
                <w:i w:val="0"/>
                <w:color w:val="000000"/>
                <w:sz w:val="24"/>
                <w:rFonts w:ascii="Times New Roman" w:hAnsi="Times New Roman" w:cs="Times New Roman" w:eastAsia="Times New Roman"/>
              </w:rPr>
              <w:t>Hosted SaaS, web</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Proprietary multi-tenant SaaS with a template language for themes</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Store provisioning, catalogue, checkout, custom domains, app ecosystem</w:t>
            </w:r>
          </w:p>
        </w:tc>
        <w:tc>
          <w:tcPr>
            <w:tcW w:type="dxa" w:w="2304"/>
          </w:tcPr>
          <w:p>
            <w:pPr>
              <w:keepNext w:val="0"/>
              <w:spacing w:before="0" w:after="40" w:line="240" w:lineRule="auto"/>
              <w:ind w:firstLine="0"/>
              <w:jc w:val="left"/>
            </w:pPr>
            <w:r>
              <w:rPr>
                <w:b w:val="0"/>
                <w:i w:val="0"/>
                <w:color w:val="000000"/>
                <w:sz w:val="24"/>
                <w:rFonts w:ascii="Times New Roman" w:hAnsi="Times New Roman" w:cs="Times New Roman" w:eastAsia="Times New Roman"/>
              </w:rPr>
              <w:t>Recurring subscription priced in foreign currency; storefront logic is not modifiable; no local payment or delivery integration for Nepal</w:t>
            </w:r>
          </w:p>
        </w:tc>
      </w:tr>
      <w:tr>
        <w:tc>
          <w:tcPr>
            <w:tcW w:type="dxa" w:w="1440"/>
          </w:tcPr>
          <w:p>
            <w:pPr>
              <w:keepNext w:val="0"/>
              <w:spacing w:before="0" w:after="40" w:line="240" w:lineRule="auto"/>
              <w:ind w:firstLine="0"/>
              <w:jc w:val="left"/>
            </w:pPr>
            <w:r>
              <w:rPr>
                <w:b w:val="0"/>
                <w:i w:val="0"/>
                <w:color w:val="000000"/>
                <w:sz w:val="24"/>
                <w:rFonts w:ascii="Times New Roman" w:hAnsi="Times New Roman" w:cs="Times New Roman" w:eastAsia="Times New Roman"/>
              </w:rPr>
              <w:t>WooCommerce (2024)</w:t>
            </w:r>
          </w:p>
        </w:tc>
        <w:tc>
          <w:tcPr>
            <w:tcW w:type="dxa" w:w="1296"/>
          </w:tcPr>
          <w:p>
            <w:pPr>
              <w:keepNext w:val="0"/>
              <w:spacing w:before="0" w:after="40" w:line="240" w:lineRule="auto"/>
              <w:ind w:firstLine="0"/>
              <w:jc w:val="left"/>
            </w:pPr>
            <w:r>
              <w:rPr>
                <w:b w:val="0"/>
                <w:i w:val="0"/>
                <w:color w:val="000000"/>
                <w:sz w:val="24"/>
                <w:rFonts w:ascii="Times New Roman" w:hAnsi="Times New Roman" w:cs="Times New Roman" w:eastAsia="Times New Roman"/>
              </w:rPr>
              <w:t>Self-hosted, web</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WordPress plugin over a single-site PHP and MySQL stack</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Open source, large plugin catalogue, full control of the storefront</w:t>
            </w:r>
          </w:p>
        </w:tc>
        <w:tc>
          <w:tcPr>
            <w:tcW w:type="dxa" w:w="2304"/>
          </w:tcPr>
          <w:p>
            <w:pPr>
              <w:keepNext w:val="0"/>
              <w:spacing w:before="0" w:after="40" w:line="240" w:lineRule="auto"/>
              <w:ind w:firstLine="0"/>
              <w:jc w:val="left"/>
            </w:pPr>
            <w:r>
              <w:rPr>
                <w:b w:val="0"/>
                <w:i w:val="0"/>
                <w:color w:val="000000"/>
                <w:sz w:val="24"/>
                <w:rFonts w:ascii="Times New Roman" w:hAnsi="Times New Roman" w:cs="Times New Roman" w:eastAsia="Times New Roman"/>
              </w:rPr>
              <w:t>Single tenant per installation; each seller must obtain hosting, install and maintain the system separately</w:t>
            </w:r>
          </w:p>
        </w:tc>
      </w:tr>
      <w:tr>
        <w:tc>
          <w:tcPr>
            <w:tcW w:type="dxa" w:w="1440"/>
          </w:tcPr>
          <w:p>
            <w:pPr>
              <w:keepNext w:val="0"/>
              <w:spacing w:before="0" w:after="40" w:line="240" w:lineRule="auto"/>
              <w:ind w:firstLine="0"/>
              <w:jc w:val="left"/>
            </w:pPr>
            <w:r>
              <w:rPr>
                <w:b w:val="0"/>
                <w:i w:val="0"/>
                <w:color w:val="000000"/>
                <w:sz w:val="24"/>
                <w:rFonts w:ascii="Times New Roman" w:hAnsi="Times New Roman" w:cs="Times New Roman" w:eastAsia="Times New Roman"/>
              </w:rPr>
              <w:t>Adobe (2024)</w:t>
            </w:r>
          </w:p>
        </w:tc>
        <w:tc>
          <w:tcPr>
            <w:tcW w:type="dxa" w:w="1296"/>
          </w:tcPr>
          <w:p>
            <w:pPr>
              <w:keepNext w:val="0"/>
              <w:spacing w:before="0" w:after="40" w:line="240" w:lineRule="auto"/>
              <w:ind w:firstLine="0"/>
              <w:jc w:val="left"/>
            </w:pPr>
            <w:r>
              <w:rPr>
                <w:b w:val="0"/>
                <w:i w:val="0"/>
                <w:color w:val="000000"/>
                <w:sz w:val="24"/>
                <w:rFonts w:ascii="Times New Roman" w:hAnsi="Times New Roman" w:cs="Times New Roman" w:eastAsia="Times New Roman"/>
              </w:rPr>
              <w:t>Self-hosted or cloud, web</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Modular PHP commerce framework with multi-store support</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Multiple storefronts from one installation, rich catalogue and pricing rules</w:t>
            </w:r>
          </w:p>
        </w:tc>
        <w:tc>
          <w:tcPr>
            <w:tcW w:type="dxa" w:w="2304"/>
          </w:tcPr>
          <w:p>
            <w:pPr>
              <w:keepNext w:val="0"/>
              <w:spacing w:before="0" w:after="40" w:line="240" w:lineRule="auto"/>
              <w:ind w:firstLine="0"/>
              <w:jc w:val="left"/>
            </w:pPr>
            <w:r>
              <w:rPr>
                <w:b w:val="0"/>
                <w:i w:val="0"/>
                <w:color w:val="000000"/>
                <w:sz w:val="24"/>
                <w:rFonts w:ascii="Times New Roman" w:hAnsi="Times New Roman" w:cs="Times New Roman" w:eastAsia="Times New Roman"/>
              </w:rPr>
              <w:t>Very high hardware and expertise requirements; multi-store support assumes a single owning business rather than unrelated tenants</w:t>
            </w:r>
          </w:p>
        </w:tc>
      </w:tr>
      <w:tr>
        <w:tc>
          <w:tcPr>
            <w:tcW w:type="dxa" w:w="1440"/>
          </w:tcPr>
          <w:p>
            <w:pPr>
              <w:keepNext w:val="0"/>
              <w:spacing w:before="0" w:after="40" w:line="240" w:lineRule="auto"/>
              <w:ind w:firstLine="0"/>
              <w:jc w:val="left"/>
            </w:pPr>
            <w:r>
              <w:rPr>
                <w:b w:val="0"/>
                <w:i w:val="0"/>
                <w:color w:val="000000"/>
                <w:sz w:val="24"/>
                <w:rFonts w:ascii="Times New Roman" w:hAnsi="Times New Roman" w:cs="Times New Roman" w:eastAsia="Times New Roman"/>
              </w:rPr>
              <w:t>Wix.com (2024)</w:t>
            </w:r>
          </w:p>
        </w:tc>
        <w:tc>
          <w:tcPr>
            <w:tcW w:type="dxa" w:w="1296"/>
          </w:tcPr>
          <w:p>
            <w:pPr>
              <w:keepNext w:val="0"/>
              <w:spacing w:before="0" w:after="40" w:line="240" w:lineRule="auto"/>
              <w:ind w:firstLine="0"/>
              <w:jc w:val="left"/>
            </w:pPr>
            <w:r>
              <w:rPr>
                <w:b w:val="0"/>
                <w:i w:val="0"/>
                <w:color w:val="000000"/>
                <w:sz w:val="24"/>
                <w:rFonts w:ascii="Times New Roman" w:hAnsi="Times New Roman" w:cs="Times New Roman" w:eastAsia="Times New Roman"/>
              </w:rPr>
              <w:t>Hosted SaaS, web</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Proprietary multi-tenant website builder with a commerce module</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Drag-and-drop storefront design, hosting and domain management included</w:t>
            </w:r>
          </w:p>
        </w:tc>
        <w:tc>
          <w:tcPr>
            <w:tcW w:type="dxa" w:w="2304"/>
          </w:tcPr>
          <w:p>
            <w:pPr>
              <w:keepNext w:val="0"/>
              <w:spacing w:before="0" w:after="40" w:line="240" w:lineRule="auto"/>
              <w:ind w:firstLine="0"/>
              <w:jc w:val="left"/>
            </w:pPr>
            <w:r>
              <w:rPr>
                <w:b w:val="0"/>
                <w:i w:val="0"/>
                <w:color w:val="000000"/>
                <w:sz w:val="24"/>
                <w:rFonts w:ascii="Times New Roman" w:hAnsi="Times New Roman" w:cs="Times New Roman" w:eastAsia="Times New Roman"/>
              </w:rPr>
              <w:t>Storefront structure is fixed by the builder; data export is limited; subscription priced in foreign currency</w:t>
            </w:r>
          </w:p>
        </w:tc>
      </w:tr>
      <w:tr>
        <w:tc>
          <w:tcPr>
            <w:tcW w:type="dxa" w:w="1440"/>
          </w:tcPr>
          <w:p>
            <w:pPr>
              <w:keepNext w:val="0"/>
              <w:spacing w:before="0" w:after="40" w:line="240" w:lineRule="auto"/>
              <w:ind w:firstLine="0"/>
              <w:jc w:val="left"/>
            </w:pPr>
            <w:r>
              <w:rPr>
                <w:b w:val="0"/>
                <w:i w:val="0"/>
                <w:color w:val="000000"/>
                <w:sz w:val="24"/>
                <w:rFonts w:ascii="Times New Roman" w:hAnsi="Times New Roman" w:cs="Times New Roman" w:eastAsia="Times New Roman"/>
              </w:rPr>
              <w:t>Saleor Commerce (2024)</w:t>
            </w:r>
          </w:p>
        </w:tc>
        <w:tc>
          <w:tcPr>
            <w:tcW w:type="dxa" w:w="1296"/>
          </w:tcPr>
          <w:p>
            <w:pPr>
              <w:keepNext w:val="0"/>
              <w:spacing w:before="0" w:after="40" w:line="240" w:lineRule="auto"/>
              <w:ind w:firstLine="0"/>
              <w:jc w:val="left"/>
            </w:pPr>
            <w:r>
              <w:rPr>
                <w:b w:val="0"/>
                <w:i w:val="0"/>
                <w:color w:val="000000"/>
                <w:sz w:val="24"/>
                <w:rFonts w:ascii="Times New Roman" w:hAnsi="Times New Roman" w:cs="Times New Roman" w:eastAsia="Times New Roman"/>
              </w:rPr>
              <w:t>Self-hosted, web</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Python and Django core exposing a GraphQL API with a separate storefront</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Modern API-first design, strong catalogue and channel model, open source</w:t>
            </w:r>
          </w:p>
        </w:tc>
        <w:tc>
          <w:tcPr>
            <w:tcW w:type="dxa" w:w="2304"/>
          </w:tcPr>
          <w:p>
            <w:pPr>
              <w:keepNext w:val="0"/>
              <w:spacing w:before="0" w:after="40" w:line="240" w:lineRule="auto"/>
              <w:ind w:firstLine="0"/>
              <w:jc w:val="left"/>
            </w:pPr>
            <w:r>
              <w:rPr>
                <w:b w:val="0"/>
                <w:i w:val="0"/>
                <w:color w:val="000000"/>
                <w:sz w:val="24"/>
                <w:rFonts w:ascii="Times New Roman" w:hAnsi="Times New Roman" w:cs="Times New Roman" w:eastAsia="Times New Roman"/>
              </w:rPr>
              <w:t>Aimed at development teams; no self-service tenant onboarding; a separate deployment is expected for each merchant</w:t>
            </w:r>
          </w:p>
        </w:tc>
      </w:tr>
      <w:tr>
        <w:tc>
          <w:tcPr>
            <w:tcW w:type="dxa" w:w="1440"/>
          </w:tcPr>
          <w:p>
            <w:pPr>
              <w:keepNext w:val="0"/>
              <w:spacing w:before="0" w:after="40" w:line="240" w:lineRule="auto"/>
              <w:ind w:firstLine="0"/>
              <w:jc w:val="left"/>
            </w:pPr>
            <w:r>
              <w:rPr>
                <w:b w:val="0"/>
                <w:i w:val="0"/>
                <w:color w:val="000000"/>
                <w:sz w:val="24"/>
                <w:rFonts w:ascii="Times New Roman" w:hAnsi="Times New Roman" w:cs="Times New Roman" w:eastAsia="Times New Roman"/>
              </w:rPr>
              <w:t>Medusa (2024)</w:t>
            </w:r>
          </w:p>
        </w:tc>
        <w:tc>
          <w:tcPr>
            <w:tcW w:type="dxa" w:w="1296"/>
          </w:tcPr>
          <w:p>
            <w:pPr>
              <w:keepNext w:val="0"/>
              <w:spacing w:before="0" w:after="40" w:line="240" w:lineRule="auto"/>
              <w:ind w:firstLine="0"/>
              <w:jc w:val="left"/>
            </w:pPr>
            <w:r>
              <w:rPr>
                <w:b w:val="0"/>
                <w:i w:val="0"/>
                <w:color w:val="000000"/>
                <w:sz w:val="24"/>
                <w:rFonts w:ascii="Times New Roman" w:hAnsi="Times New Roman" w:cs="Times New Roman" w:eastAsia="Times New Roman"/>
              </w:rPr>
              <w:t>Self-hosted, web</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Node.js commerce engine with a headless API and admin application</w:t>
            </w:r>
          </w:p>
        </w:tc>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Modular services, open source, flexible order and pricing model</w:t>
            </w:r>
          </w:p>
        </w:tc>
        <w:tc>
          <w:tcPr>
            <w:tcW w:type="dxa" w:w="2304"/>
          </w:tcPr>
          <w:p>
            <w:pPr>
              <w:keepNext w:val="0"/>
              <w:spacing w:before="0" w:after="40" w:line="240" w:lineRule="auto"/>
              <w:ind w:firstLine="0"/>
              <w:jc w:val="left"/>
            </w:pPr>
            <w:r>
              <w:rPr>
                <w:b w:val="0"/>
                <w:i w:val="0"/>
                <w:color w:val="000000"/>
                <w:sz w:val="24"/>
                <w:rFonts w:ascii="Times New Roman" w:hAnsi="Times New Roman" w:cs="Times New Roman" w:eastAsia="Times New Roman"/>
              </w:rPr>
              <w:t>Single-merchant by default; multi-tenancy must be added by the integrator; requires a developer to operate</w:t>
            </w:r>
          </w:p>
        </w:tc>
      </w:tr>
    </w:tbl>
    <w:p>
      <w:pPr>
        <w:keepNext w:val="0"/>
        <w:spacing w:before="0" w:after="0" w:line="480" w:lineRule="auto"/>
        <w:ind w:firstLine="0"/>
        <w:jc w:val="left"/>
      </w:pPr>
      <w:r>
        <w:rPr>
          <w:b w:val="0"/>
          <w:i w:val="0"/>
          <w:color w:val="000000"/>
          <w:sz w:val="24"/>
          <w:rFonts w:ascii="Times New Roman" w:hAnsi="Times New Roman" w:cs="Times New Roman" w:eastAsia="Times New Roman"/>
        </w:rPr>
        <w:t xml:space="preserve">Note. </w:t>
      </w:r>
      <w:r>
        <w:rPr>
          <w:b w:val="0"/>
          <w:i w:val="0"/>
          <w:color w:val="000000"/>
          <w:sz w:val="24"/>
          <w:rFonts w:ascii="Times New Roman" w:hAnsi="Times New Roman" w:cs="Times New Roman" w:eastAsia="Times New Roman"/>
        </w:rPr>
        <w:t>All systems listed were reviewed through their official documentation, which is cited in the reference list.</w:t>
      </w:r>
    </w:p>
    <w:p>
      <w:pPr>
        <w:keepNext w:val="0"/>
        <w:spacing w:before="0" w:after="0" w:line="240" w:lineRule="auto"/>
        <w:ind w:firstLine="0"/>
        <w:jc w:val="left"/>
      </w:pPr>
      <w:r>
        <w:rPr>
          <w:b w:val="0"/>
          <w:i w:val="0"/>
          <w:color w:val="000000"/>
          <w:sz w:val="24"/>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pPr>
        <w:keepNext w:val="0"/>
        <w:spacing w:before="0" w:after="0" w:line="480" w:lineRule="auto"/>
        <w:ind w:firstLine="0"/>
        <w:jc w:val="left"/>
      </w:pPr>
      <w:r>
        <w:rPr>
          <w:b w:val="0"/>
          <w:i w:val="0"/>
          <w:color w:val="000000"/>
          <w:sz w:val="24"/>
          <w:rFonts w:ascii="Times New Roman" w:hAnsi="Times New Roman" w:cs="Times New Roman" w:eastAsia="Times New Roman"/>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rsidR="00000000" w:rsidDel="00000000" w:rsidP="00000000" w:rsidRDefault="00000000" w:rsidRPr="00000000" w14:paraId="00000172">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2.3 Contribution of the Proposed System</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Based on the limitations identified in Section 2.2, the proposed system contributes the following.</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Self-service multi-tenancy on an open stack. Unlike WooCommerce, Saleor and Medusa, which assume one deployment per merchant, Kinyo provisions a new tenant, its subdomain and its storefront from a registration form, with no additional installation or hosting account. A single deployment therefore serves an arbitrary number of sellers.</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A workflow shaped for local practice. The order lifecycle treats cash on delivery as a first-class settlement method with an explicit fulfilment and collection state, rather than as an exception to card payment, and prices are held in a single tenant-level currency.</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rsidR="00000000" w:rsidDel="00000000" w:rsidP="00000000" w:rsidRDefault="00000000" w:rsidRPr="00000000" w14:paraId="00000179">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2.4 Functional and Non-Functional Requirements</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Table 2 states what the system must do and how well it must perform. Priority is recorded as High for requirements without which the system cannot meet its general objective, and Medium for those that improve the system but are not essential to a working release.</w:t>
      </w:r>
    </w:p>
    <w:p>
      <w:pPr>
        <w:keepNext/>
        <w:spacing w:before="0" w:after="0" w:line="480" w:lineRule="auto"/>
        <w:ind w:firstLine="0"/>
        <w:jc w:val="left"/>
      </w:pPr>
      <w:r>
        <w:rPr>
          <w:b/>
          <w:i w:val="0"/>
          <w:color w:val="000000"/>
          <w:sz w:val="24"/>
          <w:rFonts w:ascii="Times New Roman" w:hAnsi="Times New Roman" w:cs="Times New Roman" w:eastAsia="Times New Roman"/>
        </w:rPr>
        <w:t>Table 2</w:t>
      </w:r>
    </w:p>
    <w:p>
      <w:pPr>
        <w:keepNext/>
        <w:spacing w:before="0" w:after="0" w:line="480" w:lineRule="auto"/>
        <w:ind w:firstLine="0"/>
        <w:jc w:val="left"/>
      </w:pPr>
      <w:r>
        <w:rPr>
          <w:b w:val="0"/>
          <w:i w:val="0"/>
          <w:color w:val="000000"/>
          <w:sz w:val="24"/>
          <w:rFonts w:ascii="Times New Roman" w:hAnsi="Times New Roman" w:cs="Times New Roman" w:eastAsia="Times New Roman"/>
        </w:rPr>
        <w:t>Functional and Non-Functional Requirements</w:t>
      </w:r>
    </w:p>
    <w:tbl>
      <w:tblPr>
        <w:tblW w:type="auto" w:w="0"/>
        <w:jc w:val="left"/>
        <w:tblLayout w:type="fixed"/>
        <w:tblLook w:firstColumn="1" w:firstRow="1" w:lastColumn="0" w:lastRow="0" w:noHBand="0" w:noVBand="1" w:val="04A0"/>
        <w:tblBorders>
          <w:top w:val="single" w:sz="8" w:space="0" w:color="000000"/>
          <w:left w:val="none"/>
          <w:bottom w:val="single" w:sz="8" w:space="0" w:color="000000"/>
          <w:right w:val="none"/>
          <w:insideH w:val="none"/>
          <w:insideV w:val="none"/>
        </w:tblBorders>
        <w:tblLayout w:type="fixed"/>
        <w:tblW w:w="8928" w:type="dxa"/>
      </w:tblPr>
      <w:tblGrid>
        <w:gridCol w:w="2592"/>
        <w:gridCol w:w="5184"/>
        <w:gridCol w:w="1152"/>
      </w:tblGrid>
      <w:tr>
        <w:trPr>
          <w:tblHeader w:val="true"/>
        </w:trPr>
        <w:tc>
          <w:tcPr>
            <w:tcW w:type="dxa" w:w="259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Requirement Type</w:t>
            </w:r>
          </w:p>
        </w:tc>
        <w:tc>
          <w:tcPr>
            <w:tcW w:type="dxa" w:w="5184"/>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Description</w:t>
            </w:r>
          </w:p>
        </w:tc>
        <w:tc>
          <w:tcPr>
            <w:tcW w:type="dxa" w:w="115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Priority</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user authentication</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Users shall be able to register, log in and log out securely, and sessions shall be carried by signed tokens.</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role-based access</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A store owner shall be able to invite staff and assign roles, and each role shall permit only the operations defined for it.</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store provisioning</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A registered seller shall be able to create a store, which the system shall assign a unique slug and subdomain.</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domain mapping</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A store owner shall be able to attach a custom domain, and the system shall verify it before serving the storefront from it.</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Medium</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catalogue management</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Sellers shall be able to create, update, publish and archive products, variants, collections and product media.</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inventory management</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The system shall record stock on hand and reserved stock for each variant and shall prevent an order that exceeds available stock.</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storefront rendering</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The system shall resolve the tenant from the request host and render only that tenant's catalogue and theme.</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shopping cart</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Registered and guest customers shall be able to add, update and remove cart lines, and the cart shall persist between visits.</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checkout and orders</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Customers shall be able to place an order with a shipping address and a cash on delivery payment method, and shall receive an order number.</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order fulfilment</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Store staff shall be able to advance an order through its status sequence and record collection of payment.</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discounts and shipping</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Sellers shall be able to define discount codes and shipping zones with rates that are applied during checkout.</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Medium</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Functional: reporting</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The system shall generate sales and inventory reports for a store on demand, and a platform activity summary for administrators.</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Medium</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Non-functional: tenant isolation</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No request authenticated for one tenant shall be able to read or modify data belonging to another tenant.</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Non-functional: security</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Credentials shall be stored only as salted hashes, all traffic shall be served over HTTPS, and the application shall address the OWASP Top 10 categories.</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High</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Non-functional: performance</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A storefront catalogue page shall be returned within 3 seconds under the documented test conditions.</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Medium</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Non-functional: usability</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A seller shall be able to create a store and publish a first product without training or developer assistance.</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Medium</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Non-functional: portability</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The system shall run on the documented environment, and in containers, without modification to the source code.</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Medium</w:t>
            </w:r>
          </w:p>
        </w:tc>
      </w:tr>
      <w:tr>
        <w:tc>
          <w:tcPr>
            <w:tcW w:type="dxa" w:w="2592"/>
          </w:tcPr>
          <w:p>
            <w:pPr>
              <w:keepNext w:val="0"/>
              <w:spacing w:before="0" w:after="40" w:line="240" w:lineRule="auto"/>
              <w:ind w:firstLine="0"/>
              <w:jc w:val="left"/>
            </w:pPr>
            <w:r>
              <w:rPr>
                <w:b w:val="0"/>
                <w:i w:val="0"/>
                <w:color w:val="000000"/>
                <w:sz w:val="24"/>
                <w:rFonts w:ascii="Times New Roman" w:hAnsi="Times New Roman" w:cs="Times New Roman" w:eastAsia="Times New Roman"/>
              </w:rPr>
              <w:t>Non-functional: maintainability</w:t>
            </w:r>
          </w:p>
        </w:tc>
        <w:tc>
          <w:tcPr>
            <w:tcW w:type="dxa" w:w="5184"/>
          </w:tcPr>
          <w:p>
            <w:pPr>
              <w:keepNext w:val="0"/>
              <w:spacing w:before="0" w:after="40" w:line="240" w:lineRule="auto"/>
              <w:ind w:firstLine="0"/>
              <w:jc w:val="left"/>
            </w:pPr>
            <w:r>
              <w:rPr>
                <w:b w:val="0"/>
                <w:i w:val="0"/>
                <w:color w:val="000000"/>
                <w:sz w:val="24"/>
                <w:rFonts w:ascii="Times New Roman" w:hAnsi="Times New Roman" w:cs="Times New Roman" w:eastAsia="Times New Roman"/>
              </w:rPr>
              <w:t>Code shall be modular, documented and version-controlled in a Git repository, and database changes shall be applied through migrations.</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Medium</w:t>
            </w:r>
          </w:p>
        </w:tc>
      </w:tr>
    </w:tbl>
    <w:p>
      <w:pPr>
        <w:keepNext w:val="0"/>
        <w:spacing w:before="0" w:after="0" w:line="240" w:lineRule="auto"/>
        <w:ind w:firstLine="0"/>
        <w:jc w:val="left"/>
      </w:pPr>
      <w:r>
        <w:rPr>
          <w:b w:val="0"/>
          <w:i w:val="0"/>
          <w:color w:val="000000"/>
          <w:sz w:val="24"/>
          <w:rFonts w:ascii="Times New Roman" w:hAnsi="Times New Roman" w:cs="Times New Roman" w:eastAsia="Times New Roman"/>
        </w:rPr>
      </w:r>
    </w:p>
    <w:p w:rsidR="00000000" w:rsidDel="00000000" w:rsidP="00000000" w:rsidRDefault="00000000" w:rsidRPr="00000000" w14:paraId="0000019F">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2.5 Feasibility Study</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feasibility study evaluates whether the proposed project can be completed with the available resources, time and skills. Table 3 summarises the analysis.</w:t>
      </w:r>
    </w:p>
    <w:p>
      <w:pPr>
        <w:keepNext/>
        <w:spacing w:before="0" w:after="0" w:line="480" w:lineRule="auto"/>
        <w:ind w:firstLine="0"/>
        <w:jc w:val="left"/>
      </w:pPr>
      <w:r>
        <w:rPr>
          <w:b/>
          <w:i w:val="0"/>
          <w:color w:val="000000"/>
          <w:sz w:val="24"/>
          <w:rFonts w:ascii="Times New Roman" w:hAnsi="Times New Roman" w:cs="Times New Roman" w:eastAsia="Times New Roman"/>
        </w:rPr>
        <w:t>Table 3</w:t>
      </w:r>
    </w:p>
    <w:p>
      <w:pPr>
        <w:keepNext/>
        <w:spacing w:before="0" w:after="0" w:line="480" w:lineRule="auto"/>
        <w:ind w:firstLine="0"/>
        <w:jc w:val="left"/>
      </w:pPr>
      <w:r>
        <w:rPr>
          <w:b w:val="0"/>
          <w:i w:val="0"/>
          <w:color w:val="000000"/>
          <w:sz w:val="24"/>
          <w:rFonts w:ascii="Times New Roman" w:hAnsi="Times New Roman" w:cs="Times New Roman" w:eastAsia="Times New Roman"/>
        </w:rPr>
        <w:t>Feasibility Analysis Summary</w:t>
      </w:r>
    </w:p>
    <w:tbl>
      <w:tblPr>
        <w:tblW w:type="auto" w:w="0"/>
        <w:jc w:val="left"/>
        <w:tblLayout w:type="fixed"/>
        <w:tblLook w:firstColumn="1" w:firstRow="1" w:lastColumn="0" w:lastRow="0" w:noHBand="0" w:noVBand="1" w:val="04A0"/>
        <w:tblBorders>
          <w:top w:val="single" w:sz="8" w:space="0" w:color="000000"/>
          <w:left w:val="none"/>
          <w:bottom w:val="single" w:sz="8" w:space="0" w:color="000000"/>
          <w:right w:val="none"/>
          <w:insideH w:val="none"/>
          <w:insideV w:val="none"/>
        </w:tblBorders>
        <w:tblLayout w:type="fixed"/>
        <w:tblW w:w="8928" w:type="dxa"/>
      </w:tblPr>
      <w:tblGrid>
        <w:gridCol w:w="1944"/>
        <w:gridCol w:w="5832"/>
        <w:gridCol w:w="1152"/>
      </w:tblGrid>
      <w:tr>
        <w:trPr>
          <w:tblHeader w:val="true"/>
        </w:trPr>
        <w:tc>
          <w:tcPr>
            <w:tcW w:type="dxa" w:w="1944"/>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Feasibility Type</w:t>
            </w:r>
          </w:p>
        </w:tc>
        <w:tc>
          <w:tcPr>
            <w:tcW w:type="dxa" w:w="583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Analysis</w:t>
            </w:r>
          </w:p>
        </w:tc>
        <w:tc>
          <w:tcPr>
            <w:tcW w:type="dxa" w:w="115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Verdict</w:t>
            </w:r>
          </w:p>
        </w:tc>
      </w:tr>
      <w:tr>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Technical</w:t>
            </w:r>
          </w:p>
        </w:tc>
        <w:tc>
          <w:tcPr>
            <w:tcW w:type="dxa" w:w="5832"/>
          </w:tcPr>
          <w:p>
            <w:pPr>
              <w:keepNext w:val="0"/>
              <w:spacing w:before="0" w:after="40" w:line="240" w:lineRule="auto"/>
              <w:ind w:firstLine="0"/>
              <w:jc w:val="left"/>
            </w:pPr>
            <w:r>
              <w:rPr>
                <w:b w:val="0"/>
                <w:i w:val="0"/>
                <w:color w:val="000000"/>
                <w:sz w:val="24"/>
                <w:rFonts w:ascii="Times New Roman" w:hAnsi="Times New Roman" w:cs="Times New Roman" w:eastAsia="Times New Roman"/>
              </w:rPr>
              <w:t>The team has working knowledge of Python, JavaScript and relational databases. FastAPI, Next.js, PostgreSQL and SQLAlchemy are mature, openly licensed and comprehensively documented, and all development tooling is free of charge. The multi-tenant pattern adopted is well described in the literature.</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Feasible</w:t>
            </w:r>
          </w:p>
        </w:tc>
      </w:tr>
      <w:tr>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Operational</w:t>
            </w:r>
          </w:p>
        </w:tc>
        <w:tc>
          <w:tcPr>
            <w:tcW w:type="dxa" w:w="5832"/>
          </w:tcPr>
          <w:p>
            <w:pPr>
              <w:keepNext w:val="0"/>
              <w:spacing w:before="0" w:after="40" w:line="240" w:lineRule="auto"/>
              <w:ind w:firstLine="0"/>
              <w:jc w:val="left"/>
            </w:pPr>
            <w:r>
              <w:rPr>
                <w:b w:val="0"/>
                <w:i w:val="0"/>
                <w:color w:val="000000"/>
                <w:sz w:val="24"/>
                <w:rFonts w:ascii="Times New Roman" w:hAnsi="Times New Roman" w:cs="Times New Roman" w:eastAsia="Times New Roman"/>
              </w:rPr>
              <w:t>The intended users already sell online through social media, so the concepts of a catalogue, an order and a delivery address are familiar. The seller dashboard replaces a manual notebook rather than an existing system, which lowers the barrier to adoption. Storefronts are served over ordinary web browsers.</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Feasible</w:t>
            </w:r>
          </w:p>
        </w:tc>
      </w:tr>
      <w:tr>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Economic</w:t>
            </w:r>
          </w:p>
        </w:tc>
        <w:tc>
          <w:tcPr>
            <w:tcW w:type="dxa" w:w="5832"/>
          </w:tcPr>
          <w:p>
            <w:pPr>
              <w:keepNext w:val="0"/>
              <w:spacing w:before="0" w:after="40" w:line="240" w:lineRule="auto"/>
              <w:ind w:firstLine="0"/>
              <w:jc w:val="left"/>
            </w:pPr>
            <w:r>
              <w:rPr>
                <w:b w:val="0"/>
                <w:i w:val="0"/>
                <w:color w:val="000000"/>
                <w:sz w:val="24"/>
                <w:rFonts w:ascii="Times New Roman" w:hAnsi="Times New Roman" w:cs="Times New Roman" w:eastAsia="Times New Roman"/>
              </w:rPr>
              <w:t>Development uses free and open-source software throughout. Hosting during development and demonstration is covered by free tiers for the application and a small managed database instance. The only unavoidable cost is a domain name for the demonstration deployment.</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Feasible</w:t>
            </w:r>
          </w:p>
        </w:tc>
      </w:tr>
      <w:tr>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Schedule</w:t>
            </w:r>
          </w:p>
        </w:tc>
        <w:tc>
          <w:tcPr>
            <w:tcW w:type="dxa" w:w="5832"/>
          </w:tcPr>
          <w:p>
            <w:pPr>
              <w:keepNext w:val="0"/>
              <w:spacing w:before="0" w:after="40" w:line="240" w:lineRule="auto"/>
              <w:ind w:firstLine="0"/>
              <w:jc w:val="left"/>
            </w:pPr>
            <w:r>
              <w:rPr>
                <w:b w:val="0"/>
                <w:i w:val="0"/>
                <w:color w:val="000000"/>
                <w:sz w:val="24"/>
                <w:rFonts w:ascii="Times New Roman" w:hAnsi="Times New Roman" w:cs="Times New Roman" w:eastAsia="Times New Roman"/>
              </w:rPr>
              <w:t>The six-month timeline in Table 4 allocates separate periods to requirement analysis, design, development, integration, testing and documentation, with testing given its own period rather than being merged into development.</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Feasible</w:t>
            </w:r>
          </w:p>
        </w:tc>
      </w:tr>
      <w:tr>
        <w:tc>
          <w:tcPr>
            <w:tcW w:type="dxa" w:w="1944"/>
          </w:tcPr>
          <w:p>
            <w:pPr>
              <w:keepNext w:val="0"/>
              <w:spacing w:before="0" w:after="40" w:line="240" w:lineRule="auto"/>
              <w:ind w:firstLine="0"/>
              <w:jc w:val="left"/>
            </w:pPr>
            <w:r>
              <w:rPr>
                <w:b w:val="0"/>
                <w:i w:val="0"/>
                <w:color w:val="000000"/>
                <w:sz w:val="24"/>
                <w:rFonts w:ascii="Times New Roman" w:hAnsi="Times New Roman" w:cs="Times New Roman" w:eastAsia="Times New Roman"/>
              </w:rPr>
              <w:t>Legal and ethical</w:t>
            </w:r>
          </w:p>
        </w:tc>
        <w:tc>
          <w:tcPr>
            <w:tcW w:type="dxa" w:w="5832"/>
          </w:tcPr>
          <w:p>
            <w:pPr>
              <w:keepNext w:val="0"/>
              <w:spacing w:before="0" w:after="40" w:line="240" w:lineRule="auto"/>
              <w:ind w:firstLine="0"/>
              <w:jc w:val="left"/>
            </w:pPr>
            <w:r>
              <w:rPr>
                <w:b w:val="0"/>
                <w:i w:val="0"/>
                <w:color w:val="000000"/>
                <w:sz w:val="24"/>
                <w:rFonts w:ascii="Times New Roman" w:hAnsi="Times New Roman" w:cs="Times New Roman" w:eastAsia="Times New Roman"/>
              </w:rPr>
              <w:t>The system stores personal data of storefront customers, namely name, contact details and delivery address. That data is collected only for order fulfilment, is scoped to the tenant that collected it, and is transmitted over HTTPS. No card or bank data is collected or stored, because no online payment gateway is integrated. All third-party libraries used are released under permissive open-source licences that allow academic and commercial use.</w:t>
            </w:r>
          </w:p>
        </w:tc>
        <w:tc>
          <w:tcPr>
            <w:tcW w:type="dxa" w:w="1152"/>
          </w:tcPr>
          <w:p>
            <w:pPr>
              <w:keepNext w:val="0"/>
              <w:spacing w:before="0" w:after="40" w:line="240" w:lineRule="auto"/>
              <w:ind w:firstLine="0"/>
              <w:jc w:val="left"/>
            </w:pPr>
            <w:r>
              <w:rPr>
                <w:b w:val="0"/>
                <w:i w:val="0"/>
                <w:color w:val="000000"/>
                <w:sz w:val="24"/>
                <w:rFonts w:ascii="Times New Roman" w:hAnsi="Times New Roman" w:cs="Times New Roman" w:eastAsia="Times New Roman"/>
              </w:rPr>
              <w:t>Feasible</w:t>
            </w:r>
          </w:p>
        </w:tc>
      </w:tr>
    </w:tbl>
    <w:p>
      <w:pPr>
        <w:keepNext w:val="0"/>
        <w:spacing w:before="0" w:after="0" w:line="240" w:lineRule="auto"/>
        <w:ind w:firstLine="0"/>
        <w:jc w:val="left"/>
      </w:pPr>
      <w:r>
        <w:rPr>
          <w:b w:val="0"/>
          <w:i w:val="0"/>
          <w:color w:val="000000"/>
          <w:sz w:val="24"/>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Based on the above analysis, the project is determined to be feasible within the given academic timeframe, available tools and team capability.</w:t>
      </w:r>
    </w:p>
    <w:p w:rsidR="00000000" w:rsidDel="00000000" w:rsidP="00000000" w:rsidRDefault="00000000" w:rsidRPr="00000000" w14:paraId="000001B7">
      <w:pPr>
        <w:pStyle w:val="Heading1"/>
        <w:keepNext w:val="1"/>
        <w:pageBreakBefore w:val="1"/>
        <w:spacing w:line="480" w:lineRule="auto"/>
        <w:jc w:val="center"/>
        <w:rPr/>
      </w:pPr>
      <w:r w:rsidDel="00000000" w:rsidR="00000000" w:rsidRPr="00000000">
        <w:rPr>
          <w:b w:val="1"/>
          <w:bCs w:val="1"/>
          <w:i w:val="0"/>
          <w:color w:val="000000"/>
          <w:sz w:val="24"/>
          <w:szCs w:val="24"/>
          <w:rtl w:val="0"/>
          <w:rFonts w:ascii="Times New Roman" w:hAnsi="Times New Roman" w:cs="Times New Roman" w:eastAsia="Times New Roman"/>
        </w:rPr>
        <w:t xml:space="preserve">Chapter 3: System Design and Methodology</w:t>
      </w: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1B8">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3.1 Software Development Life Cycle</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pPr>
        <w:keepNext w:val="0"/>
        <w:spacing w:before="0" w:after="0" w:line="480" w:lineRule="auto"/>
        <w:ind w:firstLine="0"/>
        <w:jc w:val="left"/>
      </w:pPr>
      <w:r>
        <w:rPr>
          <w:b w:val="0"/>
          <w:i w:val="0"/>
          <w:color w:val="000000"/>
          <w:sz w:val="24"/>
          <w:rFonts w:ascii="Times New Roman" w:hAnsi="Times New Roman" w:cs="Times New Roman" w:eastAsia="Times New Roman"/>
        </w:rPr>
        <w:t>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the multi-tenant isolation logic is the highest-risk element of the design, and building it in the first iteration means it is exercised by every subsequent increment rather than being validated only at the end.</w:t>
      </w:r>
    </w:p>
    <w:p>
      <w:pPr>
        <w:keepNext w:val="0"/>
        <w:spacing w:before="0" w:after="0" w:line="480" w:lineRule="auto"/>
        <w:ind w:firstLine="0"/>
        <w:jc w:val="left"/>
      </w:pPr>
      <w:r>
        <w:rPr>
          <w:b w:val="0"/>
          <w:i w:val="0"/>
          <w:color w:val="000000"/>
          <w:sz w:val="24"/>
          <w:rFonts w:ascii="Times New Roman" w:hAnsi="Times New Roman" w:cs="Times New Roman" w:eastAsia="Times New Roman"/>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pPr>
        <w:keepNext/>
        <w:spacing w:before="0" w:after="0" w:line="480" w:lineRule="auto"/>
        <w:ind w:firstLine="0"/>
        <w:jc w:val="left"/>
      </w:pPr>
      <w:r>
        <w:rPr>
          <w:b/>
          <w:i w:val="0"/>
          <w:color w:val="000000"/>
          <w:sz w:val="24"/>
          <w:rFonts w:ascii="Times New Roman" w:hAnsi="Times New Roman" w:cs="Times New Roman" w:eastAsia="Times New Roman"/>
        </w:rPr>
        <w:t>Figure 1</w:t>
      </w:r>
    </w:p>
    <w:p>
      <w:pPr>
        <w:keepNext/>
        <w:spacing w:before="0" w:after="0" w:line="480" w:lineRule="auto"/>
        <w:ind w:firstLine="0"/>
        <w:jc w:val="left"/>
      </w:pPr>
      <w:r>
        <w:rPr>
          <w:b w:val="0"/>
          <w:i w:val="0"/>
          <w:color w:val="000000"/>
          <w:sz w:val="24"/>
          <w:rFonts w:ascii="Times New Roman" w:hAnsi="Times New Roman" w:cs="Times New Roman" w:eastAsia="Times New Roman"/>
        </w:rPr>
        <w:t>SDLC Model: Iterative and Incremental Development</w:t>
      </w:r>
    </w:p>
    <w:p>
      <w:pPr>
        <w:keepNext w:val="0"/>
        <w:spacing w:before="0" w:after="0" w:line="240" w:lineRule="auto"/>
        <w:ind w:firstLine="0"/>
        <w:jc w:val="left"/>
      </w:pPr>
      <w:r>
        <w:rPr>
          <w:i w:val="0"/>
          <w:rFonts w:ascii="Times New Roman" w:hAnsi="Times New Roman" w:cs="Times New Roman" w:eastAsia="Times New Roman"/>
        </w:rPr>
        <w:drawing>
          <wp:inline>
            <wp:extent cx="5577840" cy="3434103"/>
            <wp:docPr id="2" name="Picture 2"/>
            <wp:cNvGraphicFramePr>
              <a:graphicFrameLocks noChangeAspect="1"/>
            </wp:cNvGraphicFramePr>
            <a:graphic>
              <a:graphicData uri="http://schemas.openxmlformats.org/drawingml/2006/picture">
                <pic:pic>
                  <pic:nvPicPr>
                    <pic:cNvPr id="0" name="fig1_sdlc.png"/>
                    <pic:cNvPicPr/>
                  </pic:nvPicPr>
                  <pic:blipFill>
                    <a:blip r:embed="rId11"/>
                    <a:stretch>
                      <a:fillRect/>
                    </a:stretch>
                  </pic:blipFill>
                  <pic:spPr>
                    <a:xfrm>
                      <a:off x="0" y="0"/>
                      <a:ext cx="5577840" cy="3434103"/>
                    </a:xfrm>
                    <a:prstGeom prst="rect"/>
                  </pic:spPr>
                </pic:pic>
              </a:graphicData>
            </a:graphic>
          </wp:inline>
        </w:drawing>
      </w:r>
    </w:p>
    <w:p>
      <w:pPr>
        <w:keepNext w:val="0"/>
        <w:spacing w:before="0" w:after="0" w:line="240" w:lineRule="auto"/>
        <w:ind w:firstLine="0"/>
        <w:jc w:val="left"/>
      </w:pPr>
      <w:r>
        <w:rPr>
          <w:b w:val="0"/>
          <w:i w:val="0"/>
          <w:color w:val="000000"/>
          <w:sz w:val="24"/>
          <w:rFonts w:ascii="Times New Roman" w:hAnsi="Times New Roman" w:cs="Times New Roman" w:eastAsia="Times New Roman"/>
        </w:rPr>
      </w:r>
    </w:p>
    <w:p w:rsidR="00000000" w:rsidDel="00000000" w:rsidP="00000000" w:rsidRDefault="00000000" w:rsidRPr="00000000" w14:paraId="000001C1">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3.2 Project Timeline</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Table 4 presents the proposed timeline. Requirement analysis, design, development, testing and documentation appear as separate activities, and testing is allocated its own period rather than being absorbed into development.</w:t>
      </w:r>
    </w:p>
    <w:p>
      <w:pPr>
        <w:keepNext/>
        <w:spacing w:before="0" w:after="0" w:line="480" w:lineRule="auto"/>
        <w:ind w:firstLine="0"/>
        <w:jc w:val="left"/>
      </w:pPr>
      <w:r>
        <w:rPr>
          <w:b/>
          <w:i w:val="0"/>
          <w:color w:val="000000"/>
          <w:sz w:val="24"/>
          <w:rFonts w:ascii="Times New Roman" w:hAnsi="Times New Roman" w:cs="Times New Roman" w:eastAsia="Times New Roman"/>
        </w:rPr>
        <w:t>Table 4</w:t>
      </w:r>
    </w:p>
    <w:p>
      <w:pPr>
        <w:keepNext/>
        <w:spacing w:before="0" w:after="0" w:line="480" w:lineRule="auto"/>
        <w:ind w:firstLine="0"/>
        <w:jc w:val="left"/>
      </w:pPr>
      <w:r>
        <w:rPr>
          <w:b w:val="0"/>
          <w:i w:val="0"/>
          <w:color w:val="000000"/>
          <w:sz w:val="24"/>
          <w:rFonts w:ascii="Times New Roman" w:hAnsi="Times New Roman" w:cs="Times New Roman" w:eastAsia="Times New Roman"/>
        </w:rPr>
        <w:t>Proposed Project Timeline</w:t>
      </w:r>
    </w:p>
    <w:tbl>
      <w:tblPr>
        <w:tblW w:type="auto" w:w="0"/>
        <w:jc w:val="left"/>
        <w:tblLayout w:type="fixed"/>
        <w:tblLook w:firstColumn="1" w:firstRow="1" w:lastColumn="0" w:lastRow="0" w:noHBand="0" w:noVBand="1" w:val="04A0"/>
        <w:tblBorders>
          <w:top w:val="single" w:sz="8" w:space="0" w:color="000000"/>
          <w:left w:val="none"/>
          <w:bottom w:val="single" w:sz="8" w:space="0" w:color="000000"/>
          <w:right w:val="none"/>
          <w:insideH w:val="none"/>
          <w:insideV w:val="none"/>
        </w:tblBorders>
        <w:tblLayout w:type="fixed"/>
        <w:tblW w:w="8783" w:type="dxa"/>
      </w:tblPr>
      <w:tblGrid>
        <w:gridCol w:w="4032"/>
        <w:gridCol w:w="792"/>
        <w:gridCol w:w="792"/>
        <w:gridCol w:w="792"/>
        <w:gridCol w:w="792"/>
        <w:gridCol w:w="792"/>
        <w:gridCol w:w="792"/>
      </w:tblGrid>
      <w:tr>
        <w:trPr>
          <w:tblHeader w:val="true"/>
        </w:trPr>
        <w:tc>
          <w:tcPr>
            <w:tcW w:type="dxa" w:w="403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Activity</w:t>
            </w:r>
          </w:p>
        </w:tc>
        <w:tc>
          <w:tcPr>
            <w:tcW w:type="dxa" w:w="79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M1</w:t>
            </w:r>
          </w:p>
        </w:tc>
        <w:tc>
          <w:tcPr>
            <w:tcW w:type="dxa" w:w="79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M2</w:t>
            </w:r>
          </w:p>
        </w:tc>
        <w:tc>
          <w:tcPr>
            <w:tcW w:type="dxa" w:w="79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M3</w:t>
            </w:r>
          </w:p>
        </w:tc>
        <w:tc>
          <w:tcPr>
            <w:tcW w:type="dxa" w:w="79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M4</w:t>
            </w:r>
          </w:p>
        </w:tc>
        <w:tc>
          <w:tcPr>
            <w:tcW w:type="dxa" w:w="79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M5</w:t>
            </w:r>
          </w:p>
        </w:tc>
        <w:tc>
          <w:tcPr>
            <w:tcW w:type="dxa" w:w="79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M6</w:t>
            </w:r>
          </w:p>
        </w:tc>
      </w:tr>
      <w:tr>
        <w:tc>
          <w:tcPr>
            <w:tcW w:type="dxa" w:w="4032"/>
          </w:tcPr>
          <w:p>
            <w:pPr>
              <w:keepNext w:val="0"/>
              <w:spacing w:before="0" w:after="40" w:line="240" w:lineRule="auto"/>
              <w:ind w:firstLine="0"/>
              <w:jc w:val="left"/>
            </w:pPr>
            <w:r>
              <w:rPr>
                <w:b w:val="0"/>
                <w:i w:val="0"/>
                <w:color w:val="000000"/>
                <w:sz w:val="24"/>
                <w:rFonts w:ascii="Times New Roman" w:hAnsi="Times New Roman" w:cs="Times New Roman" w:eastAsia="Times New Roman"/>
              </w:rPr>
              <w:t>Requirement analysis and literature review</w:t>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r>
      <w:tr>
        <w:tc>
          <w:tcPr>
            <w:tcW w:type="dxa" w:w="4032"/>
          </w:tcPr>
          <w:p>
            <w:pPr>
              <w:keepNext w:val="0"/>
              <w:spacing w:before="0" w:after="40" w:line="240" w:lineRule="auto"/>
              <w:ind w:firstLine="0"/>
              <w:jc w:val="left"/>
            </w:pPr>
            <w:r>
              <w:rPr>
                <w:b w:val="0"/>
                <w:i w:val="0"/>
                <w:color w:val="000000"/>
                <w:sz w:val="24"/>
                <w:rFonts w:ascii="Times New Roman" w:hAnsi="Times New Roman" w:cs="Times New Roman" w:eastAsia="Times New Roman"/>
              </w:rPr>
              <w:t>System design (architecture, DFD, ER, use case)</w:t>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r>
      <w:tr>
        <w:tc>
          <w:tcPr>
            <w:tcW w:type="dxa" w:w="4032"/>
          </w:tcPr>
          <w:p>
            <w:pPr>
              <w:keepNext w:val="0"/>
              <w:spacing w:before="0" w:after="40" w:line="240" w:lineRule="auto"/>
              <w:ind w:firstLine="0"/>
              <w:jc w:val="left"/>
            </w:pPr>
            <w:r>
              <w:rPr>
                <w:b w:val="0"/>
                <w:i w:val="0"/>
                <w:color w:val="000000"/>
                <w:sz w:val="24"/>
                <w:rFonts w:ascii="Times New Roman" w:hAnsi="Times New Roman" w:cs="Times New Roman" w:eastAsia="Times New Roman"/>
              </w:rPr>
              <w:t>Database design and setup</w:t>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r>
      <w:tr>
        <w:tc>
          <w:tcPr>
            <w:tcW w:type="dxa" w:w="4032"/>
          </w:tcPr>
          <w:p>
            <w:pPr>
              <w:keepNext w:val="0"/>
              <w:spacing w:before="0" w:after="40" w:line="240" w:lineRule="auto"/>
              <w:ind w:firstLine="0"/>
              <w:jc w:val="left"/>
            </w:pPr>
            <w:r>
              <w:rPr>
                <w:b w:val="0"/>
                <w:i w:val="0"/>
                <w:color w:val="000000"/>
                <w:sz w:val="24"/>
                <w:rFonts w:ascii="Times New Roman" w:hAnsi="Times New Roman" w:cs="Times New Roman" w:eastAsia="Times New Roman"/>
              </w:rPr>
              <w:t>Core module development (tenancy, authentication, catalogue)</w:t>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r>
      <w:tr>
        <w:tc>
          <w:tcPr>
            <w:tcW w:type="dxa" w:w="4032"/>
          </w:tcPr>
          <w:p>
            <w:pPr>
              <w:keepNext w:val="0"/>
              <w:spacing w:before="0" w:after="40" w:line="240" w:lineRule="auto"/>
              <w:ind w:firstLine="0"/>
              <w:jc w:val="left"/>
            </w:pPr>
            <w:r>
              <w:rPr>
                <w:b w:val="0"/>
                <w:i w:val="0"/>
                <w:color w:val="000000"/>
                <w:sz w:val="24"/>
                <w:rFonts w:ascii="Times New Roman" w:hAnsi="Times New Roman" w:cs="Times New Roman" w:eastAsia="Times New Roman"/>
              </w:rPr>
              <w:t>Storefront, cart and order module development</w:t>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r>
      <w:tr>
        <w:tc>
          <w:tcPr>
            <w:tcW w:type="dxa" w:w="4032"/>
          </w:tcPr>
          <w:p>
            <w:pPr>
              <w:keepNext w:val="0"/>
              <w:spacing w:before="0" w:after="40" w:line="240" w:lineRule="auto"/>
              <w:ind w:firstLine="0"/>
              <w:jc w:val="left"/>
            </w:pPr>
            <w:r>
              <w:rPr>
                <w:b w:val="0"/>
                <w:i w:val="0"/>
                <w:color w:val="000000"/>
                <w:sz w:val="24"/>
                <w:rFonts w:ascii="Times New Roman" w:hAnsi="Times New Roman" w:cs="Times New Roman" w:eastAsia="Times New Roman"/>
              </w:rPr>
              <w:t>Integration of modules</w:t>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r>
      <w:tr>
        <w:tc>
          <w:tcPr>
            <w:tcW w:type="dxa" w:w="4032"/>
          </w:tcPr>
          <w:p>
            <w:pPr>
              <w:keepNext w:val="0"/>
              <w:spacing w:before="0" w:after="40" w:line="240" w:lineRule="auto"/>
              <w:ind w:firstLine="0"/>
              <w:jc w:val="left"/>
            </w:pPr>
            <w:r>
              <w:rPr>
                <w:b w:val="0"/>
                <w:i w:val="0"/>
                <w:color w:val="000000"/>
                <w:sz w:val="24"/>
                <w:rFonts w:ascii="Times New Roman" w:hAnsi="Times New Roman" w:cs="Times New Roman" w:eastAsia="Times New Roman"/>
              </w:rPr>
              <w:t>Testing (unit, integration, user acceptance)</w:t>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r>
      <w:tr>
        <w:tc>
          <w:tcPr>
            <w:tcW w:type="dxa" w:w="4032"/>
          </w:tcPr>
          <w:p>
            <w:pPr>
              <w:keepNext w:val="0"/>
              <w:spacing w:before="0" w:after="40" w:line="240" w:lineRule="auto"/>
              <w:ind w:firstLine="0"/>
              <w:jc w:val="left"/>
            </w:pPr>
            <w:r>
              <w:rPr>
                <w:b w:val="0"/>
                <w:i w:val="0"/>
                <w:color w:val="000000"/>
                <w:sz w:val="24"/>
                <w:rFonts w:ascii="Times New Roman" w:hAnsi="Times New Roman" w:cs="Times New Roman" w:eastAsia="Times New Roman"/>
              </w:rPr>
              <w:t>Deployment</w:t>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r>
      <w:tr>
        <w:tc>
          <w:tcPr>
            <w:tcW w:type="dxa" w:w="4032"/>
          </w:tcPr>
          <w:p>
            <w:pPr>
              <w:keepNext w:val="0"/>
              <w:spacing w:before="0" w:after="40" w:line="240" w:lineRule="auto"/>
              <w:ind w:firstLine="0"/>
              <w:jc w:val="left"/>
            </w:pPr>
            <w:r>
              <w:rPr>
                <w:b w:val="0"/>
                <w:i w:val="0"/>
                <w:color w:val="000000"/>
                <w:sz w:val="24"/>
                <w:rFonts w:ascii="Times New Roman" w:hAnsi="Times New Roman" w:cs="Times New Roman" w:eastAsia="Times New Roman"/>
              </w:rPr>
              <w:t>Documentation and report writing</w:t>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c>
          <w:tcPr>
            <w:tcW w:type="dxa" w:w="792"/>
            <w:shd w:val="clear" w:fill="BFBFBF"/>
          </w:tcPr>
          <w:p>
            <w:pPr>
              <w:keepNext w:val="0"/>
              <w:spacing w:before="0" w:after="40" w:line="240" w:lineRule="auto"/>
              <w:ind w:firstLine="0"/>
              <w:jc w:val="left"/>
            </w:pPr>
            <w:r>
              <w:rPr>
                <w:b w:val="0"/>
                <w:i w:val="0"/>
                <w:color w:val="000000"/>
                <w:sz w:val="24"/>
                <w:rFonts w:ascii="Times New Roman" w:hAnsi="Times New Roman" w:cs="Times New Roman" w:eastAsia="Times New Roman"/>
              </w:rPr>
            </w:r>
          </w:p>
        </w:tc>
      </w:tr>
    </w:tbl>
    <w:p>
      <w:pPr>
        <w:keepNext w:val="0"/>
        <w:spacing w:before="0" w:after="0" w:line="480" w:lineRule="auto"/>
        <w:ind w:firstLine="0"/>
        <w:jc w:val="left"/>
      </w:pPr>
      <w:r>
        <w:rPr>
          <w:b w:val="0"/>
          <w:i w:val="0"/>
          <w:color w:val="000000"/>
          <w:sz w:val="24"/>
          <w:rFonts w:ascii="Times New Roman" w:hAnsi="Times New Roman" w:cs="Times New Roman" w:eastAsia="Times New Roman"/>
        </w:rPr>
        <w:t xml:space="preserve">Note. </w:t>
      </w:r>
      <w:r>
        <w:rPr>
          <w:b w:val="0"/>
          <w:i w:val="0"/>
          <w:color w:val="000000"/>
          <w:sz w:val="24"/>
          <w:rFonts w:ascii="Times New Roman" w:hAnsi="Times New Roman" w:cs="Times New Roman" w:eastAsia="Times New Roman"/>
        </w:rPr>
        <w:t>Shaded cells indicate the planned duration of each activity.</w:t>
      </w:r>
    </w:p>
    <w:p>
      <w:pPr>
        <w:keepNext w:val="0"/>
        <w:spacing w:before="0" w:after="0" w:line="240" w:lineRule="auto"/>
        <w:ind w:firstLine="0"/>
        <w:jc w:val="left"/>
      </w:pPr>
      <w:r>
        <w:rPr>
          <w:b w:val="0"/>
          <w:i w:val="0"/>
          <w:color w:val="000000"/>
          <w:sz w:val="24"/>
          <w:rFonts w:ascii="Times New Roman" w:hAnsi="Times New Roman" w:cs="Times New Roman" w:eastAsia="Times New Roman"/>
        </w:rPr>
      </w:r>
    </w:p>
    <w:p w:rsidR="00000000" w:rsidDel="00000000" w:rsidP="00000000" w:rsidRDefault="00000000" w:rsidRPr="00000000" w14:paraId="00000206">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3.3 System Architecture</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system follows a three-tier architecture consisting of a presentation tier, an application tier and a data tier, shown in Figure 2. The tiers communicate only through defined interfaces, so that each can be developed and deployed separately.</w:t>
      </w:r>
    </w:p>
    <w:p>
      <w:pPr>
        <w:keepNext w:val="0"/>
        <w:spacing w:before="0" w:after="0" w:line="480" w:lineRule="auto"/>
        <w:ind w:firstLine="0"/>
        <w:jc w:val="left"/>
      </w:pPr>
      <w:r>
        <w:rPr>
          <w:b w:val="0"/>
          <w:i w:val="0"/>
          <w:color w:val="000000"/>
          <w:sz w:val="24"/>
          <w:rFonts w:ascii="Times New Roman" w:hAnsi="Times New Roman" w:cs="Times New Roman" w:eastAsia="Times New Roman"/>
        </w:rPr>
        <w:t>The presentation tier is a Next.js application that serves three kinds of page from one deployment: the public storefronts, the seller dashboard and the platform administration console. 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application subdomain is routed to the dashboard. Storefront pages are rendered on the server so that product pages are indexable by search engines, which is a functional requirement for sellers who depend on being found.</w:t>
      </w:r>
    </w:p>
    <w:p>
      <w:pPr>
        <w:keepNext w:val="0"/>
        <w:spacing w:before="0" w:after="0" w:line="480" w:lineRule="auto"/>
        <w:ind w:firstLine="0"/>
        <w:jc w:val="left"/>
      </w:pPr>
      <w:r>
        <w:rPr>
          <w:b w:val="0"/>
          <w:i w:val="0"/>
          <w:color w:val="000000"/>
          <w:sz w:val="24"/>
          <w:rFonts w:ascii="Times New Roman" w:hAnsi="Times New Roman" w:cs="Times New Roman" w:eastAsia="Times New Roman"/>
        </w:rPr>
        <w:t>The application tier is a FastAPI service that exposes a versioned REST interface. It is organised into service modules for authentication and access control, tenant and domain management, catalogue and inventory, cart and orders, and reporting. Every module reaches the database 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pPr>
        <w:keepNext w:val="0"/>
        <w:spacing w:before="0" w:after="0" w:line="480" w:lineRule="auto"/>
        <w:ind w:firstLine="0"/>
        <w:jc w:val="left"/>
      </w:pPr>
      <w:r>
        <w:rPr>
          <w:b w:val="0"/>
          <w:i w:val="0"/>
          <w:color w:val="000000"/>
          <w:sz w:val="24"/>
          <w:rFonts w:ascii="Times New Roman" w:hAnsi="Times New Roman" w:cs="Times New Roman" w:eastAsia="Times New Roman"/>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pPr>
        <w:keepNext w:val="0"/>
        <w:spacing w:before="0" w:after="0" w:line="480" w:lineRule="auto"/>
        <w:ind w:firstLine="0"/>
        <w:jc w:val="left"/>
      </w:pPr>
      <w:r>
        <w:rPr>
          <w:b w:val="0"/>
          <w:i w:val="0"/>
          <w:color w:val="000000"/>
          <w:sz w:val="24"/>
          <w:rFonts w:ascii="Times New Roman" w:hAnsi="Times New Roman" w:cs="Times New Roman" w:eastAsia="Times New Roman"/>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pPr>
        <w:keepNext/>
        <w:spacing w:before="0" w:after="0" w:line="480" w:lineRule="auto"/>
        <w:ind w:firstLine="0"/>
        <w:jc w:val="left"/>
      </w:pPr>
      <w:r>
        <w:rPr>
          <w:b/>
          <w:i w:val="0"/>
          <w:color w:val="000000"/>
          <w:sz w:val="24"/>
          <w:rFonts w:ascii="Times New Roman" w:hAnsi="Times New Roman" w:cs="Times New Roman" w:eastAsia="Times New Roman"/>
        </w:rPr>
        <w:t>Figure 2</w:t>
      </w:r>
    </w:p>
    <w:p>
      <w:pPr>
        <w:keepNext/>
        <w:spacing w:before="0" w:after="0" w:line="480" w:lineRule="auto"/>
        <w:ind w:firstLine="0"/>
        <w:jc w:val="left"/>
      </w:pPr>
      <w:r>
        <w:rPr>
          <w:b w:val="0"/>
          <w:i w:val="0"/>
          <w:color w:val="000000"/>
          <w:sz w:val="24"/>
          <w:rFonts w:ascii="Times New Roman" w:hAnsi="Times New Roman" w:cs="Times New Roman" w:eastAsia="Times New Roman"/>
        </w:rPr>
        <w:t>System Architecture of the Kinyo Platform</w:t>
      </w:r>
    </w:p>
    <w:p>
      <w:pPr>
        <w:keepNext w:val="0"/>
        <w:spacing w:before="0" w:after="0" w:line="240" w:lineRule="auto"/>
        <w:ind w:firstLine="0"/>
        <w:jc w:val="left"/>
      </w:pPr>
      <w:r>
        <w:rPr>
          <w:i w:val="0"/>
          <w:rFonts w:ascii="Times New Roman" w:hAnsi="Times New Roman" w:cs="Times New Roman" w:eastAsia="Times New Roman"/>
        </w:rPr>
        <w:drawing>
          <wp:inline>
            <wp:extent cx="5577840" cy="4709434"/>
            <wp:docPr id="3" name="Picture 3"/>
            <wp:cNvGraphicFramePr>
              <a:graphicFrameLocks noChangeAspect="1"/>
            </wp:cNvGraphicFramePr>
            <a:graphic>
              <a:graphicData uri="http://schemas.openxmlformats.org/drawingml/2006/picture">
                <pic:pic>
                  <pic:nvPicPr>
                    <pic:cNvPr id="0" name="fig2_architecture.png"/>
                    <pic:cNvPicPr/>
                  </pic:nvPicPr>
                  <pic:blipFill>
                    <a:blip r:embed="rId12"/>
                    <a:stretch>
                      <a:fillRect/>
                    </a:stretch>
                  </pic:blipFill>
                  <pic:spPr>
                    <a:xfrm>
                      <a:off x="0" y="0"/>
                      <a:ext cx="5577840" cy="4709434"/>
                    </a:xfrm>
                    <a:prstGeom prst="rect"/>
                  </pic:spPr>
                </pic:pic>
              </a:graphicData>
            </a:graphic>
          </wp:inline>
        </w:drawing>
      </w:r>
    </w:p>
    <w:p>
      <w:pPr>
        <w:keepNext w:val="0"/>
        <w:spacing w:before="0" w:after="0" w:line="240" w:lineRule="auto"/>
        <w:ind w:firstLine="0"/>
        <w:jc w:val="left"/>
      </w:pPr>
      <w:r>
        <w:rPr>
          <w:b w:val="0"/>
          <w:i w:val="0"/>
          <w:color w:val="000000"/>
          <w:sz w:val="24"/>
          <w:rFonts w:ascii="Times New Roman" w:hAnsi="Times New Roman" w:cs="Times New Roman" w:eastAsia="Times New Roman"/>
        </w:rPr>
      </w:r>
    </w:p>
    <w:p w:rsidR="00000000" w:rsidDel="00000000" w:rsidP="00000000" w:rsidRDefault="00000000" w:rsidRPr="00000000" w14:paraId="0000020F">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3.4 Algorithm</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Three parts of the system depend on logic that is not a simple create, read, update or delete operation. Each is described below as numbered steps.</w:t>
      </w:r>
    </w:p>
    <w:p>
      <w:pPr>
        <w:pStyle w:val="Heading3"/>
        <w:keepNext/>
        <w:spacing w:before="0" w:after="0" w:line="480" w:lineRule="auto"/>
        <w:ind w:firstLine="0"/>
        <w:jc w:val="left"/>
      </w:pPr>
      <w:r>
        <w:rPr>
          <w:b/>
          <w:i w:val="0"/>
          <w:color w:val="000000"/>
          <w:sz w:val="24"/>
          <w:rFonts w:ascii="Times New Roman" w:hAnsi="Times New Roman" w:cs="Times New Roman" w:eastAsia="Times New Roman"/>
        </w:rPr>
        <w:t>3.4.1 Tenant Resolution Algorithm</w:t>
      </w:r>
    </w:p>
    <w:p>
      <w:pPr>
        <w:keepNext w:val="0"/>
        <w:spacing w:before="0" w:after="0" w:line="480" w:lineRule="auto"/>
        <w:ind w:firstLine="0"/>
        <w:jc w:val="left"/>
      </w:pPr>
      <w:r>
        <w:rPr>
          <w:b w:val="0"/>
          <w:i w:val="0"/>
          <w:color w:val="000000"/>
          <w:sz w:val="24"/>
          <w:rFonts w:ascii="Times New Roman" w:hAnsi="Times New Roman" w:cs="Times New Roman" w:eastAsia="Times New Roman"/>
        </w:rPr>
        <w:t>This algorithm establishes which store a request belongs to. It runs before any other processing, in the presentation tier for page requests and in the application tier for interface requests.</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1.</w:t>
        <w:tab/>
        <w:t>Read the Host header of the incoming request and convert it to lower case, removing any port suffix.</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2.</w:t>
        <w:tab/>
        <w:t>If the host equals the platform application domain, mark the request as a dashboard request, resolve the tenant from the authenticated user's active membership, and stop.</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3.</w:t>
        <w:tab/>
        <w:t>If the host equals the platform root domain, mark the request as a marketing request with no tenant, and stop.</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4.</w:t>
        <w:tab/>
        <w:t>If the host ends with the platform storefront suffix, extract the leading label as the store slug and look up the store with that slug.</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5.</w:t>
        <w:tab/>
        <w:t>Otherwise, treat the host as a custom domain and look up a verified domain record with that host name.</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6.</w:t>
        <w:tab/>
        <w:t>If no store is found, or the store status is not active, return a store-not-found response and stop.</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7.</w:t>
        <w:tab/>
        <w:t>Store the identifier of the resolved tenant in the request-scoped context, load the theme settings for that tenant, and continue processing the request.</w:t>
      </w:r>
    </w:p>
    <w:p>
      <w:pPr>
        <w:pStyle w:val="Heading3"/>
        <w:keepNext/>
        <w:spacing w:before="0" w:after="0" w:line="480" w:lineRule="auto"/>
        <w:ind w:firstLine="0"/>
        <w:jc w:val="left"/>
      </w:pPr>
      <w:r>
        <w:rPr>
          <w:b/>
          <w:i w:val="0"/>
          <w:color w:val="000000"/>
          <w:sz w:val="24"/>
          <w:rFonts w:ascii="Times New Roman" w:hAnsi="Times New Roman" w:cs="Times New Roman" w:eastAsia="Times New Roman"/>
        </w:rPr>
        <w:t>3.4.2 Cart Pricing and Discount Algorithm</w:t>
      </w:r>
    </w:p>
    <w:p>
      <w:pPr>
        <w:keepNext w:val="0"/>
        <w:spacing w:before="0" w:after="0" w:line="480" w:lineRule="auto"/>
        <w:ind w:firstLine="0"/>
        <w:jc w:val="left"/>
      </w:pPr>
      <w:r>
        <w:rPr>
          <w:b w:val="0"/>
          <w:i w:val="0"/>
          <w:color w:val="000000"/>
          <w:sz w:val="24"/>
          <w:rFonts w:ascii="Times New Roman" w:hAnsi="Times New Roman" w:cs="Times New Roman" w:eastAsia="Times New Roman"/>
        </w:rPr>
        <w:t>This algorithm computes the amount payable for a cart. It is executed whenever the cart changes and again at checkout, so that a price displayed to the customer is recomputed rather than trusted from the client.</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1.</w:t>
        <w:tab/>
        <w:t>Set the subtotal to zero.</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2.</w:t>
        <w:tab/>
        <w:t>For each cart line, read the current price of the referenced variant, multiply it by the line quantity, store the result as the line total, and add it to the subtotal.</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3.</w:t>
        <w:tab/>
        <w:t>If a discount code has been supplied, retrieve the discount belonging to the current tenant with that code; if it does not exist, has expired, or its minimum order value exceeds the subtotal, reject the code and set the discount amount to zero.</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4.</w:t>
        <w:tab/>
        <w:t>If the discount is valid and of percentage type, set the discount amount to the subtotal multiplied by the percentage value, rounded to two decimal places; if it is of fixed type, set the discount amount to the lesser of the fixed value and the subtotal.</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5.</w:t>
        <w:tab/>
        <w:t>Determine the shipping zone that contains the delivery address of the order, and read the rate defined for that zone; if no zone matches, apply the default rate of the store.</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6.</w:t>
        <w:tab/>
        <w:t>Compute the total as the subtotal, minus the discount amount, plus the shipping rate.</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7.</w:t>
        <w:tab/>
        <w:t>Return the subtotal, the discount amount, the shipping rate and the total, together with the reason for any rejected discount code.</w:t>
      </w:r>
    </w:p>
    <w:p>
      <w:pPr>
        <w:pStyle w:val="Heading3"/>
        <w:keepNext/>
        <w:spacing w:before="0" w:after="0" w:line="480" w:lineRule="auto"/>
        <w:ind w:firstLine="0"/>
        <w:jc w:val="left"/>
      </w:pPr>
      <w:r>
        <w:rPr>
          <w:b/>
          <w:i w:val="0"/>
          <w:color w:val="000000"/>
          <w:sz w:val="24"/>
          <w:rFonts w:ascii="Times New Roman" w:hAnsi="Times New Roman" w:cs="Times New Roman" w:eastAsia="Times New Roman"/>
        </w:rPr>
        <w:t>3.4.3 Order Placement and Stock Reservation Algorithm</w:t>
      </w:r>
    </w:p>
    <w:p>
      <w:pPr>
        <w:keepNext w:val="0"/>
        <w:spacing w:before="0" w:after="0" w:line="480" w:lineRule="auto"/>
        <w:ind w:firstLine="0"/>
        <w:jc w:val="left"/>
      </w:pPr>
      <w:r>
        <w:rPr>
          <w:b w:val="0"/>
          <w:i w:val="0"/>
          <w:color w:val="000000"/>
          <w:sz w:val="24"/>
          <w:rFonts w:ascii="Times New Roman" w:hAnsi="Times New Roman" w:cs="Times New Roman" w:eastAsia="Times New Roman"/>
        </w:rPr>
        <w:t>This algorithm converts a cart into an order. It must not allow two customers to be sold the last unit of the same variant, so the stock check and the reservation are performed inside one database transaction.</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1.</w:t>
        <w:tab/>
        <w:t>Begin a database transaction.</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2.</w:t>
        <w:tab/>
        <w:t>Re-read every cart line and lock the inventory row of each referenced variant for update.</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3.</w:t>
        <w:tab/>
        <w:t>For each line whose variant is tracked, compare the requested quantity with the stock on hand minus the stock already reserved.</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4.</w:t>
        <w:tab/>
        <w:t>If any line fails the comparison, roll back the transaction and return the cart to the customer with a stock conflict message identifying the affected lines.</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5.</w:t>
        <w:tab/>
        <w:t>Recompute the cart totals using the algorithm in Section 3.4.2, so that the stored order reflects prices verified at the moment of placement.</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6.</w:t>
        <w:tab/>
        <w:t>Create the order record with a generated order number, the resolved tenant, the customer, the delivery address, the computed totals, a status of pending and a payment method of cash on delivery.</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7.</w:t>
        <w:tab/>
        <w:t>Create one order line for each cart line, copying the unit price into the line so that later price changes do not alter the order.</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8.</w:t>
        <w:tab/>
        <w:t>Increase the reserved quantity of each tracked variant by the ordered quantity.</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9.</w:t>
        <w:tab/>
        <w:t>Mark the cart as converted, commit the transaction, and queue notifications to the seller and the customer.</w:t>
      </w:r>
    </w:p>
    <w:p w:rsidR="00000000" w:rsidDel="00000000" w:rsidP="00000000" w:rsidRDefault="00000000" w:rsidRPr="00000000" w14:paraId="00000212">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3.5 System Flowchart</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Figure 3 shows the sequence of operations performed by the system from the moment a visitor opens a storefront address to the moment an order is confirmed. The chart is divided into three stages, connected by the numbered off-page connectors.</w:t>
      </w:r>
    </w:p>
    <w:p>
      <w:pPr>
        <w:keepNext/>
        <w:spacing w:before="0" w:after="0" w:line="480" w:lineRule="auto"/>
        <w:ind w:firstLine="0"/>
        <w:jc w:val="left"/>
      </w:pPr>
      <w:r>
        <w:rPr>
          <w:b/>
          <w:i w:val="0"/>
          <w:color w:val="000000"/>
          <w:sz w:val="24"/>
          <w:rFonts w:ascii="Times New Roman" w:hAnsi="Times New Roman" w:cs="Times New Roman" w:eastAsia="Times New Roman"/>
        </w:rPr>
        <w:t>Figure 3</w:t>
      </w:r>
    </w:p>
    <w:p>
      <w:pPr>
        <w:keepNext/>
        <w:spacing w:before="0" w:after="0" w:line="480" w:lineRule="auto"/>
        <w:ind w:firstLine="0"/>
        <w:jc w:val="left"/>
      </w:pPr>
      <w:r>
        <w:rPr>
          <w:b w:val="0"/>
          <w:i w:val="0"/>
          <w:color w:val="000000"/>
          <w:sz w:val="24"/>
          <w:rFonts w:ascii="Times New Roman" w:hAnsi="Times New Roman" w:cs="Times New Roman" w:eastAsia="Times New Roman"/>
        </w:rPr>
        <w:t>System Flowchart: Storefront Resolution to Order Confirmation</w:t>
      </w:r>
    </w:p>
    <w:p>
      <w:pPr>
        <w:keepNext w:val="0"/>
        <w:spacing w:before="0" w:after="0" w:line="240" w:lineRule="auto"/>
        <w:ind w:firstLine="0"/>
        <w:jc w:val="left"/>
      </w:pPr>
      <w:r>
        <w:rPr>
          <w:i w:val="0"/>
          <w:rFonts w:ascii="Times New Roman" w:hAnsi="Times New Roman" w:cs="Times New Roman" w:eastAsia="Times New Roman"/>
        </w:rPr>
        <w:drawing>
          <wp:inline>
            <wp:extent cx="5394960" cy="6491029"/>
            <wp:docPr id="4" name="Picture 4"/>
            <wp:cNvGraphicFramePr>
              <a:graphicFrameLocks noChangeAspect="1"/>
            </wp:cNvGraphicFramePr>
            <a:graphic>
              <a:graphicData uri="http://schemas.openxmlformats.org/drawingml/2006/picture">
                <pic:pic>
                  <pic:nvPicPr>
                    <pic:cNvPr id="0" name="fig3_flowchart.png"/>
                    <pic:cNvPicPr/>
                  </pic:nvPicPr>
                  <pic:blipFill>
                    <a:blip r:embed="rId13"/>
                    <a:stretch>
                      <a:fillRect/>
                    </a:stretch>
                  </pic:blipFill>
                  <pic:spPr>
                    <a:xfrm>
                      <a:off x="0" y="0"/>
                      <a:ext cx="5394960" cy="6491029"/>
                    </a:xfrm>
                    <a:prstGeom prst="rect"/>
                  </pic:spPr>
                </pic:pic>
              </a:graphicData>
            </a:graphic>
          </wp:inline>
        </w:drawing>
      </w:r>
    </w:p>
    <w:p>
      <w:pPr>
        <w:keepNext w:val="0"/>
        <w:spacing w:before="0" w:after="0" w:line="480" w:lineRule="auto"/>
        <w:ind w:firstLine="0"/>
        <w:jc w:val="left"/>
      </w:pPr>
      <w:r>
        <w:rPr>
          <w:b w:val="0"/>
          <w:i w:val="0"/>
          <w:color w:val="000000"/>
          <w:sz w:val="24"/>
          <w:rFonts w:ascii="Times New Roman" w:hAnsi="Times New Roman" w:cs="Times New Roman" w:eastAsia="Times New Roman"/>
        </w:rPr>
        <w:t xml:space="preserve">Note. </w:t>
      </w:r>
      <w:r>
        <w:rPr>
          <w:b w:val="0"/>
          <w:i w:val="0"/>
          <w:color w:val="000000"/>
          <w:sz w:val="24"/>
          <w:rFonts w:ascii="Times New Roman" w:hAnsi="Times New Roman" w:cs="Times New Roman" w:eastAsia="Times New Roman"/>
        </w:rPr>
        <w:t>Numbered circles are off-page connectors: control leaves a connector in one stage and resumes at the connector with the same number in another stage.</w:t>
      </w:r>
    </w:p>
    <w:p>
      <w:pPr>
        <w:keepNext w:val="0"/>
        <w:spacing w:before="0" w:after="0" w:line="240" w:lineRule="auto"/>
        <w:ind w:firstLine="0"/>
        <w:jc w:val="left"/>
      </w:pPr>
      <w:r>
        <w:rPr>
          <w:b w:val="0"/>
          <w:i w:val="0"/>
          <w:color w:val="000000"/>
          <w:sz w:val="24"/>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checks that the chosen variant is in stock before creating or updating the cart line, and the customer may continue browsing or proceed to checkout.</w:t>
      </w:r>
    </w:p>
    <w:p>
      <w:pPr>
        <w:keepNext w:val="0"/>
        <w:spacing w:before="0" w:after="0" w:line="480" w:lineRule="auto"/>
        <w:ind w:firstLine="0"/>
        <w:jc w:val="left"/>
      </w:pPr>
      <w:r>
        <w:rPr>
          <w:b w:val="0"/>
          <w:i w:val="0"/>
          <w:color w:val="000000"/>
          <w:sz w:val="24"/>
          <w:rFonts w:ascii="Times New Roman" w:hAnsi="Times New Roman" w:cs="Times New Roman" w:eastAsia="Times New Roman"/>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pPr>
        <w:keepNext w:val="0"/>
        <w:spacing w:before="0" w:after="0" w:line="480" w:lineRule="auto"/>
        <w:ind w:firstLine="0"/>
        <w:jc w:val="left"/>
      </w:pPr>
      <w:r>
        <w:rPr>
          <w:b w:val="0"/>
          <w:i w:val="0"/>
          <w:color w:val="000000"/>
          <w:sz w:val="24"/>
          <w:rFonts w:ascii="Times New Roman" w:hAnsi="Times New Roman" w:cs="Times New Roman" w:eastAsia="Times New Roman"/>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rsidR="00000000" w:rsidDel="00000000" w:rsidP="00000000" w:rsidRDefault="00000000" w:rsidRPr="00000000" w14:paraId="0000021B">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3.6 Use Case Diagram</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use case diagram in Figure 4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process and fulfil orders. The registered customer creates a customer account, browses and searches the storefront, manages a shopping cart, places orders and tracks their status. The guest visitor may browse, manage a cart and place an order without creating an account.</w:t>
      </w:r>
    </w:p>
    <w:p>
      <w:pPr>
        <w:keepNext/>
        <w:spacing w:before="0" w:after="0" w:line="480" w:lineRule="auto"/>
        <w:ind w:firstLine="0"/>
        <w:jc w:val="left"/>
      </w:pPr>
      <w:r>
        <w:rPr>
          <w:b/>
          <w:i w:val="0"/>
          <w:color w:val="000000"/>
          <w:sz w:val="24"/>
          <w:rFonts w:ascii="Times New Roman" w:hAnsi="Times New Roman" w:cs="Times New Roman" w:eastAsia="Times New Roman"/>
        </w:rPr>
        <w:t>Figure 4</w:t>
      </w:r>
    </w:p>
    <w:p>
      <w:pPr>
        <w:keepNext/>
        <w:spacing w:before="0" w:after="0" w:line="480" w:lineRule="auto"/>
        <w:ind w:firstLine="0"/>
        <w:jc w:val="left"/>
      </w:pPr>
      <w:r>
        <w:rPr>
          <w:b w:val="0"/>
          <w:i w:val="0"/>
          <w:color w:val="000000"/>
          <w:sz w:val="24"/>
          <w:rFonts w:ascii="Times New Roman" w:hAnsi="Times New Roman" w:cs="Times New Roman" w:eastAsia="Times New Roman"/>
        </w:rPr>
        <w:t>Use Case Diagram</w:t>
      </w:r>
    </w:p>
    <w:p>
      <w:pPr>
        <w:keepNext w:val="0"/>
        <w:spacing w:before="0" w:after="0" w:line="240" w:lineRule="auto"/>
        <w:ind w:firstLine="0"/>
        <w:jc w:val="left"/>
      </w:pPr>
      <w:r>
        <w:rPr>
          <w:i w:val="0"/>
          <w:rFonts w:ascii="Times New Roman" w:hAnsi="Times New Roman" w:cs="Times New Roman" w:eastAsia="Times New Roman"/>
        </w:rPr>
        <w:drawing>
          <wp:inline>
            <wp:extent cx="5486400" cy="4702629"/>
            <wp:docPr id="5" name="Picture 5"/>
            <wp:cNvGraphicFramePr>
              <a:graphicFrameLocks noChangeAspect="1"/>
            </wp:cNvGraphicFramePr>
            <a:graphic>
              <a:graphicData uri="http://schemas.openxmlformats.org/drawingml/2006/picture">
                <pic:pic>
                  <pic:nvPicPr>
                    <pic:cNvPr id="0" name="fig4_usecase.png"/>
                    <pic:cNvPicPr/>
                  </pic:nvPicPr>
                  <pic:blipFill>
                    <a:blip r:embed="rId14"/>
                    <a:stretch>
                      <a:fillRect/>
                    </a:stretch>
                  </pic:blipFill>
                  <pic:spPr>
                    <a:xfrm>
                      <a:off x="0" y="0"/>
                      <a:ext cx="5486400" cy="4702629"/>
                    </a:xfrm>
                    <a:prstGeom prst="rect"/>
                  </pic:spPr>
                </pic:pic>
              </a:graphicData>
            </a:graphic>
          </wp:inline>
        </w:drawing>
      </w:r>
    </w:p>
    <w:p>
      <w:pPr>
        <w:keepNext w:val="0"/>
        <w:spacing w:before="0" w:after="0" w:line="240" w:lineRule="auto"/>
        <w:ind w:firstLine="0"/>
        <w:jc w:val="left"/>
      </w:pPr>
      <w:r>
        <w:rPr>
          <w:b w:val="0"/>
          <w:i w:val="0"/>
          <w:color w:val="000000"/>
          <w:sz w:val="24"/>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As shown in Figure 4,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rsidR="00000000" w:rsidDel="00000000" w:rsidP="00000000" w:rsidRDefault="00000000" w:rsidRPr="00000000" w14:paraId="00000224">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3.7 Data Flow Diagram</w:t>
      </w:r>
      <w:r w:rsidDel="00000000" w:rsidR="00000000" w:rsidRPr="00000000">
        <w:rPr>
          <w:i w:val="0"/>
          <w:rtl w:val="0"/>
          <w:rFonts w:ascii="Times New Roman" w:hAnsi="Times New Roman" w:cs="Times New Roman" w:eastAsia="Times New Roman"/>
        </w:rPr>
      </w:r>
    </w:p>
    <w:p w:rsidR="00000000" w:rsidDel="00000000" w:rsidP="00000000" w:rsidRDefault="00000000" w:rsidRPr="00000000" w14:paraId="00000225">
      <w:pPr>
        <w:pStyle w:val="Heading3"/>
        <w:keepNext w:val="1"/>
        <w:spacing w:line="480" w:lineRule="auto"/>
        <w:rPr/>
      </w:pPr>
      <w:r w:rsidDel="00000000" w:rsidR="00000000" w:rsidRPr="00000000">
        <w:rPr>
          <w:b w:val="1"/>
          <w:bCs w:val="1"/>
          <w:i w:val="0"/>
          <w:iCs w:val="1"/>
          <w:color w:val="000000"/>
          <w:rtl w:val="0"/>
          <w:rFonts w:ascii="Times New Roman" w:hAnsi="Times New Roman" w:cs="Times New Roman" w:eastAsia="Times New Roman"/>
        </w:rPr>
        <w:t xml:space="preserve">3.7.1 Level 0: Context Diagram</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context diagram in Figure 5 represents the whole platform as a single process and shows the data that crosses its boundary. Four external entities interact with the system. The store owner 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 and receives product listings, cart summaries and order status. The platform administrator supplies store approval decisions and platform settings, and receives the store registry and a platform activity summary.</w:t>
      </w:r>
    </w:p>
    <w:p>
      <w:pPr>
        <w:keepNext/>
        <w:spacing w:before="0" w:after="0" w:line="480" w:lineRule="auto"/>
        <w:ind w:firstLine="0"/>
        <w:jc w:val="left"/>
      </w:pPr>
      <w:r>
        <w:rPr>
          <w:b/>
          <w:i w:val="0"/>
          <w:color w:val="000000"/>
          <w:sz w:val="24"/>
          <w:rFonts w:ascii="Times New Roman" w:hAnsi="Times New Roman" w:cs="Times New Roman" w:eastAsia="Times New Roman"/>
        </w:rPr>
        <w:t>Figure 5</w:t>
      </w:r>
    </w:p>
    <w:p>
      <w:pPr>
        <w:keepNext/>
        <w:spacing w:before="0" w:after="0" w:line="480" w:lineRule="auto"/>
        <w:ind w:firstLine="0"/>
        <w:jc w:val="left"/>
      </w:pPr>
      <w:r>
        <w:rPr>
          <w:b w:val="0"/>
          <w:i w:val="0"/>
          <w:color w:val="000000"/>
          <w:sz w:val="24"/>
          <w:rFonts w:ascii="Times New Roman" w:hAnsi="Times New Roman" w:cs="Times New Roman" w:eastAsia="Times New Roman"/>
        </w:rPr>
        <w:t>Data Flow Diagram: Level 0 (Context Diagram)</w:t>
      </w:r>
    </w:p>
    <w:p>
      <w:pPr>
        <w:keepNext w:val="0"/>
        <w:spacing w:before="0" w:after="0" w:line="240" w:lineRule="auto"/>
        <w:ind w:firstLine="0"/>
        <w:jc w:val="left"/>
      </w:pPr>
      <w:r>
        <w:rPr>
          <w:i w:val="0"/>
          <w:rFonts w:ascii="Times New Roman" w:hAnsi="Times New Roman" w:cs="Times New Roman" w:eastAsia="Times New Roman"/>
        </w:rPr>
        <w:drawing>
          <wp:inline>
            <wp:extent cx="5577840" cy="2114499"/>
            <wp:docPr id="6" name="Picture 6"/>
            <wp:cNvGraphicFramePr>
              <a:graphicFrameLocks noChangeAspect="1"/>
            </wp:cNvGraphicFramePr>
            <a:graphic>
              <a:graphicData uri="http://schemas.openxmlformats.org/drawingml/2006/picture">
                <pic:pic>
                  <pic:nvPicPr>
                    <pic:cNvPr id="0" name="fig5_dfd0.png"/>
                    <pic:cNvPicPr/>
                  </pic:nvPicPr>
                  <pic:blipFill>
                    <a:blip r:embed="rId15"/>
                    <a:stretch>
                      <a:fillRect/>
                    </a:stretch>
                  </pic:blipFill>
                  <pic:spPr>
                    <a:xfrm>
                      <a:off x="0" y="0"/>
                      <a:ext cx="5577840" cy="2114499"/>
                    </a:xfrm>
                    <a:prstGeom prst="rect"/>
                  </pic:spPr>
                </pic:pic>
              </a:graphicData>
            </a:graphic>
          </wp:inline>
        </w:drawing>
      </w:r>
    </w:p>
    <w:p>
      <w:pPr>
        <w:keepNext w:val="0"/>
        <w:spacing w:before="0" w:after="0" w:line="240" w:lineRule="auto"/>
        <w:ind w:firstLine="0"/>
        <w:jc w:val="left"/>
      </w:pPr>
      <w:r>
        <w:rPr>
          <w:b w:val="0"/>
          <w:i w:val="0"/>
          <w:color w:val="000000"/>
          <w:sz w:val="24"/>
          <w:rFonts w:ascii="Times New Roman" w:hAnsi="Times New Roman" w:cs="Times New Roman" w:eastAsia="Times New Roman"/>
        </w:rPr>
      </w:r>
    </w:p>
    <w:p w:rsidR="00000000" w:rsidDel="00000000" w:rsidP="00000000" w:rsidRDefault="00000000" w:rsidRPr="00000000" w14:paraId="0000022D">
      <w:pPr>
        <w:pStyle w:val="Heading3"/>
        <w:keepNext w:val="1"/>
        <w:spacing w:line="480" w:lineRule="auto"/>
        <w:rPr/>
      </w:pPr>
      <w:r w:rsidDel="00000000" w:rsidR="00000000" w:rsidRPr="00000000">
        <w:rPr>
          <w:b w:val="1"/>
          <w:bCs w:val="1"/>
          <w:i w:val="0"/>
          <w:iCs w:val="1"/>
          <w:color w:val="000000"/>
          <w:rtl w:val="0"/>
          <w:rFonts w:ascii="Times New Roman" w:hAnsi="Times New Roman" w:cs="Times New Roman" w:eastAsia="Times New Roman"/>
        </w:rPr>
        <w:t xml:space="preserve">3.7.2 Level 1: Detailed Data Flow Diagram</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Figure 6 decomposes the single process of Figure 5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and catalogue data to produce sales reports for sellers and an activity summary for administrators.</w:t>
      </w:r>
    </w:p>
    <w:p>
      <w:pPr>
        <w:keepNext/>
        <w:spacing w:before="0" w:after="0" w:line="480" w:lineRule="auto"/>
        <w:ind w:firstLine="0"/>
        <w:jc w:val="left"/>
      </w:pPr>
      <w:r>
        <w:rPr>
          <w:b/>
          <w:i w:val="0"/>
          <w:color w:val="000000"/>
          <w:sz w:val="24"/>
          <w:rFonts w:ascii="Times New Roman" w:hAnsi="Times New Roman" w:cs="Times New Roman" w:eastAsia="Times New Roman"/>
        </w:rPr>
        <w:t>Figure 6</w:t>
      </w:r>
    </w:p>
    <w:p>
      <w:pPr>
        <w:keepNext/>
        <w:spacing w:before="0" w:after="0" w:line="480" w:lineRule="auto"/>
        <w:ind w:firstLine="0"/>
        <w:jc w:val="left"/>
      </w:pPr>
      <w:r>
        <w:rPr>
          <w:b w:val="0"/>
          <w:i w:val="0"/>
          <w:color w:val="000000"/>
          <w:sz w:val="24"/>
          <w:rFonts w:ascii="Times New Roman" w:hAnsi="Times New Roman" w:cs="Times New Roman" w:eastAsia="Times New Roman"/>
        </w:rPr>
        <w:t>Data Flow Diagram: Level 1</w:t>
      </w:r>
    </w:p>
    <w:p>
      <w:pPr>
        <w:keepNext w:val="0"/>
        <w:spacing w:before="0" w:after="0" w:line="240" w:lineRule="auto"/>
        <w:ind w:firstLine="0"/>
        <w:jc w:val="left"/>
      </w:pPr>
      <w:r>
        <w:rPr>
          <w:i w:val="0"/>
          <w:rFonts w:ascii="Times New Roman" w:hAnsi="Times New Roman" w:cs="Times New Roman" w:eastAsia="Times New Roman"/>
        </w:rPr>
        <w:drawing>
          <wp:inline>
            <wp:extent cx="5577840" cy="4820912"/>
            <wp:docPr id="7" name="Picture 7"/>
            <wp:cNvGraphicFramePr>
              <a:graphicFrameLocks noChangeAspect="1"/>
            </wp:cNvGraphicFramePr>
            <a:graphic>
              <a:graphicData uri="http://schemas.openxmlformats.org/drawingml/2006/picture">
                <pic:pic>
                  <pic:nvPicPr>
                    <pic:cNvPr id="0" name="fig6_dfd1.png"/>
                    <pic:cNvPicPr/>
                  </pic:nvPicPr>
                  <pic:blipFill>
                    <a:blip r:embed="rId16"/>
                    <a:stretch>
                      <a:fillRect/>
                    </a:stretch>
                  </pic:blipFill>
                  <pic:spPr>
                    <a:xfrm>
                      <a:off x="0" y="0"/>
                      <a:ext cx="5577840" cy="4820912"/>
                    </a:xfrm>
                    <a:prstGeom prst="rect"/>
                  </pic:spPr>
                </pic:pic>
              </a:graphicData>
            </a:graphic>
          </wp:inline>
        </w:drawing>
      </w:r>
    </w:p>
    <w:p>
      <w:pPr>
        <w:keepNext w:val="0"/>
        <w:spacing w:before="0" w:after="0" w:line="240" w:lineRule="auto"/>
        <w:ind w:firstLine="0"/>
        <w:jc w:val="left"/>
      </w:pPr>
      <w:r>
        <w:rPr>
          <w:b w:val="0"/>
          <w:i w:val="0"/>
          <w:color w:val="000000"/>
          <w:sz w:val="24"/>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data stores mirror the entity groups of Section 3.8: D1 holds users and roles, D2 tenants and domains, D3 products and inventory, D4 carts, D5 orders and D6 storefront customers. Every store except D1 is partitioned internally by tenant identifier.</w:t>
      </w:r>
    </w:p>
    <w:p w:rsidR="00000000" w:rsidDel="00000000" w:rsidP="00000000" w:rsidRDefault="00000000" w:rsidRPr="00000000" w14:paraId="00000235">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3.8 Entity Relationship Diagram</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entity relationship diagram in Figure 7 shows the principal entities of the database, their primary and foreign keys and the cardinality of each relationship. TENANT is the root of the 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role held by that user in that tenant; this allows one person to hold different roles in different stores.</w:t>
      </w:r>
    </w:p>
    <w:p>
      <w:pPr>
        <w:keepNext/>
        <w:spacing w:before="0" w:after="0" w:line="480" w:lineRule="auto"/>
        <w:ind w:firstLine="0"/>
        <w:jc w:val="left"/>
      </w:pPr>
      <w:r>
        <w:rPr>
          <w:b/>
          <w:i w:val="0"/>
          <w:color w:val="000000"/>
          <w:sz w:val="24"/>
          <w:rFonts w:ascii="Times New Roman" w:hAnsi="Times New Roman" w:cs="Times New Roman" w:eastAsia="Times New Roman"/>
        </w:rPr>
        <w:t>Figure 7</w:t>
      </w:r>
    </w:p>
    <w:p>
      <w:pPr>
        <w:keepNext/>
        <w:spacing w:before="0" w:after="0" w:line="480" w:lineRule="auto"/>
        <w:ind w:firstLine="0"/>
        <w:jc w:val="left"/>
      </w:pPr>
      <w:r>
        <w:rPr>
          <w:b w:val="0"/>
          <w:i w:val="0"/>
          <w:color w:val="000000"/>
          <w:sz w:val="24"/>
          <w:rFonts w:ascii="Times New Roman" w:hAnsi="Times New Roman" w:cs="Times New Roman" w:eastAsia="Times New Roman"/>
        </w:rPr>
        <w:t>Entity Relationship (ER) Diagram</w:t>
      </w:r>
    </w:p>
    <w:p>
      <w:pPr>
        <w:keepNext w:val="0"/>
        <w:spacing w:before="0" w:after="0" w:line="240" w:lineRule="auto"/>
        <w:ind w:firstLine="0"/>
        <w:jc w:val="left"/>
      </w:pPr>
      <w:r>
        <w:rPr>
          <w:i w:val="0"/>
          <w:rFonts w:ascii="Times New Roman" w:hAnsi="Times New Roman" w:cs="Times New Roman" w:eastAsia="Times New Roman"/>
        </w:rPr>
        <w:drawing>
          <wp:inline>
            <wp:extent cx="5303520" cy="6584179"/>
            <wp:docPr id="8" name="Picture 8"/>
            <wp:cNvGraphicFramePr>
              <a:graphicFrameLocks noChangeAspect="1"/>
            </wp:cNvGraphicFramePr>
            <a:graphic>
              <a:graphicData uri="http://schemas.openxmlformats.org/drawingml/2006/picture">
                <pic:pic>
                  <pic:nvPicPr>
                    <pic:cNvPr id="0" name="fig7_erd.png"/>
                    <pic:cNvPicPr/>
                  </pic:nvPicPr>
                  <pic:blipFill>
                    <a:blip r:embed="rId17"/>
                    <a:stretch>
                      <a:fillRect/>
                    </a:stretch>
                  </pic:blipFill>
                  <pic:spPr>
                    <a:xfrm>
                      <a:off x="0" y="0"/>
                      <a:ext cx="5303520" cy="6584179"/>
                    </a:xfrm>
                    <a:prstGeom prst="rect"/>
                  </pic:spPr>
                </pic:pic>
              </a:graphicData>
            </a:graphic>
          </wp:inline>
        </w:drawing>
      </w:r>
    </w:p>
    <w:p>
      <w:pPr>
        <w:keepNext w:val="0"/>
        <w:spacing w:before="0" w:after="0" w:line="480" w:lineRule="auto"/>
        <w:ind w:firstLine="0"/>
        <w:jc w:val="left"/>
      </w:pPr>
      <w:r>
        <w:rPr>
          <w:b w:val="0"/>
          <w:i w:val="0"/>
          <w:color w:val="000000"/>
          <w:sz w:val="24"/>
          <w:rFonts w:ascii="Times New Roman" w:hAnsi="Times New Roman" w:cs="Times New Roman" w:eastAsia="Times New Roman"/>
        </w:rPr>
        <w:t xml:space="preserve">Note. </w:t>
      </w:r>
      <w:r>
        <w:rPr>
          <w:b w:val="0"/>
          <w:i w:val="0"/>
          <w:color w:val="000000"/>
          <w:sz w:val="24"/>
          <w:rFonts w:ascii="Times New Roman" w:hAnsi="Times New Roman" w:cs="Times New Roman" w:eastAsia="Times New Roman"/>
        </w:rPr>
        <w:t>Every tenant-owned entity carries tenant_id as a foreign key referencing TENANT. For legibility only the principal ownership relationships are drawn.</w:t>
      </w:r>
    </w:p>
    <w:p>
      <w:pPr>
        <w:keepNext w:val="0"/>
        <w:spacing w:before="0" w:after="0" w:line="240" w:lineRule="auto"/>
        <w:ind w:firstLine="0"/>
        <w:jc w:val="left"/>
      </w:pPr>
      <w:r>
        <w:rPr>
          <w:b w:val="0"/>
          <w:i w:val="0"/>
          <w:color w:val="000000"/>
          <w:sz w:val="24"/>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 at the time. An order also references the address it ships to, the discount applied and the shipping zone that priced it.</w:t>
      </w:r>
    </w:p>
    <w:p>
      <w:pPr>
        <w:keepNext w:val="0"/>
        <w:spacing w:before="0" w:after="0" w:line="480" w:lineRule="auto"/>
        <w:ind w:firstLine="0"/>
        <w:jc w:val="left"/>
      </w:pPr>
      <w:r>
        <w:rPr>
          <w:b w:val="0"/>
          <w:i w:val="0"/>
          <w:color w:val="000000"/>
          <w:sz w:val="24"/>
          <w:rFonts w:ascii="Times New Roman" w:hAnsi="Times New Roman" w:cs="Times New Roman" w:eastAsia="Times New Roman"/>
        </w:rPr>
        <w:t>Supporting tables that are not drawn in Figure 7,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rsidR="00000000" w:rsidDel="00000000" w:rsidP="00000000" w:rsidRDefault="00000000" w:rsidRPr="00000000" w14:paraId="0000023E">
      <w:pPr>
        <w:pStyle w:val="Heading1"/>
        <w:keepNext w:val="1"/>
        <w:pageBreakBefore w:val="1"/>
        <w:spacing w:line="480" w:lineRule="auto"/>
        <w:jc w:val="center"/>
        <w:rPr/>
      </w:pPr>
      <w:r w:rsidDel="00000000" w:rsidR="00000000" w:rsidRPr="00000000">
        <w:rPr>
          <w:b w:val="1"/>
          <w:bCs w:val="1"/>
          <w:i w:val="0"/>
          <w:color w:val="000000"/>
          <w:sz w:val="24"/>
          <w:szCs w:val="24"/>
          <w:rtl w:val="0"/>
          <w:rFonts w:ascii="Times New Roman" w:hAnsi="Times New Roman" w:cs="Times New Roman" w:eastAsia="Times New Roman"/>
        </w:rPr>
        <w:t xml:space="preserve">Chapter 4: Implementation Plan</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This chapter describes how the project will be implemented. Since the project is still at the proposal stage, no implementation or testing results are reported here.</w:t>
      </w:r>
    </w:p>
    <w:p w:rsidR="00000000" w:rsidDel="00000000" w:rsidP="00000000" w:rsidRDefault="00000000" w:rsidRPr="00000000" w14:paraId="00000240">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4.1 Hardware and Software Requirements</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Table 5 lists the hardware and software required to develop, test and deploy the system.</w:t>
      </w:r>
    </w:p>
    <w:p>
      <w:pPr>
        <w:keepNext/>
        <w:spacing w:before="0" w:after="0" w:line="480" w:lineRule="auto"/>
        <w:ind w:firstLine="0"/>
        <w:jc w:val="left"/>
      </w:pPr>
      <w:r>
        <w:rPr>
          <w:b/>
          <w:i w:val="0"/>
          <w:color w:val="000000"/>
          <w:sz w:val="24"/>
          <w:rFonts w:ascii="Times New Roman" w:hAnsi="Times New Roman" w:cs="Times New Roman" w:eastAsia="Times New Roman"/>
        </w:rPr>
        <w:t>Table 5</w:t>
      </w:r>
    </w:p>
    <w:p>
      <w:pPr>
        <w:keepNext/>
        <w:spacing w:before="0" w:after="0" w:line="480" w:lineRule="auto"/>
        <w:ind w:firstLine="0"/>
        <w:jc w:val="left"/>
      </w:pPr>
      <w:r>
        <w:rPr>
          <w:b w:val="0"/>
          <w:i w:val="0"/>
          <w:color w:val="000000"/>
          <w:sz w:val="24"/>
          <w:rFonts w:ascii="Times New Roman" w:hAnsi="Times New Roman" w:cs="Times New Roman" w:eastAsia="Times New Roman"/>
        </w:rPr>
        <w:t>Hardware and Software Requirements</w:t>
      </w:r>
    </w:p>
    <w:tbl>
      <w:tblPr>
        <w:tblW w:type="auto" w:w="0"/>
        <w:jc w:val="left"/>
        <w:tblLayout w:type="fixed"/>
        <w:tblLook w:firstColumn="1" w:firstRow="1" w:lastColumn="0" w:lastRow="0" w:noHBand="0" w:noVBand="1" w:val="04A0"/>
        <w:tblBorders>
          <w:top w:val="single" w:sz="8" w:space="0" w:color="000000"/>
          <w:left w:val="none"/>
          <w:bottom w:val="single" w:sz="8" w:space="0" w:color="000000"/>
          <w:right w:val="none"/>
          <w:insideH w:val="none"/>
          <w:insideV w:val="none"/>
        </w:tblBorders>
        <w:tblLayout w:type="fixed"/>
        <w:tblW w:w="8928" w:type="dxa"/>
      </w:tblPr>
      <w:tblGrid>
        <w:gridCol w:w="2016"/>
        <w:gridCol w:w="3168"/>
        <w:gridCol w:w="3744"/>
      </w:tblGrid>
      <w:tr>
        <w:trPr>
          <w:tblHeader w:val="true"/>
        </w:trPr>
        <w:tc>
          <w:tcPr>
            <w:tcW w:type="dxa" w:w="2016"/>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Component</w:t>
            </w:r>
          </w:p>
        </w:tc>
        <w:tc>
          <w:tcPr>
            <w:tcW w:type="dxa" w:w="3168"/>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Specification / Tool</w:t>
            </w:r>
          </w:p>
        </w:tc>
        <w:tc>
          <w:tcPr>
            <w:tcW w:type="dxa" w:w="3744"/>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Purpose</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Processor</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Intel Core i5 (8th generation) or equivalent</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Running the development environment and local services</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RAM</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Minimum 8 GB, 16 GB recommended</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Running the database, application server and front-end build concurrently</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Storage</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Minimum 40 GB free, solid-state drive</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Source code, dependencies, container images and the local database</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Operating system</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Windows 10 or 11, or Ubuntu 22.04 LTS</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Development platform</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Code editor</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Visual Studio Code</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Development environment</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Database server</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PostgreSQL 16</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Local and deployed relational data storage</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Cache server</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Redis 7</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Session data and cached storefront responses</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Containerisation</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Docker and Docker Compose</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Reproducible local environment for the database and cache</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Browser</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Google Chrome and Mozilla Firefox, current versions</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Front-end development and testing</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API testing tool</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Postman and the built-in OpenAPI documentation</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Manual and exploratory testing of the interface</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Diagramming</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draw.io and Mermaid</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System design diagrams</w:t>
            </w:r>
          </w:p>
        </w:tc>
      </w:tr>
      <w:tr>
        <w:tc>
          <w:tcPr>
            <w:tcW w:type="dxa" w:w="2016"/>
          </w:tcPr>
          <w:p>
            <w:pPr>
              <w:keepNext w:val="0"/>
              <w:spacing w:before="0" w:after="40" w:line="240" w:lineRule="auto"/>
              <w:ind w:firstLine="0"/>
              <w:jc w:val="left"/>
            </w:pPr>
            <w:r>
              <w:rPr>
                <w:b w:val="0"/>
                <w:i w:val="0"/>
                <w:color w:val="000000"/>
                <w:sz w:val="24"/>
                <w:rFonts w:ascii="Times New Roman" w:hAnsi="Times New Roman" w:cs="Times New Roman" w:eastAsia="Times New Roman"/>
              </w:rPr>
              <w:t>Version control</w:t>
            </w:r>
          </w:p>
        </w:tc>
        <w:tc>
          <w:tcPr>
            <w:tcW w:type="dxa" w:w="3168"/>
          </w:tcPr>
          <w:p>
            <w:pPr>
              <w:keepNext w:val="0"/>
              <w:spacing w:before="0" w:after="40" w:line="240" w:lineRule="auto"/>
              <w:ind w:firstLine="0"/>
              <w:jc w:val="left"/>
            </w:pPr>
            <w:r>
              <w:rPr>
                <w:b w:val="0"/>
                <w:i w:val="0"/>
                <w:color w:val="000000"/>
                <w:sz w:val="24"/>
                <w:rFonts w:ascii="Times New Roman" w:hAnsi="Times New Roman" w:cs="Times New Roman" w:eastAsia="Times New Roman"/>
              </w:rPr>
              <w:t>Git and GitHub</w:t>
            </w:r>
          </w:p>
        </w:tc>
        <w:tc>
          <w:tcPr>
            <w:tcW w:type="dxa" w:w="3744"/>
          </w:tcPr>
          <w:p>
            <w:pPr>
              <w:keepNext w:val="0"/>
              <w:spacing w:before="0" w:after="40" w:line="240" w:lineRule="auto"/>
              <w:ind w:firstLine="0"/>
              <w:jc w:val="left"/>
            </w:pPr>
            <w:r>
              <w:rPr>
                <w:b w:val="0"/>
                <w:i w:val="0"/>
                <w:color w:val="000000"/>
                <w:sz w:val="24"/>
                <w:rFonts w:ascii="Times New Roman" w:hAnsi="Times New Roman" w:cs="Times New Roman" w:eastAsia="Times New Roman"/>
              </w:rPr>
              <w:t>Source code management and collaboration</w:t>
            </w:r>
          </w:p>
        </w:tc>
      </w:tr>
    </w:tbl>
    <w:p>
      <w:pPr>
        <w:keepNext w:val="0"/>
        <w:spacing w:before="0" w:after="0" w:line="240" w:lineRule="auto"/>
        <w:ind w:firstLine="0"/>
        <w:jc w:val="left"/>
      </w:pPr>
      <w:r>
        <w:rPr>
          <w:b w:val="0"/>
          <w:i w:val="0"/>
          <w:color w:val="000000"/>
          <w:sz w:val="24"/>
          <w:rFonts w:ascii="Times New Roman" w:hAnsi="Times New Roman" w:cs="Times New Roman" w:eastAsia="Times New Roman"/>
        </w:rPr>
      </w:r>
    </w:p>
    <w:p w:rsidR="00000000" w:rsidDel="00000000" w:rsidP="00000000" w:rsidRDefault="00000000" w:rsidRPr="00000000" w14:paraId="0000025C">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4.2 Proposed Technology Stack</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Table 6 lists the proposed technology stack. Each major choice is justified after the table.</w:t>
      </w:r>
    </w:p>
    <w:p>
      <w:pPr>
        <w:keepNext/>
        <w:spacing w:before="0" w:after="0" w:line="480" w:lineRule="auto"/>
        <w:ind w:firstLine="0"/>
        <w:jc w:val="left"/>
      </w:pPr>
      <w:r>
        <w:rPr>
          <w:b/>
          <w:i w:val="0"/>
          <w:color w:val="000000"/>
          <w:sz w:val="24"/>
          <w:rFonts w:ascii="Times New Roman" w:hAnsi="Times New Roman" w:cs="Times New Roman" w:eastAsia="Times New Roman"/>
        </w:rPr>
        <w:t>Table 6</w:t>
      </w:r>
    </w:p>
    <w:p>
      <w:pPr>
        <w:keepNext/>
        <w:spacing w:before="0" w:after="0" w:line="480" w:lineRule="auto"/>
        <w:ind w:firstLine="0"/>
        <w:jc w:val="left"/>
      </w:pPr>
      <w:r>
        <w:rPr>
          <w:b w:val="0"/>
          <w:i w:val="0"/>
          <w:color w:val="000000"/>
          <w:sz w:val="24"/>
          <w:rFonts w:ascii="Times New Roman" w:hAnsi="Times New Roman" w:cs="Times New Roman" w:eastAsia="Times New Roman"/>
        </w:rPr>
        <w:t>Proposed Technology Stack</w:t>
      </w:r>
    </w:p>
    <w:tbl>
      <w:tblPr>
        <w:tblW w:type="auto" w:w="0"/>
        <w:jc w:val="left"/>
        <w:tblLayout w:type="fixed"/>
        <w:tblLook w:firstColumn="1" w:firstRow="1" w:lastColumn="0" w:lastRow="0" w:noHBand="0" w:noVBand="1" w:val="04A0"/>
        <w:tblBorders>
          <w:top w:val="single" w:sz="8" w:space="0" w:color="000000"/>
          <w:left w:val="none"/>
          <w:bottom w:val="single" w:sz="8" w:space="0" w:color="000000"/>
          <w:right w:val="none"/>
          <w:insideH w:val="none"/>
          <w:insideV w:val="none"/>
        </w:tblBorders>
        <w:tblLayout w:type="fixed"/>
        <w:tblW w:w="8927" w:type="dxa"/>
      </w:tblPr>
      <w:tblGrid>
        <w:gridCol w:w="3312"/>
        <w:gridCol w:w="5616"/>
      </w:tblGrid>
      <w:tr>
        <w:trPr>
          <w:tblHeader w:val="true"/>
        </w:trPr>
        <w:tc>
          <w:tcPr>
            <w:tcW w:type="dxa" w:w="3312"/>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Layer</w:t>
            </w:r>
          </w:p>
        </w:tc>
        <w:tc>
          <w:tcPr>
            <w:tcW w:type="dxa" w:w="5616"/>
            <w:tcBorders>
              <w:bottom w:val="single" w:sz="8" w:color="000000"/>
            </w:tcBorders>
          </w:tcPr>
          <w:p>
            <w:pPr>
              <w:keepNext w:val="0"/>
              <w:spacing w:before="0" w:after="40" w:line="240" w:lineRule="auto"/>
              <w:ind w:firstLine="0"/>
              <w:jc w:val="left"/>
            </w:pPr>
            <w:r>
              <w:rPr>
                <w:b/>
                <w:i w:val="0"/>
                <w:color w:val="000000"/>
                <w:sz w:val="24"/>
                <w:rFonts w:ascii="Times New Roman" w:hAnsi="Times New Roman" w:cs="Times New Roman" w:eastAsia="Times New Roman"/>
              </w:rPr>
              <w:t>Proposed Choice</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Programming languages</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Python 3.11 and TypeScript</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Front end</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Next.js 15 (React), Tailwind CSS</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Back end and framework</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FastAPI with Pydantic and Uvicorn</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Database</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PostgreSQL 16</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Object-relational mapping</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SQLAlchemy 2.0 with Alembic migrations</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Cache and sessions</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Redis 7</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Object storage</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S3-compatible storage for product media</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Authentication</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JSON Web Tokens with Argon2 password hashing</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Testing</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pytest for the back end, Playwright for end-to-end tests</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Development environment</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Visual Studio Code, Docker Compose</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Version control</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Git and GitHub</w:t>
            </w:r>
          </w:p>
        </w:tc>
      </w:tr>
      <w:tr>
        <w:tc>
          <w:tcPr>
            <w:tcW w:type="dxa" w:w="3312"/>
          </w:tcPr>
          <w:p>
            <w:pPr>
              <w:keepNext w:val="0"/>
              <w:spacing w:before="0" w:after="40" w:line="240" w:lineRule="auto"/>
              <w:ind w:firstLine="0"/>
              <w:jc w:val="left"/>
            </w:pPr>
            <w:r>
              <w:rPr>
                <w:b w:val="0"/>
                <w:i w:val="0"/>
                <w:color w:val="000000"/>
                <w:sz w:val="24"/>
                <w:rFonts w:ascii="Times New Roman" w:hAnsi="Times New Roman" w:cs="Times New Roman" w:eastAsia="Times New Roman"/>
              </w:rPr>
              <w:t>Deployment platform</w:t>
            </w:r>
          </w:p>
        </w:tc>
        <w:tc>
          <w:tcPr>
            <w:tcW w:type="dxa" w:w="5616"/>
          </w:tcPr>
          <w:p>
            <w:pPr>
              <w:keepNext w:val="0"/>
              <w:spacing w:before="0" w:after="40" w:line="240" w:lineRule="auto"/>
              <w:ind w:firstLine="0"/>
              <w:jc w:val="left"/>
            </w:pPr>
            <w:r>
              <w:rPr>
                <w:b w:val="0"/>
                <w:i w:val="0"/>
                <w:color w:val="000000"/>
                <w:sz w:val="24"/>
                <w:rFonts w:ascii="Times New Roman" w:hAnsi="Times New Roman" w:cs="Times New Roman" w:eastAsia="Times New Roman"/>
              </w:rPr>
              <w:t>Vercel for the front end, Render for the API and database</w:t>
            </w:r>
          </w:p>
        </w:tc>
      </w:tr>
    </w:tbl>
    <w:p>
      <w:pPr>
        <w:keepNext w:val="0"/>
        <w:spacing w:before="0" w:after="0" w:line="240" w:lineRule="auto"/>
        <w:ind w:firstLine="0"/>
        <w:jc w:val="left"/>
      </w:pPr>
      <w:r>
        <w:rPr>
          <w:b w:val="0"/>
          <w:i w:val="0"/>
          <w:color w:val="000000"/>
          <w:sz w:val="24"/>
          <w:rFonts w:ascii="Times New Roman" w:hAnsi="Times New Roman" w:cs="Times New Roman" w:eastAsia="Times New Roman"/>
        </w:rPr>
      </w:r>
    </w:p>
    <w:p>
      <w:pPr>
        <w:pStyle w:val="Heading3"/>
        <w:keepNext/>
        <w:spacing w:before="0" w:after="0" w:line="480" w:lineRule="auto"/>
        <w:ind w:firstLine="0"/>
        <w:jc w:val="left"/>
      </w:pPr>
      <w:r>
        <w:rPr>
          <w:b/>
          <w:i w:val="0"/>
          <w:color w:val="000000"/>
          <w:sz w:val="24"/>
          <w:rFonts w:ascii="Times New Roman" w:hAnsi="Times New Roman" w:cs="Times New Roman" w:eastAsia="Times New Roman"/>
        </w:rPr>
        <w:t>Justification of the Technology Choices</w:t>
      </w:r>
    </w:p>
    <w:p>
      <w:pPr>
        <w:keepNext w:val="0"/>
        <w:spacing w:before="0" w:after="0" w:line="480" w:lineRule="auto"/>
        <w:ind w:firstLine="0"/>
        <w:jc w:val="left"/>
      </w:pPr>
      <w:r>
        <w:rPr>
          <w:b w:val="0"/>
          <w:i w:val="0"/>
          <w:color w:val="000000"/>
          <w:sz w:val="24"/>
          <w:rFonts w:ascii="Times New Roman" w:hAnsi="Times New Roman" w:cs="Times New Roman" w:eastAsia="Times New Roman"/>
        </w:rPr>
        <w:t>FastAPI was selected for the application tier because it validates every request and response against declared Pydantic models and generates OpenAPI documentation from those models automatically (Ramírez, 2024). In a multi-tenant system where three different clients consume the same interface, an interface contract that cannot drift from the code is a direct benefit. Its asynchronous request handling also suits a workload dominated by database waits. Django was considered, since it offers a built-in administration interface, but its session-based, single-tenant conventions would have to be worked against rather than with.</w:t>
      </w:r>
    </w:p>
    <w:p>
      <w:pPr>
        <w:keepNext w:val="0"/>
        <w:spacing w:before="0" w:after="0" w:line="480" w:lineRule="auto"/>
        <w:ind w:firstLine="0"/>
        <w:jc w:val="left"/>
      </w:pPr>
      <w:r>
        <w:rPr>
          <w:b w:val="0"/>
          <w:i w:val="0"/>
          <w:color w:val="000000"/>
          <w:sz w:val="24"/>
          <w:rFonts w:ascii="Times New Roman" w:hAnsi="Times New Roman" w:cs="Times New Roman" w:eastAsia="Times New Roman"/>
        </w:rPr>
        <w:t>Next.js was selected for the presentation tier for two specific reasons. First, its middleware runs before routing and can rewrite a request based on the Host header, which is exactly the mechanism required to serve many storefronts and two applications from one deployment (Vercel, 2024). Second, its server-side rendering produces complete HTML for storefront pages, which a purely client-rendered application would not, and search engine visibility is a stated requirement of the sellers this project serves.</w:t>
      </w:r>
    </w:p>
    <w:p>
      <w:pPr>
        <w:keepNext w:val="0"/>
        <w:spacing w:before="0" w:after="0" w:line="480" w:lineRule="auto"/>
        <w:ind w:firstLine="0"/>
        <w:jc w:val="left"/>
      </w:pPr>
      <w:r>
        <w:rPr>
          <w:b w:val="0"/>
          <w:i w:val="0"/>
          <w:color w:val="000000"/>
          <w:sz w:val="24"/>
          <w:rFonts w:ascii="Times New Roman" w:hAnsi="Times New Roman" w:cs="Times New Roman" w:eastAsia="Times New Roman"/>
        </w:rPr>
        <w:t>PostgreSQL was chosen over MySQL because the tenancy design depends on features that PostgreSQL provides directly: row-level security policies give a database-level guarantee of tenant isolation behind the application-level filter, and JSONB columns allow variant option sets and theme settings to be stored without a separate table for every attribute (PostgreSQL Global Development Group, 2024).</w:t>
      </w:r>
    </w:p>
    <w:p>
      <w:pPr>
        <w:keepNext w:val="0"/>
        <w:spacing w:before="0" w:after="0" w:line="480" w:lineRule="auto"/>
        <w:ind w:firstLine="0"/>
        <w:jc w:val="left"/>
      </w:pPr>
      <w:r>
        <w:rPr>
          <w:b w:val="0"/>
          <w:i w:val="0"/>
          <w:color w:val="000000"/>
          <w:sz w:val="24"/>
          <w:rFonts w:ascii="Times New Roman" w:hAnsi="Times New Roman" w:cs="Times New Roman" w:eastAsia="Times New Roman"/>
        </w:rPr>
        <w:t>SQLAlchemy with Alembic was chosen because the tenancy filter can be implemented once, in the session and query layer, and applied to every tenant-owned model, rather than being repeated in each query (SQLAlchemy Project, 2024). Alembic keeps the schema under version control alongside the code, which is required by the maintainability requirement in Table 2. Argon2 was chosen for password hashing over older algorithms because it is the current recommendation for password storage in the OWASP guidance (Open Web Application Security Project, 2021).</w:t>
      </w:r>
    </w:p>
    <w:p w:rsidR="00000000" w:rsidDel="00000000" w:rsidP="00000000" w:rsidRDefault="00000000" w:rsidRPr="00000000" w14:paraId="00000272">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4.3 Proposed Testing and Development Approach</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repository layout, testing approach and version control practice are described below.</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Project structure: </w:t>
      </w:r>
      <w:r>
        <w:rPr>
          <w:b w:val="0"/>
          <w:i w:val="0"/>
          <w:color w:val="000000"/>
          <w:sz w:val="24"/>
          <w:rFonts w:ascii="Times New Roman" w:hAnsi="Times New Roman" w:cs="Times New Roman" w:eastAsia="Times New Roman"/>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Unit testing: </w:t>
      </w:r>
      <w:r>
        <w:rPr>
          <w:b w:val="0"/>
          <w:i w:val="0"/>
          <w:color w:val="000000"/>
          <w:sz w:val="24"/>
          <w:rFonts w:ascii="Times New Roman" w:hAnsi="Times New Roman" w:cs="Times New Roman" w:eastAsia="Times New Roman"/>
        </w:rPr>
        <w:t>each service module is tested in isolation with pytest, using a transactional test database. Pricing, discount and stock reservation logic are covered by table-driven cases including boundary values such as a zero-stock variant and an expired discount code.</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Integration testing: </w:t>
      </w:r>
      <w:r>
        <w:rPr>
          <w:b w:val="0"/>
          <w:i w:val="0"/>
          <w:color w:val="000000"/>
          <w:sz w:val="24"/>
          <w:rFonts w:ascii="Times New Roman" w:hAnsi="Times New Roman" w:cs="Times New Roman" w:eastAsia="Times New Roman"/>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User acceptance testing: </w:t>
      </w:r>
      <w:r>
        <w:rPr>
          <w:b w:val="0"/>
          <w:i w:val="0"/>
          <w:color w:val="000000"/>
          <w:sz w:val="24"/>
          <w:rFonts w:ascii="Times New Roman" w:hAnsi="Times New Roman" w:cs="Times New Roman" w:eastAsia="Times New Roman"/>
        </w:rPr>
        <w:t>a small group of prospective sellers and customers will be asked to complete defined tasks, such as creating a store, publishing a product and placing an order, and the outcome of each task will be recorded.</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Test case documentation: </w:t>
      </w:r>
      <w:r>
        <w:rPr>
          <w:b w:val="0"/>
          <w:i w:val="0"/>
          <w:color w:val="000000"/>
          <w:sz w:val="24"/>
          <w:rFonts w:ascii="Times New Roman" w:hAnsi="Times New Roman" w:cs="Times New Roman" w:eastAsia="Times New Roman"/>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Version control: </w:t>
      </w:r>
      <w:r>
        <w:rPr>
          <w:b w:val="0"/>
          <w:i w:val="0"/>
          <w:color w:val="000000"/>
          <w:sz w:val="24"/>
          <w:rFonts w:ascii="Times New Roman" w:hAnsi="Times New Roman" w:cs="Times New Roman" w:eastAsia="Times New Roman"/>
        </w:rPr>
        <w:t>all source code and design documents are maintained in Git from the start of the project, with a branch for each feature and a review before merging. Migrations are committed together with the code that requires them.</w:t>
      </w:r>
    </w:p>
    <w:p>
      <w:pPr>
        <w:keepNext w:val="0"/>
        <w:spacing w:before="0" w:after="0" w:line="480" w:lineRule="auto"/>
        <w:ind w:firstLine="0"/>
        <w:jc w:val="left"/>
      </w:pPr>
      <w:r>
        <w:rPr>
          <w:b w:val="0"/>
          <w:i w:val="0"/>
          <w:color w:val="000000"/>
          <w:sz w:val="24"/>
          <w:rFonts w:ascii="Times New Roman" w:hAnsi="Times New Roman" w:cs="Times New Roman" w:eastAsia="Times New Roman"/>
        </w:rPr>
        <w:t>Git repositories:</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Back end: </w:t>
      </w:r>
      <w:r>
        <w:rPr>
          <w:b w:val="0"/>
          <w:i w:val="0"/>
          <w:color w:val="000000"/>
          <w:sz w:val="24"/>
          <w:rFonts w:ascii="Times New Roman" w:hAnsi="Times New Roman" w:cs="Times New Roman" w:eastAsia="Times New Roman"/>
        </w:rPr>
        <w:t>[https://github.com/&lt;your-username&gt;/kinyo-backend]</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i w:val="0"/>
          <w:color w:val="000000"/>
          <w:sz w:val="24"/>
          <w:rFonts w:ascii="Times New Roman" w:hAnsi="Times New Roman" w:cs="Times New Roman" w:eastAsia="Times New Roman"/>
        </w:rPr>
        <w:t xml:space="preserve">Front end: </w:t>
      </w:r>
      <w:r>
        <w:rPr>
          <w:b w:val="0"/>
          <w:i w:val="0"/>
          <w:color w:val="000000"/>
          <w:sz w:val="24"/>
          <w:rFonts w:ascii="Times New Roman" w:hAnsi="Times New Roman" w:cs="Times New Roman" w:eastAsia="Times New Roman"/>
        </w:rPr>
        <w:t>[https://github.com/&lt;your-username&gt;/kinyo-frontend]</w:t>
      </w:r>
    </w:p>
    <w:p>
      <w:pPr>
        <w:keepNext w:val="0"/>
        <w:spacing w:before="0" w:after="0" w:line="480" w:lineRule="auto"/>
        <w:ind w:firstLine="0"/>
        <w:jc w:val="left"/>
      </w:pPr>
      <w:r>
        <w:rPr>
          <w:b w:val="0"/>
          <w:i w:val="0"/>
          <w:color w:val="000000"/>
          <w:sz w:val="24"/>
          <w:rFonts w:ascii="Times New Roman" w:hAnsi="Times New Roman" w:cs="Times New Roman" w:eastAsia="Times New Roman"/>
        </w:rPr>
        <w:t>The repository links above are maintained from the start of the project, as required by the proposal checklist.</w:t>
      </w:r>
    </w:p>
    <w:p w:rsidR="00000000" w:rsidDel="00000000" w:rsidP="00000000" w:rsidRDefault="00000000" w:rsidRPr="00000000" w14:paraId="00000279">
      <w:pPr>
        <w:pStyle w:val="Heading1"/>
        <w:keepNext w:val="1"/>
        <w:pageBreakBefore w:val="1"/>
        <w:spacing w:line="480" w:lineRule="auto"/>
        <w:jc w:val="center"/>
        <w:rPr/>
      </w:pPr>
      <w:r w:rsidDel="00000000" w:rsidR="00000000" w:rsidRPr="00000000">
        <w:rPr>
          <w:b w:val="1"/>
          <w:bCs w:val="1"/>
          <w:i w:val="0"/>
          <w:color w:val="000000"/>
          <w:sz w:val="24"/>
          <w:szCs w:val="24"/>
          <w:rtl w:val="0"/>
          <w:rFonts w:ascii="Times New Roman" w:hAnsi="Times New Roman" w:cs="Times New Roman" w:eastAsia="Times New Roman"/>
        </w:rPr>
        <w:t xml:space="preserve">Chapter 5: Expected Outcomes</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This chapter describes the anticipated results and benefits of the proposed project. Everything stated here is an expectation to be verified during testing, not a result already obtained.</w:t>
      </w:r>
    </w:p>
    <w:p w:rsidR="00000000" w:rsidDel="00000000" w:rsidP="00000000" w:rsidRDefault="00000000" w:rsidRPr="00000000" w14:paraId="0000027B">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5.1 Expected System Deliverables</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project is expected to deliver the following.</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A deployed multi-tenant web application in which a seller can register, create a store, publish a catalogue and receive orders, and in which a customer can browse a storefront and place an order using cash on delivery.</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A seller dashboard for catalogue, inventory, discount, shipping, staff and order management, and a platform administration console for approving and suspending stores.</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Server-rendered storefronts reachable at platform subdomains and at verified custom domains, each rendering only the catalogue and theme of its own tenant.</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The complete source code of the back-end and front-end applications, together with setup instructions, interface documentation generated from the code, and the design documents produced in Chapter 3.</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The database schema as a versioned sequence of migrations, together with a seed dataset of sample stores, products and orders for demonstration.</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A documented test suite and a completed test case table recording the outcome of each of the defined test cases, including the cross-tenant isolation cases.</w:t>
      </w:r>
    </w:p>
    <w:p>
      <w:pPr>
        <w:keepNext w:val="0"/>
        <w:spacing w:before="0" w:after="0" w:line="480" w:lineRule="auto"/>
        <w:ind w:left="720" w:hanging="360"/>
        <w:jc w:val="left"/>
      </w:pPr>
      <w:r>
        <w:rPr>
          <w:b w:val="0"/>
          <w:i w:val="0"/>
          <w:color w:val="000000"/>
          <w:sz w:val="24"/>
          <w:rFonts w:ascii="Times New Roman" w:hAnsi="Times New Roman" w:cs="Times New Roman" w:eastAsia="Times New Roman"/>
        </w:rPr>
        <w:t>•</w:t>
        <w:tab/>
      </w:r>
      <w:r>
        <w:rPr>
          <w:b w:val="0"/>
          <w:i w:val="0"/>
          <w:color w:val="000000"/>
          <w:sz w:val="24"/>
          <w:rFonts w:ascii="Times New Roman" w:hAnsi="Times New Roman" w:cs="Times New Roman" w:eastAsia="Times New Roman"/>
        </w:rPr>
        <w:t>The Git repositories containing all code, migrations and documentation, with the history of the project preserved.</w:t>
      </w:r>
    </w:p>
    <w:p w:rsidR="00000000" w:rsidDel="00000000" w:rsidP="00000000" w:rsidRDefault="00000000" w:rsidRPr="00000000" w14:paraId="00000280">
      <w:pPr>
        <w:pStyle w:val="Heading2"/>
        <w:keepNext w:val="1"/>
        <w:spacing w:line="480" w:lineRule="auto"/>
        <w:rPr/>
      </w:pPr>
      <w:r w:rsidDel="00000000" w:rsidR="00000000" w:rsidRPr="00000000">
        <w:rPr>
          <w:b w:val="1"/>
          <w:bCs w:val="1"/>
          <w:i w:val="0"/>
          <w:color w:val="000000"/>
          <w:sz w:val="24"/>
          <w:szCs w:val="24"/>
          <w:rtl w:val="0"/>
          <w:rFonts w:ascii="Times New Roman" w:hAnsi="Times New Roman" w:cs="Times New Roman" w:eastAsia="Times New Roman"/>
        </w:rPr>
        <w:t xml:space="preserve">5.2 Expected System Features and Benefits</w:t>
      </w:r>
      <w:r w:rsidDel="00000000" w:rsidR="00000000" w:rsidRPr="00000000">
        <w:rPr>
          <w:i w:val="0"/>
          <w:rtl w:val="0"/>
          <w:rFonts w:ascii="Times New Roman" w:hAnsi="Times New Roman" w:cs="Times New Roman" w:eastAsia="Times New Roman"/>
        </w:rPr>
      </w:r>
    </w:p>
    <w:p>
      <w:pPr>
        <w:keepNext w:val="0"/>
        <w:spacing w:before="0" w:after="0" w:line="480" w:lineRule="auto"/>
        <w:ind w:firstLine="0"/>
        <w:jc w:val="left"/>
      </w:pPr>
      <w:r>
        <w:rPr>
          <w:b w:val="0"/>
          <w:i w:val="0"/>
          <w:color w:val="000000"/>
          <w:sz w:val="24"/>
          <w:rFonts w:ascii="Times New Roman" w:hAnsi="Times New Roman" w:cs="Times New Roman" w:eastAsia="Times New Roman"/>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pPr>
        <w:keepNext w:val="0"/>
        <w:spacing w:before="0" w:after="0" w:line="480" w:lineRule="auto"/>
        <w:ind w:firstLine="0"/>
        <w:jc w:val="left"/>
      </w:pPr>
      <w:r>
        <w:rPr>
          <w:b w:val="0"/>
          <w:i w:val="0"/>
          <w:color w:val="000000"/>
          <w:sz w:val="24"/>
          <w:rFonts w:ascii="Times New Roman" w:hAnsi="Times New Roman" w:cs="Times New Roman" w:eastAsia="Times New Roman"/>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pPr>
        <w:keepNext w:val="0"/>
        <w:spacing w:before="0" w:after="0" w:line="480" w:lineRule="auto"/>
        <w:ind w:firstLine="0"/>
        <w:jc w:val="left"/>
      </w:pPr>
      <w:r>
        <w:rPr>
          <w:b w:val="0"/>
          <w:i w:val="0"/>
          <w:color w:val="000000"/>
          <w:sz w:val="24"/>
          <w:rFonts w:ascii="Times New Roman" w:hAnsi="Times New Roman" w:cs="Times New Roman" w:eastAsia="Times New Roman"/>
        </w:rPr>
        <w:t>Because stock is reserved inside the same transaction that creates the order, the system is expected to prevent the sale of items that are no longer available, which the current manual process cannot detect until the seller attempts to dispatch the goods.</w:t>
      </w:r>
    </w:p>
    <w:p>
      <w:pPr>
        <w:keepNext w:val="0"/>
        <w:spacing w:before="0" w:after="0" w:line="480" w:lineRule="auto"/>
        <w:ind w:firstLine="0"/>
        <w:jc w:val="left"/>
      </w:pPr>
      <w:r>
        <w:rPr>
          <w:b w:val="0"/>
          <w:i w:val="0"/>
          <w:color w:val="000000"/>
          <w:sz w:val="24"/>
          <w:rFonts w:ascii="Times New Roman" w:hAnsi="Times New Roman" w:cs="Times New Roman" w:eastAsia="Times New Roman"/>
        </w:rPr>
        <w:t>For customers, the expected benefit is a storefront that shows accurate availability, a consistent price including delivery charges, and an order status that can be checked without contacting the seller.</w:t>
      </w:r>
    </w:p>
    <w:p>
      <w:pPr>
        <w:keepNext w:val="0"/>
        <w:spacing w:before="0" w:after="0" w:line="480" w:lineRule="auto"/>
        <w:ind w:firstLine="0"/>
        <w:jc w:val="left"/>
      </w:pPr>
      <w:r>
        <w:rPr>
          <w:b w:val="0"/>
          <w:i w:val="0"/>
          <w:color w:val="000000"/>
          <w:sz w:val="24"/>
          <w:rFonts w:ascii="Times New Roman" w:hAnsi="Times New Roman" w:cs="Times New Roman" w:eastAsia="Times New Roman"/>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pPr>
        <w:keepNext w:val="0"/>
        <w:spacing w:before="0" w:after="0" w:line="480" w:lineRule="auto"/>
        <w:ind w:firstLine="0"/>
        <w:jc w:val="left"/>
      </w:pPr>
      <w:r>
        <w:rPr>
          <w:b w:val="0"/>
          <w:i w:val="0"/>
          <w:color w:val="000000"/>
          <w:sz w:val="24"/>
          <w:rFonts w:ascii="Times New Roman" w:hAnsi="Times New Roman" w:cs="Times New Roman" w:eastAsia="Times New Roman"/>
        </w:rPr>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pPr>
        <w:keepNext w:val="0"/>
        <w:spacing w:before="0" w:after="0" w:line="480" w:lineRule="auto"/>
        <w:ind w:firstLine="0"/>
        <w:jc w:val="left"/>
      </w:pPr>
      <w:r>
        <w:rPr>
          <w:b w:val="0"/>
          <w:i w:val="0"/>
          <w:color w:val="000000"/>
          <w:sz w:val="24"/>
          <w:rFonts w:ascii="Times New Roman" w:hAnsi="Times New Roman" w:cs="Times New Roman" w:eastAsia="Times New Roman"/>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rsidR="00000000" w:rsidDel="00000000" w:rsidP="00000000" w:rsidRDefault="00000000" w:rsidRPr="00000000" w14:paraId="00000283">
      <w:pPr>
        <w:pStyle w:val="Heading1"/>
        <w:keepNext w:val="1"/>
        <w:pageBreakBefore w:val="1"/>
        <w:spacing w:line="480" w:lineRule="auto"/>
        <w:jc w:val="center"/>
        <w:rPr/>
      </w:pPr>
      <w:r w:rsidDel="00000000" w:rsidR="00000000" w:rsidRPr="00000000">
        <w:rPr>
          <w:b w:val="1"/>
          <w:bCs w:val="1"/>
          <w:i w:val="0"/>
          <w:color w:val="000000"/>
          <w:sz w:val="24"/>
          <w:szCs w:val="24"/>
          <w:rtl w:val="0"/>
          <w:rFonts w:ascii="Times New Roman" w:hAnsi="Times New Roman" w:cs="Times New Roman" w:eastAsia="Times New Roman"/>
        </w:rPr>
        <w:t xml:space="preserve">References</w:t>
      </w:r>
      <w:r w:rsidDel="00000000" w:rsidR="00000000" w:rsidRPr="00000000">
        <w:rPr>
          <w:i w:val="0"/>
          <w:rtl w:val="0"/>
          <w:rFonts w:ascii="Times New Roman" w:hAnsi="Times New Roman" w:cs="Times New Roman" w:eastAsia="Times New Roman"/>
        </w:rPr>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Adobe. (2024). Adobe Commerce developer documentation [Computer software documentation]. https://developer.adobe.com/commerce/docs/</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Chong, F., &amp; Carraro, G. (2006). Architecture strategies for catching the long tail. Microsoft Corporation. https://learn.microsoft.com/en-us/previous-versions/dotnet/articles/aa479069(v=msdn.10)</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Codd, E. F. (1970). A relational model of data for large shared data banks. Communications of the ACM, 13(6), 377–387. https://doi.org/10.1145/362384.362685</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Fielding, R. T. (2000). Architectural styles and the design of network-based software architectures [Doctoral dissertation, University of California, Irvine]. https://ics.uci.edu/~fielding/pubs/dissertation/top.htm</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International Trade Administration. (2024). Nepal country commercial guide: eCommerce. U.S. Department of Commerce. https://www.trade.gov/country-commercial-guides/nepal-ecommerce</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Krebs, R., Momm, C., &amp; Kounev, S. (2012). Architectural concerns in multi-tenant SaaS applications. In Proceedings of the 2nd International Conference on Cloud Computing and Services Science (pp. 426–431). SciTePress. https://doi.org/10.5220/0003957604260431</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Medusa. (2024). Medusa documentation [Computer software documentation]. https://docs.medusajs.com/</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Open Web Application Security Project. (2021). OWASP Top 10:2021. https://owasp.org/Top10/</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PostgreSQL Global Development Group. (2024). PostgreSQL 16 documentation [Computer software documentation]. https://www.postgresql.org/docs/16/</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Ramírez, S. (2024). FastAPI documentation (Version 0.115) [Computer software documentation]. https://fastapi.tiangolo.com/</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Saleor Commerce. (2024). Saleor documentation [Computer software documentation]. https://docs.saleor.io/</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Shopify. (2024). Shopify developer documentation [Computer software documentation]. https://shopify.dev/docs</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Sommerville, I. (2016). Software engineering (10th ed.). Pearson.</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SQLAlchemy Project. (2024). SQLAlchemy 2.0 documentation [Computer software documentation]. https://docs.sqlalchemy.org/en/20/</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Vercel. (2024). Next.js documentation (Version 15) [Computer software documentation]. https://nextjs.org/docs</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Wix.com. (2024). Wix eCommerce developer documentation [Computer software documentation]. https://dev.wix.com/docs</w:t>
      </w:r>
    </w:p>
    <w:p>
      <w:pPr>
        <w:keepNext w:val="0"/>
        <w:spacing w:before="0" w:after="0" w:line="480" w:lineRule="auto"/>
        <w:ind w:left="720" w:hanging="720"/>
        <w:jc w:val="left"/>
      </w:pPr>
      <w:r>
        <w:rPr>
          <w:b w:val="0"/>
          <w:i w:val="0"/>
          <w:color w:val="000000"/>
          <w:sz w:val="24"/>
          <w:rFonts w:ascii="Times New Roman" w:hAnsi="Times New Roman" w:cs="Times New Roman" w:eastAsia="Times New Roman"/>
        </w:rPr>
        <w:t>WooCommerce. (2024). WooCommerce documentation [Computer software documentation]. https://woocommerce.com/documentation/</w:t>
      </w:r>
    </w:p>
    <w:sectPr>
      <w:headerReference r:id="rId10" w:type="default"/>
      <w:type w:val="nextPage"/>
      <w:pgSz w:orient="portrait"/>
      <w:pgMar w:bottom="1440" w:top="1440" w:left="1440" w:right="1440" w:header="708" w:footer="708"/>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spacing w:before="0" w:after="0" w:line="240" w:lineRule="auto"/>
      <w:ind w:firstLine="0"/>
      <w:jc w:val="right"/>
      <w:rPr/>
    </w:pPr>
    <w:r>
      <w:fldChar w:fldCharType="begin"/>
    </w:r>
    <w:r>
      <w:instrText xml:space="preserve"> PAGE </w:instrText>
    </w:r>
    <w:r>
      <w:fldChar w:fldCharType="separate"/>
    </w:r>
    <w:r>
      <w:rPr>
        <w:b w:val="0"/>
        <w:i w:val="0"/>
        <w:color w:val="000000"/>
        <w:sz w:val="24"/>
        <w:rFonts w:ascii="Times New Roman" w:hAnsi="Times New Roman" w:cs="Times New Roman" w:eastAsia="Times New Roman"/>
      </w:rPr>
      <w:t>1</w:t>
    </w:r>
    <w: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ind w:firstLine="0"/>
      <w:jc w:val="right"/>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ind w:firstLine="0"/>
      <w:jc w:val="right"/>
    </w:pPr>
    <w:r>
      <w:fldChar w:fldCharType="begin"/>
    </w:r>
    <w:r>
      <w:instrText xml:space="preserve"> PAGE </w:instrText>
    </w:r>
    <w:r>
      <w:fldChar w:fldCharType="separate"/>
    </w:r>
    <w:r>
      <w:rPr>
        <w:b w:val="0"/>
        <w:i w:val="0"/>
        <w:color w:val="000000"/>
        <w:sz w:val="24"/>
        <w:rFonts w:ascii="Times New Roman" w:hAnsi="Times New Roman" w:cs="Times New Roman" w:eastAsia="Times New Roman"/>
      </w:rPr>
      <w:t>1</w:t>
    </w:r>
    <w:r>
      <w:fldChar w:fldCharType="end"/>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720" w:hanging="260"/>
      </w:pPr>
      <w:rPr>
        <w:rFonts w:ascii="Times New Roman" w:cs="Times New Roman" w:eastAsia="Times New Roman" w:hAnsi="Times New Roman"/>
      </w:rPr>
    </w:lvl>
    <w:lvl w:ilvl="1">
      <w:start w:val="1"/>
      <w:numFmt w:val="bullet"/>
      <w:lvlText w:val="○"/>
      <w:lvlJc w:val="left"/>
      <w:pPr>
        <w:ind w:left="1160" w:hanging="260"/>
      </w:pPr>
      <w:rPr>
        <w:rFonts w:ascii="Times New Roman" w:cs="Times New Roman" w:eastAsia="Times New Roman" w:hAnsi="Times New Roman"/>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rPr>
      <w:i w:val="0"/>
    </w:rPr>
    <w:tblPr>
      <w:tblCellMar>
        <w:top w:w="100.0" w:type="dxa"/>
        <w:left w:w="100.0" w:type="dxa"/>
        <w:bottom w:w="100.0" w:type="dxa"/>
        <w:right w:w="100.0" w:type="dxa"/>
      </w:tblCellMar>
    </w:tblPr>
  </w:style>
  <w:style w:type="paragraph" w:styleId="Normal" w:default="1">
    <w:name w:val="normal"/>
    <w:rPr>
      <w:rFonts w:ascii="Times New Roman" w:hAnsi="Times New Roman"/>
      <w:i w:val="0"/>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rPr>
      <w:i w:val="0"/>
    </w:rPr>
  </w:style>
  <w:style w:type="table" w:styleId="TableNormal" w:default="1">
    <w:name w:val="Normal Table"/>
    <w:uiPriority w:val="99"/>
    <w:semiHidden w:val="1"/>
    <w:unhideWhenUsed w:val="1"/>
    <w:rPr>
      <w:i w:val="0"/>
    </w:rPr>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i w:val="0"/>
    </w:rPr>
  </w:style>
  <w:style w:type="paragraph" w:styleId="ListParagraph">
    <w:name w:val="List Paragraph"/>
    <w:qFormat w:val="1"/>
    <w:rPr>
      <w:i w:val="0"/>
    </w:rPr>
  </w:style>
  <w:style w:type="character" w:styleId="Hyperlink">
    <w:name w:val="Hyperlink"/>
    <w:uiPriority w:val="99"/>
    <w:unhideWhenUsed w:val="1"/>
    <w:rPr>
      <w:i w:val="0"/>
      <w:color w:val="0563c1"/>
      <w:u w:val="single"/>
    </w:rPr>
  </w:style>
  <w:style w:type="character" w:styleId="FootnoteReference">
    <w:name w:val="footnote reference"/>
    <w:uiPriority w:val="99"/>
    <w:semiHidden w:val="1"/>
    <w:unhideWhenUsed w:val="1"/>
    <w:rPr>
      <w:i w:val="0"/>
      <w:vertAlign w:val="superscript"/>
    </w:rPr>
  </w:style>
  <w:style w:type="paragraph" w:styleId="FootnoteText">
    <w:name w:val="footnote text"/>
    <w:link w:val="FootnoteTextChar"/>
    <w:uiPriority w:val="99"/>
    <w:semiHidden w:val="1"/>
    <w:unhideWhenUsed w:val="1"/>
    <w:rPr>
      <w:i w:val="0"/>
      <w:sz w:val="20"/>
      <w:szCs w:val="20"/>
    </w:rPr>
  </w:style>
  <w:style w:type="character" w:styleId="FootnoteTextChar" w:customStyle="1">
    <w:name w:val="Footnote Text Char"/>
    <w:link w:val="FootnoteText"/>
    <w:uiPriority w:val="99"/>
    <w:semiHidden w:val="1"/>
    <w:unhideWhenUsed w:val="1"/>
    <w:rPr>
      <w:i w:val="0"/>
      <w:sz w:val="20"/>
      <w:szCs w:val="20"/>
    </w:rPr>
  </w:style>
  <w:style w:type="character" w:styleId="EndnoteReference">
    <w:name w:val="endnote reference"/>
    <w:uiPriority w:val="99"/>
    <w:semiHidden w:val="1"/>
    <w:unhideWhenUsed w:val="1"/>
    <w:rPr>
      <w:i w:val="0"/>
      <w:vertAlign w:val="superscript"/>
    </w:rPr>
  </w:style>
  <w:style w:type="paragraph" w:styleId="EndnoteText">
    <w:name w:val="endnote text"/>
    <w:link w:val="EndnoteTextChar"/>
    <w:uiPriority w:val="99"/>
    <w:semiHidden w:val="1"/>
    <w:unhideWhenUsed w:val="1"/>
    <w:rPr>
      <w:i w:val="0"/>
      <w:sz w:val="20"/>
      <w:szCs w:val="20"/>
    </w:rPr>
  </w:style>
  <w:style w:type="character" w:styleId="EndnoteTextChar" w:customStyle="1">
    <w:name w:val="Endnote Text Char"/>
    <w:link w:val="EndnoteText"/>
    <w:uiPriority w:val="99"/>
    <w:semiHidden w:val="1"/>
    <w:unhideWhenUsed w:val="1"/>
    <w:rPr>
      <w:i w:val="0"/>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0"/>
      <w:iCs w:val="1"/>
      <w:color w:val="666666"/>
      <w:sz w:val="48"/>
      <w:szCs w:val="48"/>
    </w:rPr>
  </w:style>
  <w:style w:type="table" w:styleId="Table1">
    <w:basedOn w:val="TableNormal"/>
    <w:rPr>
      <w:i w:val="0"/>
    </w:rPr>
    <w:tblPr>
      <w:tblStyleRowBandSize w:val="1"/>
      <w:tblStyleColBandSize w:val="1"/>
      <w:tblCellMar>
        <w:top w:w="0.0" w:type="dxa"/>
        <w:left w:w="10.0" w:type="dxa"/>
        <w:bottom w:w="0.0" w:type="dxa"/>
        <w:right w:w="10.0" w:type="dxa"/>
      </w:tblCellMar>
    </w:tblPr>
  </w:style>
  <w:style w:type="table" w:styleId="Table2">
    <w:basedOn w:val="TableNormal"/>
    <w:rPr>
      <w:i w:val="0"/>
    </w:rPr>
    <w:tblPr>
      <w:tblStyleRowBandSize w:val="1"/>
      <w:tblStyleColBandSize w:val="1"/>
      <w:tblCellMar>
        <w:top w:w="0.0" w:type="dxa"/>
        <w:left w:w="10.0" w:type="dxa"/>
        <w:bottom w:w="0.0" w:type="dxa"/>
        <w:right w:w="10.0" w:type="dxa"/>
      </w:tblCellMar>
    </w:tblPr>
  </w:style>
  <w:style w:type="table" w:styleId="Table3">
    <w:basedOn w:val="TableNormal"/>
    <w:rPr>
      <w:i w:val="0"/>
    </w:rPr>
    <w:tblPr>
      <w:tblStyleRowBandSize w:val="1"/>
      <w:tblStyleColBandSize w:val="1"/>
      <w:tblCellMar>
        <w:top w:w="0.0" w:type="dxa"/>
        <w:left w:w="10.0" w:type="dxa"/>
        <w:bottom w:w="0.0" w:type="dxa"/>
        <w:right w:w="10.0" w:type="dxa"/>
      </w:tblCellMar>
    </w:tblPr>
  </w:style>
  <w:style w:type="table" w:styleId="Table4">
    <w:basedOn w:val="TableNormal"/>
    <w:rPr>
      <w:i w:val="0"/>
    </w:rPr>
    <w:tblPr>
      <w:tblStyleRowBandSize w:val="1"/>
      <w:tblStyleColBandSize w:val="1"/>
      <w:tblCellMar>
        <w:top w:w="0.0" w:type="dxa"/>
        <w:left w:w="10.0" w:type="dxa"/>
        <w:bottom w:w="0.0" w:type="dxa"/>
        <w:right w:w="10.0" w:type="dxa"/>
      </w:tblCellMar>
    </w:tblPr>
  </w:style>
  <w:style w:type="table" w:styleId="Table5">
    <w:basedOn w:val="TableNormal"/>
    <w:rPr>
      <w:i w:val="0"/>
    </w:rPr>
    <w:tblPr>
      <w:tblStyleRowBandSize w:val="1"/>
      <w:tblStyleColBandSize w:val="1"/>
      <w:tblCellMar>
        <w:top w:w="0.0" w:type="dxa"/>
        <w:left w:w="10.0" w:type="dxa"/>
        <w:bottom w:w="0.0" w:type="dxa"/>
        <w:right w:w="10.0" w:type="dxa"/>
      </w:tblCellMar>
    </w:tblPr>
  </w:style>
  <w:style w:type="table" w:styleId="Table6">
    <w:basedOn w:val="TableNormal"/>
    <w:rPr>
      <w:i w:val="0"/>
    </w:rPr>
    <w:tblPr>
      <w:tblStyleRowBandSize w:val="1"/>
      <w:tblStyleColBandSize w:val="1"/>
      <w:tblCellMar>
        <w:top w:w="0.0" w:type="dxa"/>
        <w:left w:w="10.0" w:type="dxa"/>
        <w:bottom w:w="0.0" w:type="dxa"/>
        <w:right w:w="10.0" w:type="dxa"/>
      </w:tblCellMar>
    </w:tblPr>
  </w:style>
  <w:style w:type="table" w:styleId="Table7">
    <w:basedOn w:val="TableNormal"/>
    <w:rPr>
      <w:i w:val="0"/>
    </w:rPr>
    <w:tblPr>
      <w:tblStyleRowBandSize w:val="1"/>
      <w:tblStyleColBandSize w:val="1"/>
      <w:tblCellMar>
        <w:top w:w="0.0" w:type="dxa"/>
        <w:left w:w="10.0" w:type="dxa"/>
        <w:bottom w:w="0.0" w:type="dxa"/>
        <w:right w:w="10.0" w:type="dxa"/>
      </w:tblCellMar>
    </w:tblPr>
  </w:style>
  <w:style w:type="table" w:styleId="Table8">
    <w:basedOn w:val="TableNormal"/>
    <w:rPr>
      <w:i w:val="0"/>
    </w:rPr>
    <w:tblPr>
      <w:tblStyleRowBandSize w:val="1"/>
      <w:tblStyleColBandSize w:val="1"/>
      <w:tblCellMar>
        <w:top w:w="0.0" w:type="dxa"/>
        <w:left w:w="10.0" w:type="dxa"/>
        <w:bottom w:w="0.0" w:type="dxa"/>
        <w:right w:w="10.0" w:type="dxa"/>
      </w:tblCellMar>
    </w:tblPr>
  </w:style>
  <w:style w:type="table" w:styleId="Table9">
    <w:basedOn w:val="TableNormal"/>
    <w:rPr>
      <w:i w:val="0"/>
    </w:rPr>
    <w:tblPr>
      <w:tblStyleRowBandSize w:val="1"/>
      <w:tblStyleColBandSize w:val="1"/>
      <w:tblCellMar>
        <w:top w:w="0.0" w:type="dxa"/>
        <w:left w:w="10.0" w:type="dxa"/>
        <w:bottom w:w="0.0" w:type="dxa"/>
        <w:right w:w="10.0" w:type="dxa"/>
      </w:tblCellMar>
    </w:tblPr>
  </w:style>
  <w:style w:type="table" w:styleId="Table10">
    <w:basedOn w:val="TableNormal"/>
    <w:rPr>
      <w:i w:val="0"/>
    </w:rPr>
    <w:tblPr>
      <w:tblStyleRowBandSize w:val="1"/>
      <w:tblStyleColBandSize w:val="1"/>
      <w:tblCellMar>
        <w:top w:w="0.0" w:type="dxa"/>
        <w:left w:w="10.0" w:type="dxa"/>
        <w:bottom w:w="0.0" w:type="dxa"/>
        <w:right w:w="10.0" w:type="dxa"/>
      </w:tblCellMar>
    </w:tblPr>
  </w:style>
  <w:style w:type="table" w:styleId="Table11">
    <w:basedOn w:val="TableNormal"/>
    <w:rPr>
      <w:i w:val="0"/>
    </w:rPr>
    <w:tblPr>
      <w:tblStyleRowBandSize w:val="1"/>
      <w:tblStyleColBandSize w:val="1"/>
      <w:tblCellMar>
        <w:top w:w="0.0" w:type="dxa"/>
        <w:left w:w="10.0" w:type="dxa"/>
        <w:bottom w:w="0.0" w:type="dxa"/>
        <w:right w:w="10.0" w:type="dxa"/>
      </w:tblCellMar>
    </w:tblPr>
  </w:style>
  <w:style w:type="table" w:styleId="Table12">
    <w:basedOn w:val="TableNormal"/>
    <w:rPr>
      <w:i w:val="0"/>
    </w:rPr>
    <w:tblPr>
      <w:tblStyleRowBandSize w:val="1"/>
      <w:tblStyleColBandSize w:val="1"/>
      <w:tblCellMar>
        <w:top w:w="0.0" w:type="dxa"/>
        <w:left w:w="10.0" w:type="dxa"/>
        <w:bottom w:w="0.0" w:type="dxa"/>
        <w:right w:w="10.0" w:type="dxa"/>
      </w:tblCellMar>
    </w:tblPr>
  </w:style>
  <w:style w:type="table" w:styleId="Table13">
    <w:basedOn w:val="TableNormal"/>
    <w:rPr>
      <w:i w:val="0"/>
    </w:rPr>
    <w:tblPr>
      <w:tblStyleRowBandSize w:val="1"/>
      <w:tblStyleColBandSize w:val="1"/>
      <w:tblCellMar>
        <w:top w:w="0.0" w:type="dxa"/>
        <w:left w:w="10.0" w:type="dxa"/>
        <w:bottom w:w="0.0" w:type="dxa"/>
        <w:right w:w="10.0" w:type="dxa"/>
      </w:tblCellMar>
    </w:tblPr>
  </w:style>
  <w:style w:type="table" w:styleId="Table14">
    <w:basedOn w:val="TableNormal"/>
    <w:rPr>
      <w:i w:val="0"/>
    </w:rPr>
    <w:tblPr>
      <w:tblStyleRowBandSize w:val="1"/>
      <w:tblStyleColBandSize w:val="1"/>
      <w:tblCellMar>
        <w:top w:w="0.0" w:type="dxa"/>
        <w:left w:w="10.0" w:type="dxa"/>
        <w:bottom w:w="0.0" w:type="dxa"/>
        <w:right w:w="10.0" w:type="dxa"/>
      </w:tblCellMar>
    </w:tblPr>
  </w:style>
  <w:style w:type="table" w:styleId="Table15">
    <w:basedOn w:val="TableNormal"/>
    <w:rPr>
      <w:i w:val="0"/>
    </w:rPr>
    <w:tblPr>
      <w:tblStyleRowBandSize w:val="1"/>
      <w:tblStyleColBandSize w:val="1"/>
      <w:tblCellMar>
        <w:top w:w="0.0" w:type="dxa"/>
        <w:left w:w="10.0" w:type="dxa"/>
        <w:bottom w:w="0.0" w:type="dxa"/>
        <w:right w:w="10.0" w:type="dxa"/>
      </w:tblCellMar>
    </w:tblPr>
  </w:style>
  <w:style w:type="table" w:styleId="Table16">
    <w:basedOn w:val="TableNormal"/>
    <w:rPr>
      <w:i w:val="0"/>
    </w:rPr>
    <w:tblPr>
      <w:tblStyleRowBandSize w:val="1"/>
      <w:tblStyleColBandSize w:val="1"/>
      <w:tblCellMar>
        <w:top w:w="0.0" w:type="dxa"/>
        <w:left w:w="10.0" w:type="dxa"/>
        <w:bottom w:w="0.0" w:type="dxa"/>
        <w:right w:w="10.0" w:type="dxa"/>
      </w:tblCellMar>
    </w:tblPr>
  </w:style>
  <w:style w:type="table" w:styleId="Table17">
    <w:basedOn w:val="TableNormal"/>
    <w:rPr>
      <w:i w:val="0"/>
    </w:rPr>
    <w:tblPr>
      <w:tblStyleRowBandSize w:val="1"/>
      <w:tblStyleColBandSize w:val="1"/>
      <w:tblCellMar>
        <w:top w:w="0.0" w:type="dxa"/>
        <w:left w:w="10.0" w:type="dxa"/>
        <w:bottom w:w="0.0" w:type="dxa"/>
        <w:right w:w="10.0" w:type="dxa"/>
      </w:tblCellMar>
    </w:tblPr>
  </w:style>
  <w:style w:type="table" w:styleId="Table18">
    <w:basedOn w:val="TableNormal"/>
    <w:rPr>
      <w:i w:val="0"/>
    </w:rPr>
    <w:tblPr>
      <w:tblStyleRowBandSize w:val="1"/>
      <w:tblStyleColBandSize w:val="1"/>
      <w:tblCellMar>
        <w:top w:w="0.0" w:type="dxa"/>
        <w:left w:w="10.0" w:type="dxa"/>
        <w:bottom w:w="0.0" w:type="dxa"/>
        <w:right w:w="10.0" w:type="dxa"/>
      </w:tblCellMar>
    </w:tblPr>
  </w:style>
  <w:style w:type="table" w:styleId="Table19">
    <w:basedOn w:val="TableNormal"/>
    <w:rPr>
      <w:i w:val="0"/>
    </w:rPr>
    <w:tblPr>
      <w:tblStyleRowBandSize w:val="1"/>
      <w:tblStyleColBandSize w:val="1"/>
      <w:tblCellMar>
        <w:top w:w="0.0" w:type="dxa"/>
        <w:left w:w="10.0" w:type="dxa"/>
        <w:bottom w:w="0.0" w:type="dxa"/>
        <w:right w:w="10.0" w:type="dxa"/>
      </w:tblCellMar>
    </w:tblPr>
  </w:style>
  <w:style w:type="table" w:styleId="Table20">
    <w:basedOn w:val="TableNormal"/>
    <w:rPr>
      <w:i w:val="0"/>
    </w:rPr>
    <w:tblPr>
      <w:tblStyleRowBandSize w:val="1"/>
      <w:tblStyleColBandSize w:val="1"/>
      <w:tblCellMar>
        <w:top w:w="0.0" w:type="dxa"/>
        <w:left w:w="10.0" w:type="dxa"/>
        <w:bottom w:w="0.0" w:type="dxa"/>
        <w:right w:w="10.0" w:type="dxa"/>
      </w:tblCellMar>
    </w:tblPr>
  </w:style>
  <w:style w:type="table" w:styleId="Table21">
    <w:basedOn w:val="TableNormal"/>
    <w:rPr>
      <w:i w:val="0"/>
    </w:rPr>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eader" Target="header4.xml"/><Relationship Id="rId19"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2026-08-26T08:03:00Z</dcterms:created>
  <dc:creator>Un-named</dc:creator>
</cp:coreProperties>
</file>