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713C" w14:textId="77777777" w:rsidR="005270B6" w:rsidRPr="005270B6" w:rsidRDefault="005270B6" w:rsidP="005270B6">
      <w:pPr>
        <w:spacing w:after="60" w:line="240" w:lineRule="auto"/>
        <w:rPr>
          <w:rFonts w:ascii="Times New Roman" w:eastAsia="Times New Roman" w:hAnsi="Times New Roman" w:cs="Times New Roman"/>
          <w:kern w:val="0"/>
          <w:sz w:val="56"/>
          <w:szCs w:val="56"/>
          <w:lang w:eastAsia="en-IN"/>
          <w14:ligatures w14:val="none"/>
        </w:rPr>
      </w:pPr>
      <w:proofErr w:type="spellStart"/>
      <w:r w:rsidRPr="005270B6">
        <w:rPr>
          <w:rFonts w:ascii="Times New Roman" w:eastAsia="Times New Roman" w:hAnsi="Times New Roman" w:cs="Times New Roman"/>
          <w:kern w:val="0"/>
          <w:sz w:val="56"/>
          <w:szCs w:val="56"/>
          <w:lang w:eastAsia="en-IN"/>
          <w14:ligatures w14:val="none"/>
        </w:rPr>
        <w:t>Duranta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56"/>
          <w:szCs w:val="56"/>
          <w:lang w:eastAsia="en-IN"/>
          <w14:ligatures w14:val="none"/>
        </w:rPr>
        <w:t xml:space="preserve"> + Open5GS GUI</w:t>
      </w:r>
    </w:p>
    <w:p w14:paraId="15A8D74D" w14:textId="77777777" w:rsidR="005270B6" w:rsidRPr="005270B6" w:rsidRDefault="005270B6" w:rsidP="005270B6">
      <w:pPr>
        <w:spacing w:after="3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color w:val="5F5E5A"/>
          <w:kern w:val="0"/>
          <w:lang w:eastAsia="en-IN"/>
          <w14:ligatures w14:val="none"/>
        </w:rPr>
        <w:t>End-to-end network orchestration — architecture and workflow summary</w:t>
      </w:r>
    </w:p>
    <w:p w14:paraId="095869E9" w14:textId="77777777" w:rsidR="005270B6" w:rsidRPr="005270B6" w:rsidRDefault="005270B6" w:rsidP="005270B6">
      <w:pPr>
        <w:spacing w:before="300" w:after="150" w:line="240" w:lineRule="auto"/>
        <w:outlineLvl w:val="0"/>
        <w:rPr>
          <w:rFonts w:ascii="Times New Roman" w:eastAsia="Times New Roman" w:hAnsi="Times New Roman" w:cs="Times New Roman"/>
          <w:color w:val="2E74B5"/>
          <w:kern w:val="0"/>
          <w:sz w:val="32"/>
          <w:szCs w:val="32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color w:val="2E74B5"/>
          <w:kern w:val="0"/>
          <w:sz w:val="32"/>
          <w:szCs w:val="32"/>
          <w:lang w:eastAsia="en-IN"/>
          <w14:ligatures w14:val="none"/>
        </w:rPr>
        <w:t>1. Goal</w:t>
      </w:r>
    </w:p>
    <w:p w14:paraId="1FE3C752" w14:textId="77777777" w:rsidR="005270B6" w:rsidRPr="005270B6" w:rsidRDefault="005270B6" w:rsidP="005270B6">
      <w:pPr>
        <w:spacing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Wrap the existing, CLI-driven 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Duranta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stack (OAI-based 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gNB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and UE) and Open5GS core in a single web GUI so a non-expert operator can configure, launch, monitor, and tear down a complete UE → 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gNB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→ core network without typing a single command.</w:t>
      </w:r>
    </w:p>
    <w:p w14:paraId="006246B2" w14:textId="77777777" w:rsidR="005270B6" w:rsidRPr="005270B6" w:rsidRDefault="005270B6" w:rsidP="005270B6">
      <w:pPr>
        <w:spacing w:before="300" w:after="150" w:line="240" w:lineRule="auto"/>
        <w:outlineLvl w:val="0"/>
        <w:rPr>
          <w:rFonts w:ascii="Times New Roman" w:eastAsia="Times New Roman" w:hAnsi="Times New Roman" w:cs="Times New Roman"/>
          <w:color w:val="2E74B5"/>
          <w:kern w:val="0"/>
          <w:sz w:val="32"/>
          <w:szCs w:val="32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color w:val="2E74B5"/>
          <w:kern w:val="0"/>
          <w:sz w:val="32"/>
          <w:szCs w:val="32"/>
          <w:lang w:eastAsia="en-IN"/>
          <w14:ligatures w14:val="none"/>
        </w:rPr>
        <w:t>2. Architecture</w:t>
      </w:r>
    </w:p>
    <w:p w14:paraId="553ECD17" w14:textId="77777777" w:rsidR="005270B6" w:rsidRPr="005270B6" w:rsidRDefault="005270B6" w:rsidP="005270B6">
      <w:pPr>
        <w:spacing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Three layers sit between the operator and the running network components: a browser-based GUI, an orchestrator backend that owns process/config management, and the three network components themselves, wired together over standard 3GPP interfaces.</w:t>
      </w:r>
    </w:p>
    <w:p w14:paraId="654ECE8F" w14:textId="77777777" w:rsidR="005270B6" w:rsidRPr="005270B6" w:rsidRDefault="005270B6" w:rsidP="005270B6">
      <w:pPr>
        <w:spacing w:before="120" w:after="6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62F427F" wp14:editId="3E16F214">
            <wp:extent cx="5572125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3F0F" w14:textId="77777777" w:rsidR="005270B6" w:rsidRPr="005270B6" w:rsidRDefault="005270B6" w:rsidP="005270B6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i/>
          <w:iCs/>
          <w:color w:val="5F5E5A"/>
          <w:kern w:val="0"/>
          <w:sz w:val="20"/>
          <w:szCs w:val="20"/>
          <w:lang w:eastAsia="en-IN"/>
          <w14:ligatures w14:val="none"/>
        </w:rPr>
        <w:t xml:space="preserve">Figure 1. Layered architecture: GUI → orchestrator backend → Open5GS core / </w:t>
      </w:r>
      <w:proofErr w:type="spellStart"/>
      <w:r w:rsidRPr="005270B6">
        <w:rPr>
          <w:rFonts w:ascii="Times New Roman" w:eastAsia="Times New Roman" w:hAnsi="Times New Roman" w:cs="Times New Roman"/>
          <w:i/>
          <w:iCs/>
          <w:color w:val="5F5E5A"/>
          <w:kern w:val="0"/>
          <w:sz w:val="20"/>
          <w:szCs w:val="20"/>
          <w:lang w:eastAsia="en-IN"/>
          <w14:ligatures w14:val="none"/>
        </w:rPr>
        <w:t>Duranta</w:t>
      </w:r>
      <w:proofErr w:type="spellEnd"/>
      <w:r w:rsidRPr="005270B6">
        <w:rPr>
          <w:rFonts w:ascii="Times New Roman" w:eastAsia="Times New Roman" w:hAnsi="Times New Roman" w:cs="Times New Roman"/>
          <w:i/>
          <w:iCs/>
          <w:color w:val="5F5E5A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270B6">
        <w:rPr>
          <w:rFonts w:ascii="Times New Roman" w:eastAsia="Times New Roman" w:hAnsi="Times New Roman" w:cs="Times New Roman"/>
          <w:i/>
          <w:iCs/>
          <w:color w:val="5F5E5A"/>
          <w:kern w:val="0"/>
          <w:sz w:val="20"/>
          <w:szCs w:val="20"/>
          <w:lang w:eastAsia="en-IN"/>
          <w14:ligatures w14:val="none"/>
        </w:rPr>
        <w:t>gNB</w:t>
      </w:r>
      <w:proofErr w:type="spellEnd"/>
      <w:r w:rsidRPr="005270B6">
        <w:rPr>
          <w:rFonts w:ascii="Times New Roman" w:eastAsia="Times New Roman" w:hAnsi="Times New Roman" w:cs="Times New Roman"/>
          <w:i/>
          <w:iCs/>
          <w:color w:val="5F5E5A"/>
          <w:kern w:val="0"/>
          <w:sz w:val="20"/>
          <w:szCs w:val="20"/>
          <w:lang w:eastAsia="en-IN"/>
          <w14:ligatures w14:val="none"/>
        </w:rPr>
        <w:t xml:space="preserve"> / </w:t>
      </w:r>
      <w:proofErr w:type="spellStart"/>
      <w:r w:rsidRPr="005270B6">
        <w:rPr>
          <w:rFonts w:ascii="Times New Roman" w:eastAsia="Times New Roman" w:hAnsi="Times New Roman" w:cs="Times New Roman"/>
          <w:i/>
          <w:iCs/>
          <w:color w:val="5F5E5A"/>
          <w:kern w:val="0"/>
          <w:sz w:val="20"/>
          <w:szCs w:val="20"/>
          <w:lang w:eastAsia="en-IN"/>
          <w14:ligatures w14:val="none"/>
        </w:rPr>
        <w:t>Duranta</w:t>
      </w:r>
      <w:proofErr w:type="spellEnd"/>
      <w:r w:rsidRPr="005270B6">
        <w:rPr>
          <w:rFonts w:ascii="Times New Roman" w:eastAsia="Times New Roman" w:hAnsi="Times New Roman" w:cs="Times New Roman"/>
          <w:i/>
          <w:iCs/>
          <w:color w:val="5F5E5A"/>
          <w:kern w:val="0"/>
          <w:sz w:val="20"/>
          <w:szCs w:val="20"/>
          <w:lang w:eastAsia="en-IN"/>
          <w14:ligatures w14:val="none"/>
        </w:rPr>
        <w:t xml:space="preserve"> UE</w:t>
      </w:r>
    </w:p>
    <w:p w14:paraId="7D1AE6A1" w14:textId="77777777" w:rsidR="005270B6" w:rsidRPr="005270B6" w:rsidRDefault="005270B6" w:rsidP="005270B6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2E74B5"/>
          <w:kern w:val="0"/>
          <w:sz w:val="26"/>
          <w:szCs w:val="26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color w:val="2E74B5"/>
          <w:kern w:val="0"/>
          <w:sz w:val="26"/>
          <w:szCs w:val="26"/>
          <w:lang w:eastAsia="en-IN"/>
          <w14:ligatures w14:val="none"/>
        </w:rPr>
        <w:t>Layer responsibilities</w:t>
      </w:r>
    </w:p>
    <w:p w14:paraId="0C0EB9EF" w14:textId="77777777" w:rsidR="005270B6" w:rsidRPr="005270B6" w:rsidRDefault="005270B6" w:rsidP="005270B6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Web GUI (React): configuration forms, live topology dashboard, log viewer, test-tool triggers.</w:t>
      </w:r>
    </w:p>
    <w:p w14:paraId="2BFFBAA6" w14:textId="77777777" w:rsidR="005270B6" w:rsidRPr="005270B6" w:rsidRDefault="005270B6" w:rsidP="005270B6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Orchestrator backend (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): turns form input into valid .conf/YAML via templating, starts/stops each component in the right order, exposes REST + WebSocket APIs, streams logs and status.</w:t>
      </w:r>
    </w:p>
    <w:p w14:paraId="0CA84E52" w14:textId="77777777" w:rsidR="005270B6" w:rsidRPr="005270B6" w:rsidRDefault="005270B6" w:rsidP="005270B6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Open5GS core: AMF/SMF/UPF/UDR etc., containerized; subscriber provisioning can reuse Open5GS's existing 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WebUI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2FD1555D" w14:textId="77777777" w:rsidR="005270B6" w:rsidRPr="005270B6" w:rsidRDefault="005270B6" w:rsidP="005270B6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Duranta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gNB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: the nr-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softmodem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process, connected to the core over the N2/N3 interfaces.</w:t>
      </w:r>
    </w:p>
    <w:p w14:paraId="0CC4A5C2" w14:textId="77777777" w:rsidR="005270B6" w:rsidRPr="005270B6" w:rsidRDefault="005270B6" w:rsidP="005270B6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Duranta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UE: the UE 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softmodem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process, connected to the 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gNB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over the 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Uu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radio interface.</w:t>
      </w:r>
    </w:p>
    <w:p w14:paraId="6F17B633" w14:textId="77777777" w:rsidR="005270B6" w:rsidRPr="005270B6" w:rsidRDefault="005270B6" w:rsidP="005270B6">
      <w:pPr>
        <w:spacing w:before="300" w:after="150" w:line="240" w:lineRule="auto"/>
        <w:outlineLvl w:val="0"/>
        <w:rPr>
          <w:rFonts w:ascii="Times New Roman" w:eastAsia="Times New Roman" w:hAnsi="Times New Roman" w:cs="Times New Roman"/>
          <w:color w:val="2E74B5"/>
          <w:kern w:val="0"/>
          <w:sz w:val="32"/>
          <w:szCs w:val="32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color w:val="2E74B5"/>
          <w:kern w:val="0"/>
          <w:sz w:val="32"/>
          <w:szCs w:val="32"/>
          <w:lang w:eastAsia="en-IN"/>
          <w14:ligatures w14:val="none"/>
        </w:rPr>
        <w:t>3. End-to-end workflow</w:t>
      </w:r>
    </w:p>
    <w:p w14:paraId="7BB5C19A" w14:textId="77777777" w:rsidR="005270B6" w:rsidRPr="005270B6" w:rsidRDefault="005270B6" w:rsidP="005270B6">
      <w:pPr>
        <w:spacing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GUI enforces a strict startup order — each network component only launches once the previous one reports ready — and reverses that order cleanly on teardown.</w:t>
      </w:r>
    </w:p>
    <w:p w14:paraId="06D1338D" w14:textId="77777777" w:rsidR="005270B6" w:rsidRPr="005270B6" w:rsidRDefault="005270B6" w:rsidP="005270B6">
      <w:pPr>
        <w:spacing w:before="120" w:after="6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151D158" wp14:editId="0AD8DBE9">
            <wp:extent cx="4476750" cy="3657600"/>
            <wp:effectExtent l="0" t="0" r="0" b="0"/>
            <wp:docPr id="1016730486" name="Picture 1016730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4C6A" w14:textId="77777777" w:rsidR="005270B6" w:rsidRPr="005270B6" w:rsidRDefault="005270B6" w:rsidP="005270B6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i/>
          <w:iCs/>
          <w:color w:val="5F5E5A"/>
          <w:kern w:val="0"/>
          <w:sz w:val="20"/>
          <w:szCs w:val="20"/>
          <w:lang w:eastAsia="en-IN"/>
          <w14:ligatures w14:val="none"/>
        </w:rPr>
        <w:t>Figure 2. Full process: configure → sequenced launch with readiness checks → live monitoring → ordered teardown</w:t>
      </w:r>
    </w:p>
    <w:p w14:paraId="53874E15" w14:textId="77777777" w:rsidR="005270B6" w:rsidRPr="005270B6" w:rsidRDefault="005270B6" w:rsidP="005270B6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color w:val="2E74B5"/>
          <w:kern w:val="0"/>
          <w:sz w:val="26"/>
          <w:szCs w:val="26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color w:val="2E74B5"/>
          <w:kern w:val="0"/>
          <w:sz w:val="26"/>
          <w:szCs w:val="26"/>
          <w:lang w:eastAsia="en-IN"/>
          <w14:ligatures w14:val="none"/>
        </w:rPr>
        <w:t>Step-by-step</w:t>
      </w:r>
    </w:p>
    <w:p w14:paraId="08CB51BA" w14:textId="77777777" w:rsidR="005270B6" w:rsidRPr="005270B6" w:rsidRDefault="005270B6" w:rsidP="005270B6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Operator configures a network profile in the GUI and clicks start.</w:t>
      </w:r>
    </w:p>
    <w:p w14:paraId="7B0AF4BB" w14:textId="77777777" w:rsidR="005270B6" w:rsidRPr="005270B6" w:rsidRDefault="005270B6" w:rsidP="005270B6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Backend generates the 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Duranta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.conf files and Open5GS YAML from the form input.</w:t>
      </w:r>
    </w:p>
    <w:p w14:paraId="6E5B918F" w14:textId="77777777" w:rsidR="005270B6" w:rsidRPr="005270B6" w:rsidRDefault="005270B6" w:rsidP="005270B6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Open5GS core is launched; backend polls NF health endpoints until ready.</w:t>
      </w:r>
    </w:p>
    <w:p w14:paraId="49EBFCE1" w14:textId="77777777" w:rsidR="005270B6" w:rsidRPr="005270B6" w:rsidRDefault="005270B6" w:rsidP="005270B6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Duranta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gNB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is launched; backend polls for successful NGAP setup with the AMF.</w:t>
      </w:r>
    </w:p>
    <w:p w14:paraId="7D512D29" w14:textId="77777777" w:rsidR="005270B6" w:rsidRPr="005270B6" w:rsidRDefault="005270B6" w:rsidP="005270B6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Duranta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UE is launched; backend polls for registration and PDU session establishment.</w:t>
      </w:r>
    </w:p>
    <w:p w14:paraId="2E3E6D8A" w14:textId="77777777" w:rsidR="005270B6" w:rsidRPr="005270B6" w:rsidRDefault="005270B6" w:rsidP="005270B6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Live dashboard shows status and logs; operator can trigger one-click ping/iperf3 tests.</w:t>
      </w:r>
    </w:p>
    <w:p w14:paraId="2BFD137C" w14:textId="77777777" w:rsidR="005270B6" w:rsidRPr="005270B6" w:rsidRDefault="005270B6" w:rsidP="005270B6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 stop, teardown happens in reverse order: UE, then </w:t>
      </w:r>
      <w:proofErr w:type="spellStart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gNB</w:t>
      </w:r>
      <w:proofErr w:type="spellEnd"/>
      <w:r w:rsidRPr="005270B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then core, to avoid orphaned processes or stale core state.</w:t>
      </w:r>
    </w:p>
    <w:p w14:paraId="26E15969" w14:textId="77777777" w:rsidR="005270B6" w:rsidRPr="005270B6" w:rsidRDefault="005270B6" w:rsidP="005270B6">
      <w:pPr>
        <w:spacing w:before="300" w:after="150" w:line="240" w:lineRule="auto"/>
        <w:outlineLvl w:val="0"/>
        <w:rPr>
          <w:rFonts w:ascii="Times New Roman" w:eastAsia="Times New Roman" w:hAnsi="Times New Roman" w:cs="Times New Roman"/>
          <w:color w:val="2E74B5"/>
          <w:kern w:val="0"/>
          <w:sz w:val="32"/>
          <w:szCs w:val="32"/>
          <w:lang w:eastAsia="en-IN"/>
          <w14:ligatures w14:val="none"/>
        </w:rPr>
      </w:pPr>
      <w:r w:rsidRPr="005270B6">
        <w:rPr>
          <w:rFonts w:ascii="Times New Roman" w:eastAsia="Times New Roman" w:hAnsi="Times New Roman" w:cs="Times New Roman"/>
          <w:color w:val="2E74B5"/>
          <w:kern w:val="0"/>
          <w:sz w:val="32"/>
          <w:szCs w:val="32"/>
          <w:lang w:eastAsia="en-IN"/>
          <w14:ligatures w14:val="none"/>
        </w:rPr>
        <w:t>4. Core GUI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70B6" w:rsidRPr="005270B6" w14:paraId="2CC8FA91" w14:textId="77777777" w:rsidTr="0074651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6F1FB"/>
          </w:tcPr>
          <w:p w14:paraId="2E2FD10F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Screen</w:t>
            </w:r>
          </w:p>
        </w:tc>
        <w:tc>
          <w:tcPr>
            <w:tcW w:w="6560" w:type="dxa"/>
            <w:shd w:val="clear" w:color="auto" w:fill="E6F1FB"/>
          </w:tcPr>
          <w:p w14:paraId="7B7403F6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Purpose</w:t>
            </w:r>
          </w:p>
        </w:tc>
      </w:tr>
      <w:tr w:rsidR="005270B6" w:rsidRPr="005270B6" w14:paraId="17A18C91" w14:textId="77777777" w:rsidTr="00746511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5414C71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Network profiles</w:t>
            </w:r>
          </w:p>
        </w:tc>
        <w:tc>
          <w:tcPr>
            <w:tcW w:w="6560" w:type="dxa"/>
          </w:tcPr>
          <w:p w14:paraId="251E54A2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Save/load PLMN, TAC, band, bandwidth, </w:t>
            </w:r>
            <w:proofErr w:type="spellStart"/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rfsim</w:t>
            </w:r>
            <w:proofErr w:type="spellEnd"/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vs USRP mode</w:t>
            </w:r>
          </w:p>
        </w:tc>
      </w:tr>
      <w:tr w:rsidR="005270B6" w:rsidRPr="005270B6" w14:paraId="78E5D9C3" w14:textId="77777777" w:rsidTr="00746511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B9A559E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Core control</w:t>
            </w:r>
          </w:p>
        </w:tc>
        <w:tc>
          <w:tcPr>
            <w:tcW w:w="6560" w:type="dxa"/>
          </w:tcPr>
          <w:p w14:paraId="5AD3580D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Start/stop Open5GS NFs, manage subscribers (IMSI/Ki/</w:t>
            </w:r>
            <w:proofErr w:type="spellStart"/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OPc</w:t>
            </w:r>
            <w:proofErr w:type="spellEnd"/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5270B6" w:rsidRPr="005270B6" w14:paraId="1C4A1BAB" w14:textId="77777777" w:rsidTr="00746511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4E01563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gNB</w:t>
            </w:r>
            <w:proofErr w:type="spellEnd"/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control</w:t>
            </w:r>
          </w:p>
        </w:tc>
        <w:tc>
          <w:tcPr>
            <w:tcW w:w="6560" w:type="dxa"/>
          </w:tcPr>
          <w:p w14:paraId="43A14112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Start/stop, edit config via form, live log stream</w:t>
            </w:r>
          </w:p>
        </w:tc>
      </w:tr>
      <w:tr w:rsidR="005270B6" w:rsidRPr="005270B6" w14:paraId="1F597D64" w14:textId="77777777" w:rsidTr="00746511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2143793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UE control</w:t>
            </w:r>
          </w:p>
        </w:tc>
        <w:tc>
          <w:tcPr>
            <w:tcW w:w="6560" w:type="dxa"/>
          </w:tcPr>
          <w:p w14:paraId="3CA4F50B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Start/stop one or more UEs, view registration/PDU session state</w:t>
            </w:r>
          </w:p>
        </w:tc>
      </w:tr>
      <w:tr w:rsidR="005270B6" w:rsidRPr="005270B6" w14:paraId="003F8675" w14:textId="77777777" w:rsidTr="00746511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72C295D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Topology dashboard</w:t>
            </w:r>
          </w:p>
        </w:tc>
        <w:tc>
          <w:tcPr>
            <w:tcW w:w="6560" w:type="dxa"/>
          </w:tcPr>
          <w:p w14:paraId="043BABEE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Live status map of Core-</w:t>
            </w:r>
            <w:proofErr w:type="spellStart"/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gNB</w:t>
            </w:r>
            <w:proofErr w:type="spellEnd"/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-UE, click-through to logs</w:t>
            </w:r>
          </w:p>
        </w:tc>
      </w:tr>
      <w:tr w:rsidR="005270B6" w:rsidRPr="005270B6" w14:paraId="4DB2046D" w14:textId="77777777" w:rsidTr="00746511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015E470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Test tools</w:t>
            </w:r>
          </w:p>
        </w:tc>
        <w:tc>
          <w:tcPr>
            <w:tcW w:w="6560" w:type="dxa"/>
          </w:tcPr>
          <w:p w14:paraId="02E95D6E" w14:textId="77777777" w:rsidR="005270B6" w:rsidRPr="005270B6" w:rsidRDefault="005270B6" w:rsidP="005270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70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One-click ping/iperf3 with plotted results</w:t>
            </w:r>
          </w:p>
        </w:tc>
      </w:tr>
    </w:tbl>
    <w:p w14:paraId="1BF8EABC" w14:textId="14115E1E" w:rsidR="00674047" w:rsidRDefault="00674047">
      <w:pPr>
        <w:rPr>
          <w:rFonts w:ascii="Times New Roman" w:eastAsia="Times New Roman" w:hAnsi="Times New Roman" w:cs="Times New Roman"/>
          <w:i/>
          <w:iCs/>
          <w:color w:val="5F5E5A"/>
          <w:kern w:val="0"/>
          <w:sz w:val="20"/>
          <w:szCs w:val="20"/>
          <w:lang w:eastAsia="en-IN"/>
          <w14:ligatures w14:val="none"/>
        </w:rPr>
      </w:pPr>
    </w:p>
    <w:p w14:paraId="362231C7" w14:textId="77777777" w:rsidR="005270B6" w:rsidRDefault="005270B6">
      <w:pPr>
        <w:rPr>
          <w:rFonts w:ascii="Times New Roman" w:eastAsia="Times New Roman" w:hAnsi="Times New Roman" w:cs="Times New Roman"/>
          <w:i/>
          <w:iCs/>
          <w:color w:val="5F5E5A"/>
          <w:kern w:val="0"/>
          <w:sz w:val="20"/>
          <w:szCs w:val="20"/>
          <w:lang w:eastAsia="en-IN"/>
          <w14:ligatures w14:val="none"/>
        </w:rPr>
      </w:pPr>
    </w:p>
    <w:p w14:paraId="5F342345" w14:textId="77777777" w:rsidR="005270B6" w:rsidRDefault="005270B6">
      <w:pPr>
        <w:rPr>
          <w:rFonts w:ascii="Times New Roman" w:eastAsia="Times New Roman" w:hAnsi="Times New Roman" w:cs="Times New Roman"/>
          <w:i/>
          <w:iCs/>
          <w:color w:val="5F5E5A"/>
          <w:kern w:val="0"/>
          <w:sz w:val="20"/>
          <w:szCs w:val="20"/>
          <w:lang w:eastAsia="en-IN"/>
          <w14:ligatures w14:val="none"/>
        </w:rPr>
      </w:pPr>
    </w:p>
    <w:p w14:paraId="1C59D240" w14:textId="77777777" w:rsidR="0008514C" w:rsidRPr="0008514C" w:rsidRDefault="0008514C" w:rsidP="00085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1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Build order (phased)</w:t>
      </w:r>
    </w:p>
    <w:p w14:paraId="3CE3B16C" w14:textId="77777777" w:rsidR="0008514C" w:rsidRPr="0008514C" w:rsidRDefault="0008514C" w:rsidP="00085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51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Backend wraps existing CLI</w:t>
      </w:r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REST endpoints for start/stop/status of each component, using your current commands verbatim under the hood.</w:t>
      </w:r>
    </w:p>
    <w:p w14:paraId="061A63B7" w14:textId="77777777" w:rsidR="0008514C" w:rsidRPr="0008514C" w:rsidRDefault="0008514C" w:rsidP="00085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51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 templating</w:t>
      </w:r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forms generate valid </w:t>
      </w:r>
      <w:r w:rsidRPr="00085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.conf</w:t>
      </w:r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/YAML instead of you hand-editing files.</w:t>
      </w:r>
    </w:p>
    <w:p w14:paraId="3D70110A" w14:textId="77777777" w:rsidR="0008514C" w:rsidRPr="0008514C" w:rsidRDefault="0008514C" w:rsidP="00085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51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Frontend dashboard</w:t>
      </w:r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topology view, control buttons, live WebSocket logs.</w:t>
      </w:r>
    </w:p>
    <w:p w14:paraId="0F4A70E5" w14:textId="77777777" w:rsidR="0008514C" w:rsidRPr="0008514C" w:rsidRDefault="0008514C" w:rsidP="00085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51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automation</w:t>
      </w:r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ping/</w:t>
      </w:r>
      <w:proofErr w:type="spellStart"/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iperf</w:t>
      </w:r>
      <w:proofErr w:type="spellEnd"/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buttons, subscriber provisioning UI.</w:t>
      </w:r>
    </w:p>
    <w:p w14:paraId="35D9C6E0" w14:textId="77777777" w:rsidR="0008514C" w:rsidRPr="0008514C" w:rsidRDefault="0008514C" w:rsidP="00085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51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Packaging</w:t>
      </w:r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</w:t>
      </w:r>
      <w:proofErr w:type="spellStart"/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Dockerize</w:t>
      </w:r>
      <w:proofErr w:type="spellEnd"/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whole stack (or ship an installer script) so "anyone" really can run it with one command/click.</w:t>
      </w:r>
    </w:p>
    <w:p w14:paraId="27AE290B" w14:textId="77777777" w:rsidR="0008514C" w:rsidRPr="0008514C" w:rsidRDefault="0008514C" w:rsidP="000851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51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Things to get right early</w:t>
      </w:r>
    </w:p>
    <w:p w14:paraId="5F694105" w14:textId="77777777" w:rsidR="0008514C" w:rsidRPr="0008514C" w:rsidRDefault="0008514C" w:rsidP="00085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51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Startup sequencing</w:t>
      </w:r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don't use fixed </w:t>
      </w:r>
      <w:r w:rsidRPr="00085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</w:t>
      </w:r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 between "start core" → "start </w:t>
      </w:r>
      <w:proofErr w:type="spellStart"/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gNB</w:t>
      </w:r>
      <w:proofErr w:type="spellEnd"/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 → "start UE". Poll for a readiness signal (a specific log line, an open port, an NGAP setup response) before enabling the next "start" button.</w:t>
      </w:r>
    </w:p>
    <w:p w14:paraId="63F0353B" w14:textId="77777777" w:rsidR="0008514C" w:rsidRPr="0008514C" w:rsidRDefault="0008514C" w:rsidP="00085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51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RF vs simulation mode</w:t>
      </w:r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085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</w:t>
      </w:r>
      <w:proofErr w:type="spellStart"/>
      <w:r w:rsidRPr="000851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rfsim</w:t>
      </w:r>
      <w:proofErr w:type="spellEnd"/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far easier to fully automate and containerize than real USRP hardware, which needs UHD driver access, USB permissions, and real-time scheduling — plan for both modes but get </w:t>
      </w:r>
      <w:proofErr w:type="spellStart"/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rfsim</w:t>
      </w:r>
      <w:proofErr w:type="spellEnd"/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rock-solid first.</w:t>
      </w:r>
    </w:p>
    <w:p w14:paraId="1136FF2A" w14:textId="77777777" w:rsidR="0008514C" w:rsidRPr="0008514C" w:rsidRDefault="0008514C" w:rsidP="00085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51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Privilege handling</w:t>
      </w:r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if any component needs root/capabilities (real radio, raw sockets), the orchestrator needs a clear, minimal-privilege way to launch those specific processes rather than running the whole backend as root.</w:t>
      </w:r>
    </w:p>
    <w:p w14:paraId="05E7A2DD" w14:textId="77777777" w:rsidR="0008514C" w:rsidRPr="0008514C" w:rsidRDefault="0008514C" w:rsidP="00085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51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Networking on one machine</w:t>
      </w:r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Core, </w:t>
      </w:r>
      <w:proofErr w:type="spellStart"/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gNB</w:t>
      </w:r>
      <w:proofErr w:type="spellEnd"/>
      <w:r w:rsidRPr="00085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UE loopback interfaces need distinct IPs/namespaces even in simulation — the GUI should manage this automatically rather than exposing raw interface config to the user.</w:t>
      </w:r>
    </w:p>
    <w:p w14:paraId="7388CBC5" w14:textId="77777777" w:rsidR="005270B6" w:rsidRDefault="005270B6"/>
    <w:p w14:paraId="23E63E9A" w14:textId="77777777" w:rsidR="00655389" w:rsidRDefault="00655389"/>
    <w:p w14:paraId="26075699" w14:textId="77777777" w:rsidR="00576E4D" w:rsidRDefault="00576E4D" w:rsidP="00576E4D">
      <w:pPr>
        <w:pStyle w:val="Heading2"/>
      </w:pPr>
      <w:r>
        <w:t>. Design Principles</w:t>
      </w:r>
    </w:p>
    <w:p w14:paraId="38FB82D0" w14:textId="0291E834" w:rsidR="00655389" w:rsidRDefault="00576E4D" w:rsidP="00576E4D">
      <w:r>
        <w:br/>
        <w:t>• The GUI contains no networking logic.</w:t>
      </w:r>
      <w:r>
        <w:br/>
        <w:t>• The existing C/C++ backend remains responsible for all telecom functionality.</w:t>
      </w:r>
      <w:r>
        <w:br/>
        <w:t>• The Communication/API Layer isolates the GUI from backend implementation details.</w:t>
      </w:r>
      <w:r>
        <w:br/>
        <w:t>• The technology used for the Communication/API Layer can be chosen later (e.g., embedded C++ server, IPC, REST gateway, or other mechanisms) without changing the GUI architecture.</w:t>
      </w:r>
      <w:r>
        <w:br/>
      </w:r>
    </w:p>
    <w:p w14:paraId="55AE25F1" w14:textId="77777777" w:rsidR="001C65BB" w:rsidRDefault="001C65BB" w:rsidP="00576E4D"/>
    <w:p w14:paraId="3610EE2B" w14:textId="77777777" w:rsidR="001C65BB" w:rsidRDefault="001C65BB" w:rsidP="00576E4D"/>
    <w:p w14:paraId="7EE11FA3" w14:textId="77777777" w:rsidR="00655389" w:rsidRPr="005270B6" w:rsidRDefault="00655389"/>
    <w:sectPr w:rsidR="00655389" w:rsidRPr="005270B6" w:rsidSect="005270B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382"/>
    <w:multiLevelType w:val="multilevel"/>
    <w:tmpl w:val="366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34E44"/>
    <w:multiLevelType w:val="hybridMultilevel"/>
    <w:tmpl w:val="ABEC01D6"/>
    <w:lvl w:ilvl="0" w:tplc="CDC0CF36">
      <w:start w:val="1"/>
      <w:numFmt w:val="bullet"/>
      <w:lvlText w:val="•"/>
      <w:lvlJc w:val="left"/>
      <w:pPr>
        <w:ind w:left="360" w:hanging="260"/>
      </w:pPr>
    </w:lvl>
    <w:lvl w:ilvl="1" w:tplc="FECECAE4">
      <w:start w:val="1"/>
      <w:numFmt w:val="bullet"/>
      <w:lvlText w:val="◦"/>
      <w:lvlJc w:val="left"/>
      <w:pPr>
        <w:ind w:left="720" w:hanging="260"/>
      </w:pPr>
    </w:lvl>
    <w:lvl w:ilvl="2" w:tplc="2348E210">
      <w:numFmt w:val="decimal"/>
      <w:lvlText w:val=""/>
      <w:lvlJc w:val="left"/>
    </w:lvl>
    <w:lvl w:ilvl="3" w:tplc="252099AC">
      <w:numFmt w:val="decimal"/>
      <w:lvlText w:val=""/>
      <w:lvlJc w:val="left"/>
    </w:lvl>
    <w:lvl w:ilvl="4" w:tplc="0056558C">
      <w:numFmt w:val="decimal"/>
      <w:lvlText w:val=""/>
      <w:lvlJc w:val="left"/>
    </w:lvl>
    <w:lvl w:ilvl="5" w:tplc="58D68C72">
      <w:numFmt w:val="decimal"/>
      <w:lvlText w:val=""/>
      <w:lvlJc w:val="left"/>
    </w:lvl>
    <w:lvl w:ilvl="6" w:tplc="680E65F6">
      <w:numFmt w:val="decimal"/>
      <w:lvlText w:val=""/>
      <w:lvlJc w:val="left"/>
    </w:lvl>
    <w:lvl w:ilvl="7" w:tplc="25C8B018">
      <w:numFmt w:val="decimal"/>
      <w:lvlText w:val=""/>
      <w:lvlJc w:val="left"/>
    </w:lvl>
    <w:lvl w:ilvl="8" w:tplc="01C42FBA">
      <w:numFmt w:val="decimal"/>
      <w:lvlText w:val=""/>
      <w:lvlJc w:val="left"/>
    </w:lvl>
  </w:abstractNum>
  <w:abstractNum w:abstractNumId="2" w15:restartNumberingAfterBreak="0">
    <w:nsid w:val="330748E9"/>
    <w:multiLevelType w:val="multilevel"/>
    <w:tmpl w:val="C794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608251">
    <w:abstractNumId w:val="1"/>
    <w:lvlOverride w:ilvl="0">
      <w:startOverride w:val="1"/>
    </w:lvlOverride>
  </w:num>
  <w:num w:numId="2" w16cid:durableId="1801993599">
    <w:abstractNumId w:val="2"/>
  </w:num>
  <w:num w:numId="3" w16cid:durableId="69357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47"/>
    <w:rsid w:val="000473B8"/>
    <w:rsid w:val="0008514C"/>
    <w:rsid w:val="001C65BB"/>
    <w:rsid w:val="0020186C"/>
    <w:rsid w:val="00515F7E"/>
    <w:rsid w:val="005270B6"/>
    <w:rsid w:val="00576E4D"/>
    <w:rsid w:val="00655389"/>
    <w:rsid w:val="00674047"/>
    <w:rsid w:val="00F5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488E"/>
  <w15:chartTrackingRefBased/>
  <w15:docId w15:val="{32F66DDD-92EE-4B04-B906-F39D1227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47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85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51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51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Pareek</dc:creator>
  <cp:keywords/>
  <dc:description/>
  <cp:lastModifiedBy>Yash Pareek</cp:lastModifiedBy>
  <cp:revision>9</cp:revision>
  <dcterms:created xsi:type="dcterms:W3CDTF">2026-07-07T09:25:00Z</dcterms:created>
  <dcterms:modified xsi:type="dcterms:W3CDTF">2026-07-07T09:43:00Z</dcterms:modified>
</cp:coreProperties>
</file>