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استراتيجيات تحسين محركات البحث العالمية-المحلية (Glocal SEO) لدول مجلس التعاون الخليجي: النجاح العالمي بلمسة محلية</w:t>
      </w:r>
    </w:p>
    <w:p>
      <w:pPr>
        <w:pStyle w:val="Heading2"/>
        <w:pStyle w:val="MdHeading2"/>
      </w:pPr>
      <w:r>
        <w:t xml:space="preserve">مقدمة</w:t>
      </w:r>
    </w:p>
    <w:p>
      <w:pPr>
        <w:pStyle w:val="MdParagraph"/>
      </w:pPr>
      <w:r>
        <w:t xml:space="preserve">في سعيها للتوسع العالمي، تقع العديد من الشركات في فخ استراتيجية تحسين محركات البحث (SEO) الموحدة. ومع ذلك، فإن ما ينجح في سوق قد يفشل بشكل ذريع في سوق آخر. هذا ينطبق بشكل خاص عند استهداف مناطق دول مجلس التعاون الخليجي (GCC) المتميزة ثقافياً وتقنياً. لتحقيق النجاح، يجب على الشركات اعتماد نهج </w:t>
      </w:r>
      <w:r>
        <w:rPr>
          <w:rStyle w:val="MdStrong"/>
          <w:b/>
          <w:bCs/>
        </w:rPr>
        <w:t xml:space="preserve">"Glocal"</w:t>
      </w:r>
      <w:r>
        <w:t xml:space="preserve"> - استراتيجية تجمع بين أفضل الممارسات العالمية والرؤى المحلية العميقة.</w:t>
      </w:r>
    </w:p>
    <w:p>
      <w:pPr>
        <w:pStyle w:val="MdSpace"/>
        <w:spacing w:before="0" w:after="60"/>
      </w:pPr>
    </w:p>
    <w:p>
      <w:pPr>
        <w:pStyle w:val="Heading2"/>
        <w:pStyle w:val="MdHeading2"/>
      </w:pPr>
      <w:r>
        <w:t xml:space="preserve">لماذا تعتبر استراتيجية Glocal SEO مهمة لدول مجلس التعاون الخليجي؟</w:t>
      </w:r>
    </w:p>
    <w:p>
      <w:pPr>
        <w:pStyle w:val="Heading3"/>
        <w:pStyle w:val="MdHeading3"/>
      </w:pPr>
      <w:r>
        <w:t xml:space="preserve">1. سلوك البحث المحلي</w:t>
      </w:r>
    </w:p>
    <w:p>
      <w:pPr>
        <w:pStyle w:val="MdParagraph"/>
      </w:pPr>
      <w:r>
        <w:t xml:space="preserve">قد تختلف سلوكيات مستخدمي محركات البحث في دول مجلس التعاون الخليجي عن تلك الموجودة في الأسواق الغربية. الكلمات المفتاحية المحلية، والمصطلحات الإقليمية، وحتى الاستخدامات العامية، لها أهمية بالغة للوصول إلى الجمهور المستهدف بشكل صحيح. تهدف استراتيجية Glocal SEO إلى فهم هذه الديناميكيات المحلية ودمجها في الاستراتيجية.</w:t>
      </w:r>
    </w:p>
    <w:p>
      <w:pPr>
        <w:pStyle w:val="MdSpace"/>
        <w:spacing w:before="0" w:after="60"/>
      </w:pPr>
    </w:p>
    <w:p>
      <w:pPr>
        <w:pStyle w:val="Heading3"/>
        <w:pStyle w:val="MdHeading3"/>
      </w:pPr>
      <w:r>
        <w:t xml:space="preserve">2. الحساسية اللغوية والثقافية</w:t>
      </w:r>
    </w:p>
    <w:p>
      <w:pPr>
        <w:pStyle w:val="MdParagraph"/>
      </w:pPr>
      <w:r>
        <w:t xml:space="preserve">إن مجرد ترجمة المحتوى لا يكفي عند إنشاء محتوى عربي. يؤثر السياق الثقافي، والتعابير، والأمثال، والقيم المجتمعية بشكل مباشر على تفاعل المحتوى. تضمن استراتيجية Glocal SEO أن يكون المحتوى مناسباً ثقافياً ويتوافق مع الجمهور المستهدف.</w:t>
      </w:r>
    </w:p>
    <w:p>
      <w:pPr>
        <w:pStyle w:val="MdSpace"/>
        <w:spacing w:before="0" w:after="60"/>
      </w:pPr>
    </w:p>
    <w:p>
      <w:pPr>
        <w:pStyle w:val="Heading3"/>
        <w:pStyle w:val="MdHeading3"/>
      </w:pPr>
      <w:r>
        <w:t xml:space="preserve">3. التحسين التقني</w:t>
      </w:r>
    </w:p>
    <w:p>
      <w:pPr>
        <w:pStyle w:val="MdParagraph"/>
      </w:pPr>
      <w:r>
        <w:t xml:space="preserve">مع ارتفاع معدل استخدام الهاتف المحمول في دول مجلس التعاون الخليجي، تزداد أهمية توافق الهاتف المحمول وسرعة الصفحة. بالإضافة إلى ذلك، يساهم استخدام الخوادم المحلية وشبكات توصيل المحتوى (CDN) في توفير وصول أسرع للمستخدمين العرب، مما يؤثر إيجاباً على أداء تحسين محركات البحث.</w:t>
      </w:r>
    </w:p>
    <w:p>
      <w:pPr>
        <w:pStyle w:val="MdSpace"/>
        <w:spacing w:before="0" w:after="60"/>
      </w:pPr>
    </w:p>
    <w:p>
      <w:pPr>
        <w:pStyle w:val="Heading3"/>
        <w:pStyle w:val="MdHeading3"/>
      </w:pPr>
      <w:r>
        <w:t xml:space="preserve">4. التركيز على المحتوى المرئي والاجتماعي</w:t>
      </w:r>
    </w:p>
    <w:p>
      <w:pPr>
        <w:pStyle w:val="MdParagraph"/>
      </w:pPr>
      <w:r>
        <w:t xml:space="preserve">في دول مجلس التعاون الخليجي، تحظى المنصات المرئية ووسائل التواصل الاجتماعي بشعبية كبيرة. يجب أن تتضمن استراتيجية Glocal SEO دمج المحتوى المرئي، والدليل الاجتماعي، والتفاعل عبر وسائل التواصل الاجتماعي لزيادة الرؤية والمشاركة.</w:t>
      </w:r>
    </w:p>
    <w:p>
      <w:pPr>
        <w:pStyle w:val="MdSpace"/>
        <w:spacing w:before="0" w:after="60"/>
      </w:pPr>
    </w:p>
    <w:p>
      <w:pPr>
        <w:pStyle w:val="Heading2"/>
        <w:pStyle w:val="MdHeading2"/>
      </w:pPr>
      <w:r>
        <w:t xml:space="preserve">حلول PakSoft لـ Glocal SEO</w:t>
      </w:r>
    </w:p>
    <w:p>
      <w:pPr>
        <w:pStyle w:val="MdParagraph"/>
      </w:pPr>
      <w:r>
        <w:t xml:space="preserve">في PakSoft، نسد الفجوة بين الاستراتيجية العالمية والتنفيذ المحلي. تشمل خدماتنا في Glocal SEO ما يلي:</w:t>
      </w:r>
    </w:p>
    <w:p>
      <w:pPr>
        <w:pStyle w:val="MdListItem"/>
        <w:numPr>
          <w:ilvl w:val="0"/>
          <w:numId w:val="2"/>
        </w:numPr>
      </w:pPr>
      <w:r>
        <w:rPr>
          <w:rStyle w:val="MdStrong"/>
          <w:b/>
          <w:bCs/>
        </w:rPr>
        <w:t xml:space="preserve">بحث الكلمات المفتاحية الخاص بالسوق</w:t>
      </w:r>
      <w:r>
        <w:t xml:space="preserve">: تحديد الكلمات المفتاحية ذات الإمكانات العالية الخاصة بسوق دول مجلس التعاون الخليجي.</w:t>
      </w:r>
    </w:p>
    <w:p>
      <w:pPr>
        <w:pStyle w:val="MdListItem"/>
        <w:numPr>
          <w:ilvl w:val="0"/>
          <w:numId w:val="2"/>
        </w:numPr>
      </w:pPr>
      <w:r>
        <w:rPr>
          <w:rStyle w:val="MdStrong"/>
          <w:b/>
          <w:bCs/>
        </w:rPr>
        <w:t xml:space="preserve">تكييف المحتوى الثقافي</w:t>
      </w:r>
      <w:r>
        <w:t xml:space="preserve">: ليس مجرد ترجمة، بل تكييف المحتوى ثقافياً بمساعدة خبراء ناطقين باللغة الأم.</w:t>
      </w:r>
    </w:p>
    <w:p>
      <w:pPr>
        <w:pStyle w:val="MdListItem"/>
        <w:numPr>
          <w:ilvl w:val="0"/>
          <w:numId w:val="2"/>
        </w:numPr>
      </w:pPr>
      <w:r>
        <w:rPr>
          <w:rStyle w:val="MdStrong"/>
          <w:b/>
          <w:bCs/>
        </w:rPr>
        <w:t xml:space="preserve">التحسين التقني المحلي</w:t>
      </w:r>
      <w:r>
        <w:t xml:space="preserve">: ضمان تحسين موقع الويب الخاص بك تقنياً لكل سوق، بما في ذلك تصميم من اليمين إلى اليسار (RTL) واستضافة محلية.</w:t>
      </w:r>
    </w:p>
    <w:p>
      <w:pPr>
        <w:pStyle w:val="MdListItem"/>
        <w:numPr>
          <w:ilvl w:val="0"/>
          <w:numId w:val="2"/>
        </w:numPr>
      </w:pPr>
      <w:r>
        <w:rPr>
          <w:rStyle w:val="MdStrong"/>
          <w:b/>
          <w:bCs/>
        </w:rPr>
        <w:t xml:space="preserve">بناء الروابط المحلية</w:t>
      </w:r>
      <w:r>
        <w:t xml:space="preserve">: بناء علاقات مع مواقع الويب المحلية الموثوقة والمؤثرين في دول مجلس التعاون الخليجي.</w:t>
      </w:r>
    </w:p>
    <w:p>
      <w:pPr>
        <w:pStyle w:val="MdSpace"/>
        <w:spacing w:before="0" w:after="60"/>
      </w:pPr>
    </w:p>
    <w:p>
      <w:pPr>
        <w:pStyle w:val="Heading2"/>
        <w:pStyle w:val="MdHeading2"/>
      </w:pPr>
      <w:r>
        <w:t xml:space="preserve">الخلاصة</w:t>
      </w:r>
    </w:p>
    <w:p>
      <w:pPr>
        <w:pStyle w:val="MdParagraph"/>
      </w:pPr>
      <w:r>
        <w:t xml:space="preserve">يتطلب التوسع في أسواق دول مجلس التعاون الخليجي أكثر من مجرد استراتيجية SEO عالمية. إنه يتطلب نهج Glocal يحترم الفروق الدقيقة الثقافية والتقنية واللغوية الفريدة لكل منطقة. من خلال تكييف جهود تحسين محركات البحث الخاصة بك لتلبية الاحتياجات والتوقعات المحددة لجمهورك المستهدف، يمكنك إطلاق العنان لإمكانات النمو الهائلة لهذه الأسواق الديناميكية. لا تدع استراتيجية موحدة تعيقك. احتضن قوة Glocal SEO مع PakSoft.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2026-03-04T19:12:44.150Z</dcterms:created>
  <dcterms:modified xsi:type="dcterms:W3CDTF">2026-03-04T19:12:44.150Z</dcterms:modified>
</cp:coreProperties>
</file>

<file path=docProps/custom.xml><?xml version="1.0" encoding="utf-8"?>
<Properties xmlns="http://schemas.openxmlformats.org/officeDocument/2006/custom-properties" xmlns:vt="http://schemas.openxmlformats.org/officeDocument/2006/docPropsVTypes"/>
</file>