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Türkiye'de Yapay Zeka ve Dijital Dönüşüm: KOBİ'ler İçin Yol Haritası</w:t>
      </w:r>
    </w:p>
    <w:p>
      <w:pPr>
        <w:pStyle w:val="Heading2"/>
        <w:pStyle w:val="MdHeading2"/>
      </w:pPr>
      <w:r>
        <w:t xml:space="preserve">Giriş</w:t>
      </w:r>
    </w:p>
    <w:p>
      <w:pPr>
        <w:pStyle w:val="MdParagraph"/>
      </w:pPr>
      <w:r>
        <w:t xml:space="preserve">Türkiye, dijital dönüşüm yolculuğunda hızla ilerlerken, yapay zeka (YZ) bu sürecin en kritik itici güçlerinden biri haline gelmiştir. Özellikle KOBİ'ler için YZ, rekabet avantajı elde etme, verimliliği artırma ve yeni pazarlara açılma konusunda eşsiz fırsatlar sunmaktadır. 2026 vizyonuyla, YZ'nin Türkiye ekonomisindeki rolü daha da büyüyecek ve işletmelerin bu değişime ayak uydurması kaçınılmaz olacaktır.</w:t>
      </w:r>
    </w:p>
    <w:p>
      <w:pPr>
        <w:pStyle w:val="MdSpace"/>
        <w:spacing w:before="0" w:after="60"/>
      </w:pPr>
    </w:p>
    <w:p>
      <w:pPr>
        <w:pStyle w:val="Heading2"/>
        <w:pStyle w:val="MdHeading2"/>
      </w:pPr>
      <w:r>
        <w:t xml:space="preserve">Türkiye'de YZ'nin Yükselişi</w:t>
      </w:r>
    </w:p>
    <w:p>
      <w:pPr>
        <w:pStyle w:val="Heading3"/>
        <w:pStyle w:val="MdHeading3"/>
      </w:pPr>
      <w:r>
        <w:t xml:space="preserve">1. Sektörel Adaptasyon</w:t>
      </w:r>
    </w:p>
    <w:p>
      <w:pPr>
        <w:pStyle w:val="MdParagraph"/>
      </w:pPr>
      <w:r>
        <w:t xml:space="preserve">Türkiye'de YZ, lojistikten üretime, sağlıktan finansa kadar birçok sektörde kendine yer bulmaktadır. Özellikle lojistik sektöründe rota optimizasyonu gibi alanlarda YZ tabanlı çözümlerin kullanımı hızla artmaktadır. Bu, operasyonel maliyetleri düşürürken hizmet kalitesini yükseltmektedir.</w:t>
      </w:r>
    </w:p>
    <w:p>
      <w:pPr>
        <w:pStyle w:val="MdSpace"/>
        <w:spacing w:before="0" w:after="60"/>
      </w:pPr>
    </w:p>
    <w:p>
      <w:pPr>
        <w:pStyle w:val="Heading3"/>
        <w:pStyle w:val="MdHeading3"/>
      </w:pPr>
      <w:r>
        <w:t xml:space="preserve">2. KOBİ'ler İçin Fırsatlar</w:t>
      </w:r>
    </w:p>
    <w:p>
      <w:pPr>
        <w:pStyle w:val="MdParagraph"/>
      </w:pPr>
      <w:r>
        <w:t xml:space="preserve">KOBİ'ler genellikle büyük işletmelere göre daha çevik oldukları için YZ teknolojilerini daha hızlı adapte edebilirler. YZ destekli otomasyon araçları, müşteri hizmetleri botları, veri analizi platformları ve kişiselleştirilmiş pazarlama çözümleri, KOBİ'lerin sınırlı kaynaklarla daha fazlasını başarmasına olanak tanır.</w:t>
      </w:r>
    </w:p>
    <w:p>
      <w:pPr>
        <w:pStyle w:val="MdSpace"/>
        <w:spacing w:before="0" w:after="60"/>
      </w:pPr>
    </w:p>
    <w:p>
      <w:pPr>
        <w:pStyle w:val="Heading3"/>
        <w:pStyle w:val="MdHeading3"/>
      </w:pPr>
      <w:r>
        <w:t xml:space="preserve">3. Devlet Destekleri ve Ekosistem</w:t>
      </w:r>
    </w:p>
    <w:p>
      <w:pPr>
        <w:pStyle w:val="MdParagraph"/>
      </w:pPr>
      <w:r>
        <w:t xml:space="preserve">Türkiye, YZ ekosistemini güçlendirmek amacıyla çeşitli devlet destekleri ve teşvikler sunmaktadır. Teknoparklar, kuluçka merkezleri ve üniversite-sanayi işbirlikleri, YZ tabanlı girişimlerin ve projelerin gelişmesine zemin hazırlamaktadır. Bu destekler, KOBİ'lerin YZ yatırımı yapma riskini azaltmaktadır.</w:t>
      </w:r>
    </w:p>
    <w:p>
      <w:pPr>
        <w:pStyle w:val="MdSpace"/>
        <w:spacing w:before="0" w:after="60"/>
      </w:pPr>
    </w:p>
    <w:p>
      <w:pPr>
        <w:pStyle w:val="Heading2"/>
        <w:pStyle w:val="MdHeading2"/>
      </w:pPr>
      <w:r>
        <w:t xml:space="preserve">PakSoft'un Rolü: YZ ile Dijital Liderlik</w:t>
      </w:r>
    </w:p>
    <w:p>
      <w:pPr>
        <w:pStyle w:val="MdParagraph"/>
      </w:pPr>
      <w:r>
        <w:t xml:space="preserve">PakSoft olarak, Türkiye'deki işletmelerin dijital dönüşüm yolculuğunda YZ'nin gücünden tam olarak faydalanmalarını sağlıyoruz. Sunduğumuz çözümlerle:</w:t>
      </w:r>
    </w:p>
    <w:p>
      <w:pPr>
        <w:pStyle w:val="MdListItem"/>
        <w:numPr>
          <w:ilvl w:val="0"/>
          <w:numId w:val="2"/>
        </w:numPr>
      </w:pPr>
      <w:r>
        <w:rPr>
          <w:rStyle w:val="MdStrong"/>
          <w:b/>
          <w:bCs/>
        </w:rPr>
        <w:t xml:space="preserve">Verimlilik Artışı</w:t>
      </w:r>
      <w:r>
        <w:t xml:space="preserve">: YZ destekli otomasyonlarla iş süreçlerinizi optimize ediyoruz.</w:t>
      </w:r>
    </w:p>
    <w:p>
      <w:pPr>
        <w:pStyle w:val="MdListItem"/>
        <w:numPr>
          <w:ilvl w:val="0"/>
          <w:numId w:val="2"/>
        </w:numPr>
      </w:pPr>
      <w:r>
        <w:rPr>
          <w:rStyle w:val="MdStrong"/>
          <w:b/>
          <w:bCs/>
        </w:rPr>
        <w:t xml:space="preserve">Rekabet Avantajı</w:t>
      </w:r>
      <w:r>
        <w:t xml:space="preserve">: Veri odaklı stratejilerle pazar lideri olmanızı sağlıyoruz.</w:t>
      </w:r>
    </w:p>
    <w:p>
      <w:pPr>
        <w:pStyle w:val="MdListItem"/>
        <w:numPr>
          <w:ilvl w:val="0"/>
          <w:numId w:val="2"/>
        </w:numPr>
      </w:pPr>
      <w:r>
        <w:rPr>
          <w:rStyle w:val="MdStrong"/>
          <w:b/>
          <w:bCs/>
        </w:rPr>
        <w:t xml:space="preserve">Globalleşme</w:t>
      </w:r>
      <w:r>
        <w:t xml:space="preserve">: YZ tabanlı SEO ve pazarlama çözümleriyle uluslararası pazarlara açılmanıza destek oluyoruz.</w:t>
      </w:r>
    </w:p>
    <w:p>
      <w:pPr>
        <w:pStyle w:val="MdSpace"/>
        <w:spacing w:before="0" w:after="60"/>
      </w:pPr>
    </w:p>
    <w:p>
      <w:pPr>
        <w:pStyle w:val="Heading2"/>
        <w:pStyle w:val="MdHeading2"/>
      </w:pPr>
      <w:r>
        <w:t xml:space="preserve">Sonuç</w:t>
      </w:r>
    </w:p>
    <w:p>
      <w:pPr>
        <w:pStyle w:val="MdParagraph"/>
      </w:pPr>
      <w:r>
        <w:t xml:space="preserve">Türkiye'nin dijital geleceği, yapay zeka ile şekillenmektedir. KOBİ'lerin bu dönüşümün dışında kalmaması, aksine öncü rol oynaması gerekmektedir. YZ'yi iş süreçlerine entegre eden işletmeler, sadece bugünün değil, yarının da kazananları olacaktır. PakSoft olarak, bu heyecan verici yolculukta sizin yanınızdayız. Dijital dönüşümünüzü YZ ile hızlandırmaya hazır mısınız?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2026-03-04T19:09:49.090Z</dcterms:created>
  <dcterms:modified xsi:type="dcterms:W3CDTF">2026-03-04T19:09:49.090Z</dcterms:modified>
</cp:coreProperties>
</file>

<file path=docProps/custom.xml><?xml version="1.0" encoding="utf-8"?>
<Properties xmlns="http://schemas.openxmlformats.org/officeDocument/2006/custom-properties" xmlns:vt="http://schemas.openxmlformats.org/officeDocument/2006/docPropsVTypes"/>
</file>