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b/>
          <w:bCs/>
        </w:rPr>
      </w:pPr>
      <w:r>
        <w:rPr>
          <w:b/>
          <w:bCs/>
        </w:rPr>
        <w:t>Quadro 1 – Requisitos Funcionais</w:t>
      </w:r>
    </w:p>
    <w:tbl>
      <w:tblPr>
        <w:tblW w:w="5000" w:type="pct"/>
        <w:jc w:val="left"/>
        <w:tblInd w:w="-5" w:type="dxa"/>
        <w:tblLayout w:type="fixed"/>
        <w:tblCellMar>
          <w:top w:w="55" w:type="dxa"/>
          <w:left w:w="55" w:type="dxa"/>
          <w:bottom w:w="55" w:type="dxa"/>
          <w:right w:w="55" w:type="dxa"/>
        </w:tblCellMar>
      </w:tblPr>
      <w:tblGrid>
        <w:gridCol w:w="1413"/>
        <w:gridCol w:w="1764"/>
        <w:gridCol w:w="6461"/>
      </w:tblGrid>
      <w:tr>
        <w:trPr/>
        <w:tc>
          <w:tcPr>
            <w:tcW w:w="1413" w:type="dxa"/>
            <w:tcBorders>
              <w:top w:val="single" w:sz="4" w:space="0" w:color="000000"/>
              <w:left w:val="single" w:sz="4" w:space="0" w:color="000000"/>
              <w:bottom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1" w:type="dxa"/>
            <w:tcBorders>
              <w:top w:val="single" w:sz="4" w:space="0" w:color="000000"/>
              <w:left w:val="single" w:sz="4" w:space="0" w:color="000000"/>
              <w:bottom w:val="single" w:sz="4" w:space="0" w:color="000000"/>
              <w:right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RF01</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funcionário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funcionários. Os dados obrigatórios são CPF e nome. A equipe do funcionário é opcional.</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RF02</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funcionário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permitir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lterar os dados dos funcionários, exceto o CPF.</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RF03</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funcionário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funcionários e também buscar um funcionário por CPF. A busca deve retornar todos os dados e apresentá-los em uma tabela.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RF04</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equipe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cadastro de equipe. </w:t>
            </w:r>
            <w:r>
              <w:rPr>
                <w:b w:val="false"/>
                <w:bCs w:val="false"/>
                <w:i w:val="false"/>
                <w:iCs w:val="false"/>
                <w:strike w:val="false"/>
                <w:dstrike w:val="false"/>
                <w:outline w:val="false"/>
                <w:shadow w:val="false"/>
                <w:color w:val="000000"/>
                <w:sz w:val="24"/>
                <w:szCs w:val="24"/>
                <w:u w:val="none"/>
              </w:rPr>
              <w:t>É obrigatório informar o nome da equipe.</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RF05</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equipe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 equipe.</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RF06</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equipe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buscar todas as equipes </w:t>
            </w:r>
            <w:r>
              <w:rPr>
                <w:b w:val="false"/>
                <w:bCs w:val="false"/>
                <w:i w:val="false"/>
                <w:iCs w:val="false"/>
                <w:strike w:val="false"/>
                <w:dstrike w:val="false"/>
                <w:outline w:val="false"/>
                <w:shadow w:val="false"/>
                <w:color w:val="000000"/>
                <w:sz w:val="24"/>
                <w:szCs w:val="24"/>
                <w:u w:val="none"/>
              </w:rPr>
              <w:t>cadastradas</w:t>
            </w:r>
            <w:r>
              <w:rPr>
                <w:b w:val="false"/>
                <w:bCs w:val="false"/>
                <w:i w:val="false"/>
                <w:iCs w:val="false"/>
                <w:strike w:val="false"/>
                <w:dstrike w:val="false"/>
                <w:outline w:val="false"/>
                <w:shadow w:val="false"/>
                <w:color w:val="000000"/>
                <w:sz w:val="24"/>
                <w:szCs w:val="24"/>
                <w:u w:val="none"/>
              </w:rPr>
              <w:t>. O resultado deve ser apresentado em uma tabela.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RF07</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Apagar equipe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 exclusão de equipes.</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RF08</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banco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cadastrar bancos. Os dados </w:t>
            </w:r>
            <w:r>
              <w:rPr>
                <w:b w:val="false"/>
                <w:bCs w:val="false"/>
                <w:i w:val="false"/>
                <w:iCs w:val="false"/>
                <w:strike w:val="false"/>
                <w:dstrike w:val="false"/>
                <w:outline w:val="false"/>
                <w:shadow w:val="false"/>
                <w:color w:val="000000"/>
                <w:sz w:val="24"/>
                <w:szCs w:val="24"/>
                <w:u w:val="none"/>
              </w:rPr>
              <w:t>obrigatórios são código do banco e nome curto.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RF09</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banco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 banco.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RF10</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banco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bancos. Os resultados devem ser apresentados em uma tabela.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RF11</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proposta</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cadastro de propostas. Os dados são: código da proposta, valor, data de geração, data de finalização, funcionário que gerou, banco em que foi gerado, </w:t>
            </w:r>
            <w:r>
              <w:rPr>
                <w:b w:val="false"/>
                <w:bCs w:val="false"/>
                <w:i w:val="false"/>
                <w:iCs w:val="false"/>
                <w:strike w:val="false"/>
                <w:dstrike w:val="false"/>
                <w:outline w:val="false"/>
                <w:shadow w:val="false"/>
                <w:color w:val="000000"/>
                <w:sz w:val="24"/>
                <w:szCs w:val="24"/>
                <w:u w:val="none"/>
              </w:rPr>
              <w:t>dados do cliente.</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RF12</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proposta</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das propostas.</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RF13</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proposta</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buscar todas as propostas de acordo com os critérios: intervalo de datas de geração e datas de pagamento, funcionário, banco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código da proposta. A busca deve retornar todos os dados das propostas e apresentá-los em uma tabela.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RF14</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cliente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Ao realizar o cadastro de uma proposta, deve também ser cadastrado o cliente caso ainda não exista. Os dados </w:t>
            </w:r>
            <w:r>
              <w:rPr>
                <w:b w:val="false"/>
                <w:bCs w:val="false"/>
                <w:i w:val="false"/>
                <w:iCs w:val="false"/>
                <w:strike w:val="false"/>
                <w:dstrike w:val="false"/>
                <w:outline w:val="false"/>
                <w:shadow w:val="false"/>
                <w:color w:val="000000"/>
                <w:sz w:val="24"/>
                <w:szCs w:val="24"/>
                <w:u w:val="none"/>
              </w:rPr>
              <w:t>obrigatórios</w:t>
            </w:r>
            <w:r>
              <w:rPr>
                <w:b w:val="false"/>
                <w:bCs w:val="false"/>
                <w:i w:val="false"/>
                <w:iCs w:val="false"/>
                <w:strike w:val="false"/>
                <w:dstrike w:val="false"/>
                <w:outline w:val="false"/>
                <w:shadow w:val="false"/>
                <w:color w:val="000000"/>
                <w:sz w:val="24"/>
                <w:szCs w:val="24"/>
                <w:u w:val="none"/>
              </w:rPr>
              <w:t xml:space="preserve"> do cliente são CPF, nome, telefone e data de nascimento.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RF15</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cliente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permitir alterar os dados dos clientes, </w:t>
            </w:r>
            <w:r>
              <w:rPr>
                <w:b w:val="false"/>
                <w:bCs w:val="false"/>
                <w:i w:val="false"/>
                <w:iCs w:val="false"/>
                <w:strike w:val="false"/>
                <w:dstrike w:val="false"/>
                <w:outline w:val="false"/>
                <w:shadow w:val="false"/>
                <w:color w:val="000000"/>
                <w:sz w:val="24"/>
                <w:szCs w:val="24"/>
                <w:u w:val="none"/>
              </w:rPr>
              <w:t>exceto CPF.</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RF16</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cliente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w:t>
            </w:r>
            <w:r>
              <w:rPr>
                <w:b w:val="false"/>
                <w:bCs w:val="false"/>
                <w:i w:val="false"/>
                <w:iCs w:val="false"/>
                <w:strike w:val="false"/>
                <w:dstrike w:val="false"/>
                <w:outline w:val="false"/>
                <w:shadow w:val="false"/>
                <w:color w:val="000000"/>
                <w:sz w:val="24"/>
                <w:szCs w:val="24"/>
                <w:u w:val="none"/>
              </w:rPr>
              <w:t>de busca de clientes com os critérios: CPF, nome, telefone</w:t>
            </w:r>
            <w:r>
              <w:rPr>
                <w:b w:val="false"/>
                <w:bCs w:val="false"/>
                <w:i w:val="false"/>
                <w:iCs w:val="false"/>
                <w:strike w:val="false"/>
                <w:dstrike w:val="false"/>
                <w:outline w:val="false"/>
                <w:shadow w:val="false"/>
                <w:color w:val="000000"/>
                <w:sz w:val="24"/>
                <w:szCs w:val="24"/>
                <w:u w:val="none"/>
              </w:rPr>
              <w:t>. Os dados dos clientes devem ser apresentados em uma tabela.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RF17</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Preencher dados do cliente</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Caso o cliente já tenha cadastro, ao digitar o CPF no cadastro da proposta os demais campos do cliente devem ser preenchidos automaticamente.</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RF18</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Exportar para CSV</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cada busca informada nos RF03, RF06, RF10, RF13 e RF16 deve haver um botão que permita exportar os resultados para um arquivo CSV que será baixado pelo computador do usuário.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RF19</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Gerar relatório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que apresente uma listagem dos valores totais negociados por consultor. Deve apresentar nome do consultor, quantidade total de propostas geradas no dia, soma dos valores de propostas geradas no dia, soma dos valores de propostas finalizadas com sucesso no dia, soma dos valores de propostas com status contratada no mês, tendência de resultado mensal.</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RF20</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Organizar relatório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tela de relatório do RF19 deve gerar listagens separadas por equipe, com subtotais calculados para cada equipe e um total calculado para todas as equipes listadas. O usuário pode selecionar quantas equipes quiser para gerar o relatório.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RF21</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Relatório diário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relatório deve ser gerado com data do dia atual, não sendo possível informar uma data.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RF22</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administrativo</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tipo de usuário administrativo deve ter acesso a todos as funcionalidades do sistema.</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RF23</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consultor</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tipo de usuário consultor deve ter acesso a cadastro, alteração e busca de apenas suas próprias propostas. </w:t>
            </w:r>
            <w:r>
              <w:rPr>
                <w:b w:val="false"/>
                <w:bCs w:val="false"/>
                <w:i w:val="false"/>
                <w:iCs w:val="false"/>
                <w:strike w:val="false"/>
                <w:dstrike w:val="false"/>
                <w:outline w:val="false"/>
                <w:shadow w:val="false"/>
                <w:color w:val="000000"/>
                <w:sz w:val="24"/>
                <w:szCs w:val="24"/>
                <w:u w:val="none"/>
              </w:rPr>
              <w:t>Ele também pode buscar clientes.</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RF24</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Validação de CPF</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Os campos de CPF do funcionário e do cliente devem ter uma rotina que verifica o digito validador do CPF, evitando assim a inserção de CPF inválido.</w:t>
            </w:r>
          </w:p>
        </w:tc>
      </w:tr>
    </w:tbl>
    <w:p>
      <w:pPr>
        <w:pStyle w:val="Normal"/>
        <w:bidi w:val="0"/>
        <w:jc w:val="left"/>
        <w:rPr/>
      </w:pPr>
      <w:r>
        <w:rPr/>
      </w:r>
    </w:p>
    <w:p>
      <w:pPr>
        <w:pStyle w:val="Normal"/>
        <w:bidi w:val="0"/>
        <w:jc w:val="left"/>
        <w:rPr/>
      </w:pPr>
      <w:r>
        <w:rPr/>
      </w:r>
    </w:p>
    <w:p>
      <w:pPr>
        <w:pStyle w:val="Normal"/>
        <w:bidi w:val="0"/>
        <w:jc w:val="center"/>
        <w:rPr>
          <w:b/>
          <w:bCs/>
        </w:rPr>
      </w:pPr>
      <w:r>
        <w:rPr>
          <w:b/>
          <w:bCs/>
        </w:rPr>
        <w:t>Quadro 2 – Requisitos Não Funcionais</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1413"/>
        <w:gridCol w:w="1764"/>
        <w:gridCol w:w="6461"/>
      </w:tblGrid>
      <w:tr>
        <w:trPr/>
        <w:tc>
          <w:tcPr>
            <w:tcW w:w="1413" w:type="dxa"/>
            <w:tcBorders>
              <w:top w:val="single" w:sz="4" w:space="0" w:color="000000"/>
              <w:left w:val="single" w:sz="4" w:space="0" w:color="000000"/>
              <w:bottom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1" w:type="dxa"/>
            <w:tcBorders>
              <w:top w:val="single" w:sz="4" w:space="0" w:color="000000"/>
              <w:left w:val="single" w:sz="4" w:space="0" w:color="000000"/>
              <w:bottom w:val="single" w:sz="4" w:space="0" w:color="000000"/>
              <w:right w:val="single" w:sz="4" w:space="0" w:color="000000"/>
            </w:tcBorders>
            <w:shd w:fill="C0C0C0" w:val="clear"/>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3"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RNF01</w:t>
            </w:r>
          </w:p>
        </w:tc>
        <w:tc>
          <w:tcPr>
            <w:tcW w:w="1764" w:type="dxa"/>
            <w:tcBorders>
              <w:left w:val="single" w:sz="4" w:space="0" w:color="000000"/>
              <w:bottom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Plataforma</w:t>
            </w:r>
          </w:p>
        </w:tc>
        <w:tc>
          <w:tcPr>
            <w:tcW w:w="6461" w:type="dxa"/>
            <w:tcBorders>
              <w:left w:val="single" w:sz="4" w:space="0" w:color="000000"/>
              <w:bottom w:val="single" w:sz="4" w:space="0" w:color="000000"/>
              <w:right w:val="single" w:sz="4" w:space="0" w:color="000000"/>
            </w:tcBorders>
          </w:tcPr>
          <w:p>
            <w:pPr>
              <w:pStyle w:val="Contedodatabela"/>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ser acessado via navegador sem necessidade de instalar softwares adicionais.</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LibreOffice/7.5.9.2$Windows_X86_64 LibreOffice_project/cdeefe45c17511d326101eed8008ac4092f278a9</Application>
  <AppVersion>15.0000</AppVersion>
  <Pages>2</Pages>
  <Words>663</Words>
  <Characters>3415</Characters>
  <CharactersWithSpaces>3997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2024-09-16T21:34:17Z</dcterms:modified>
  <cp:revision>2</cp:revision>
  <dc:subject/>
  <dc:title/>
</cp:coreProperties>
</file>