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6E23" w14:textId="1E4C496E" w:rsidR="00C928DD" w:rsidRDefault="00C928DD" w:rsidP="00C928DD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  <w:lang w:val="en-US"/>
        </w:rPr>
      </w:pPr>
      <w:r w:rsidRPr="00C928DD">
        <w:rPr>
          <w:rFonts w:ascii="TimesNewRomanPS" w:hAnsi="TimesNewRomanPS"/>
          <w:b/>
          <w:bCs/>
        </w:rPr>
        <w:t xml:space="preserve">Appendix </w:t>
      </w:r>
      <w:r w:rsidRPr="00C928DD">
        <w:rPr>
          <w:rFonts w:ascii="TimesNewRomanPS" w:hAnsi="TimesNewRomanPS"/>
          <w:b/>
          <w:bCs/>
          <w:lang w:val="en-US"/>
        </w:rPr>
        <w:t>S1</w:t>
      </w:r>
    </w:p>
    <w:p w14:paraId="5032F90A" w14:textId="77777777" w:rsidR="00911ED3" w:rsidRPr="00C928DD" w:rsidRDefault="00911ED3" w:rsidP="00C928DD">
      <w:pPr>
        <w:pStyle w:val="NormalWeb"/>
        <w:spacing w:before="0" w:beforeAutospacing="0" w:after="0" w:afterAutospacing="0"/>
        <w:rPr>
          <w:lang w:val="en-US"/>
        </w:rPr>
      </w:pPr>
    </w:p>
    <w:p w14:paraId="0E4D1108" w14:textId="03EC8BA8" w:rsidR="00C928DD" w:rsidRDefault="00C928DD" w:rsidP="00C928DD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C928DD">
        <w:rPr>
          <w:rFonts w:ascii="TimesNewRomanPSMT" w:hAnsi="TimesNewRomanPSMT"/>
        </w:rPr>
        <w:t xml:space="preserve">Pairwise PERMANOVA corrected </w:t>
      </w:r>
      <w:r w:rsidRPr="00C928DD">
        <w:rPr>
          <w:rFonts w:ascii="TimesNewRomanPS" w:hAnsi="TimesNewRomanPS"/>
          <w:i/>
          <w:iCs/>
        </w:rPr>
        <w:t>p</w:t>
      </w:r>
      <w:r w:rsidRPr="00C928DD">
        <w:rPr>
          <w:rFonts w:ascii="TimesNewRomanPSMT" w:hAnsi="TimesNewRomanPSMT"/>
        </w:rPr>
        <w:t xml:space="preserve">-values rounded to 3 decimal places. Each analysis was done with </w:t>
      </w:r>
      <w:r w:rsidRPr="00C928DD">
        <w:rPr>
          <w:rFonts w:ascii="TimesNewRomanPS" w:hAnsi="TimesNewRomanPS"/>
          <w:i/>
          <w:iCs/>
        </w:rPr>
        <w:t>N</w:t>
      </w:r>
      <w:r w:rsidRPr="00C928DD">
        <w:rPr>
          <w:rFonts w:ascii="TimesNewRomanPSMT" w:hAnsi="TimesNewRomanPSMT"/>
        </w:rPr>
        <w:t>=999 random permutations. Reproducing these results may not yield the exact same values given the inherent element of randomness within the test itself.</w:t>
      </w:r>
    </w:p>
    <w:p w14:paraId="00B7AFB7" w14:textId="77777777" w:rsidR="00C928DD" w:rsidRPr="00C928DD" w:rsidRDefault="00C928DD" w:rsidP="00C928DD">
      <w:pPr>
        <w:pStyle w:val="NormalWeb"/>
        <w:spacing w:before="0" w:beforeAutospacing="0" w:after="0" w:afterAutospacing="0"/>
        <w:rPr>
          <w:rFonts w:ascii="TimesNewRomanPSMT" w:hAnsi="TimesNewRomanPSMT"/>
        </w:rPr>
      </w:pPr>
    </w:p>
    <w:p w14:paraId="7B693492" w14:textId="22C9841D" w:rsidR="00C928DD" w:rsidRPr="00C928DD" w:rsidRDefault="00C928DD" w:rsidP="00C928DD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C928DD">
        <w:rPr>
          <w:rFonts w:ascii="TimesNewRomanPS" w:hAnsi="TimesNewRomanPS"/>
          <w:b/>
          <w:bCs/>
        </w:rPr>
        <w:t>Table A1</w:t>
      </w:r>
      <w:r w:rsidR="00911ED3" w:rsidRPr="00911ED3">
        <w:rPr>
          <w:rFonts w:ascii="TimesNewRomanPS" w:hAnsi="TimesNewRomanPS"/>
          <w:b/>
          <w:bCs/>
          <w:lang w:val="en-US"/>
        </w:rPr>
        <w:t>.</w:t>
      </w:r>
      <w:r w:rsidRPr="00C928DD">
        <w:rPr>
          <w:rFonts w:ascii="TimesNewRomanPS" w:hAnsi="TimesNewRomanPS"/>
          <w:b/>
          <w:bCs/>
        </w:rPr>
        <w:t xml:space="preserve"> </w:t>
      </w:r>
      <w:r w:rsidRPr="00C928DD">
        <w:rPr>
          <w:rFonts w:ascii="TimesNewRomanPSMT" w:hAnsi="TimesNewRomanPSMT"/>
        </w:rPr>
        <w:t xml:space="preserve">Community </w:t>
      </w:r>
      <w:r w:rsidR="00911ED3" w:rsidRPr="00911ED3">
        <w:rPr>
          <w:rFonts w:ascii="TimesNewRomanPSMT" w:hAnsi="TimesNewRomanPSMT"/>
          <w:lang w:val="en-US"/>
        </w:rPr>
        <w:t>d</w:t>
      </w:r>
      <w:r w:rsidRPr="00C928DD">
        <w:rPr>
          <w:rFonts w:ascii="TimesNewRomanPSMT" w:hAnsi="TimesNewRomanPSMT"/>
        </w:rPr>
        <w:t xml:space="preserve">ivergence across AMF in </w:t>
      </w:r>
      <w:r w:rsidR="00204A67" w:rsidRPr="00204A67">
        <w:rPr>
          <w:rFonts w:ascii="TimesNewRomanPSMT" w:hAnsi="TimesNewRomanPSMT"/>
          <w:lang w:val="en-US"/>
        </w:rPr>
        <w:t>s</w:t>
      </w:r>
      <w:r w:rsidRPr="00C928DD">
        <w:rPr>
          <w:rFonts w:ascii="TimesNewRomanPSMT" w:hAnsi="TimesNewRomanPSMT"/>
        </w:rPr>
        <w:t xml:space="preserve">oil. </w:t>
      </w:r>
    </w:p>
    <w:p w14:paraId="00007A77" w14:textId="3987192C" w:rsidR="00C928DD" w:rsidRPr="00C928DD" w:rsidRDefault="00C928DD" w:rsidP="00C928DD">
      <w:pPr>
        <w:pStyle w:val="NormalWeb"/>
      </w:pPr>
      <w:r w:rsidRPr="00C928DD">
        <w:drawing>
          <wp:inline distT="0" distB="0" distL="0" distR="0" wp14:anchorId="0EDD7897" wp14:editId="04EE6E01">
            <wp:extent cx="5731510" cy="1416685"/>
            <wp:effectExtent l="0" t="0" r="0" b="5715"/>
            <wp:docPr id="1722069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69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A660" w14:textId="0AC483FD" w:rsidR="00C928DD" w:rsidRPr="00C928DD" w:rsidRDefault="00C928DD" w:rsidP="00C928DD">
      <w:pPr>
        <w:pStyle w:val="NormalWeb"/>
      </w:pPr>
      <w:r w:rsidRPr="00C928DD">
        <w:rPr>
          <w:rFonts w:ascii="TimesNewRomanPS" w:hAnsi="TimesNewRomanPS"/>
          <w:b/>
          <w:bCs/>
        </w:rPr>
        <w:t>Table A2</w:t>
      </w:r>
      <w:r w:rsidR="00911ED3" w:rsidRPr="00204A67">
        <w:rPr>
          <w:rFonts w:ascii="TimesNewRomanPS" w:hAnsi="TimesNewRomanPS"/>
          <w:b/>
          <w:bCs/>
          <w:lang w:val="en-US"/>
        </w:rPr>
        <w:t>.</w:t>
      </w:r>
      <w:r w:rsidRPr="00C928DD">
        <w:rPr>
          <w:rFonts w:ascii="TimesNewRomanPS" w:hAnsi="TimesNewRomanPS"/>
          <w:b/>
          <w:bCs/>
        </w:rPr>
        <w:t xml:space="preserve"> </w:t>
      </w:r>
      <w:r w:rsidRPr="00C928DD">
        <w:rPr>
          <w:rFonts w:ascii="TimesNewRomanPSMT" w:hAnsi="TimesNewRomanPSMT"/>
        </w:rPr>
        <w:t xml:space="preserve">Community </w:t>
      </w:r>
      <w:r w:rsidR="00911ED3" w:rsidRPr="00911ED3">
        <w:rPr>
          <w:rFonts w:ascii="TimesNewRomanPSMT" w:hAnsi="TimesNewRomanPSMT"/>
          <w:lang w:val="en-US"/>
        </w:rPr>
        <w:t>d</w:t>
      </w:r>
      <w:r w:rsidRPr="00C928DD">
        <w:rPr>
          <w:rFonts w:ascii="TimesNewRomanPSMT" w:hAnsi="TimesNewRomanPSMT"/>
        </w:rPr>
        <w:t xml:space="preserve">ivergence across AMF in </w:t>
      </w:r>
      <w:r w:rsidR="00204A67" w:rsidRPr="00204A67">
        <w:rPr>
          <w:rFonts w:ascii="TimesNewRomanPSMT" w:hAnsi="TimesNewRomanPSMT"/>
          <w:lang w:val="en-US"/>
        </w:rPr>
        <w:t>l</w:t>
      </w:r>
      <w:r w:rsidRPr="00C928DD">
        <w:rPr>
          <w:rFonts w:ascii="TimesNewRomanPSMT" w:hAnsi="TimesNewRomanPSMT"/>
        </w:rPr>
        <w:t xml:space="preserve">itter. </w:t>
      </w:r>
    </w:p>
    <w:p w14:paraId="4E6081A4" w14:textId="17DB4870" w:rsidR="00C928DD" w:rsidRPr="00C928DD" w:rsidRDefault="00C928DD" w:rsidP="00C928DD">
      <w:pPr>
        <w:pStyle w:val="NormalWeb"/>
      </w:pPr>
      <w:r w:rsidRPr="00C928DD">
        <w:drawing>
          <wp:inline distT="0" distB="0" distL="0" distR="0" wp14:anchorId="0DB1380E" wp14:editId="708F64AE">
            <wp:extent cx="5731510" cy="1416685"/>
            <wp:effectExtent l="0" t="0" r="0" b="5715"/>
            <wp:docPr id="587853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53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1D04" w14:textId="42307052" w:rsidR="00C928DD" w:rsidRPr="00C928DD" w:rsidRDefault="00C928DD" w:rsidP="00C928DD">
      <w:pPr>
        <w:pStyle w:val="NormalWeb"/>
      </w:pPr>
      <w:r w:rsidRPr="00C928DD">
        <w:rPr>
          <w:rFonts w:ascii="TimesNewRomanPS" w:hAnsi="TimesNewRomanPS"/>
          <w:b/>
          <w:bCs/>
        </w:rPr>
        <w:t>Table A</w:t>
      </w:r>
      <w:r w:rsidRPr="00C928DD">
        <w:rPr>
          <w:rFonts w:ascii="TimesNewRomanPS" w:hAnsi="TimesNewRomanPS"/>
          <w:b/>
          <w:bCs/>
          <w:lang w:val="en-US"/>
        </w:rPr>
        <w:t>3</w:t>
      </w:r>
      <w:r w:rsidR="00911ED3" w:rsidRPr="00911ED3">
        <w:rPr>
          <w:rFonts w:ascii="TimesNewRomanPS" w:hAnsi="TimesNewRomanPS"/>
          <w:b/>
          <w:bCs/>
          <w:lang w:val="en-US"/>
        </w:rPr>
        <w:t>.</w:t>
      </w:r>
      <w:r w:rsidRPr="00C928DD">
        <w:rPr>
          <w:rFonts w:ascii="TimesNewRomanPS" w:hAnsi="TimesNewRomanPS"/>
          <w:b/>
          <w:bCs/>
        </w:rPr>
        <w:t xml:space="preserve"> </w:t>
      </w:r>
      <w:r w:rsidRPr="00C928DD">
        <w:rPr>
          <w:rFonts w:ascii="TimesNewRomanPSMT" w:hAnsi="TimesNewRomanPSMT"/>
        </w:rPr>
        <w:t xml:space="preserve">Community </w:t>
      </w:r>
      <w:r w:rsidR="00911ED3" w:rsidRPr="00911ED3">
        <w:rPr>
          <w:rFonts w:ascii="TimesNewRomanPSMT" w:hAnsi="TimesNewRomanPSMT"/>
          <w:lang w:val="en-US"/>
        </w:rPr>
        <w:t>d</w:t>
      </w:r>
      <w:r w:rsidRPr="00C928DD">
        <w:rPr>
          <w:rFonts w:ascii="TimesNewRomanPSMT" w:hAnsi="TimesNewRomanPSMT"/>
        </w:rPr>
        <w:t xml:space="preserve">ivergence across </w:t>
      </w:r>
      <w:r w:rsidRPr="00C928DD">
        <w:rPr>
          <w:rFonts w:ascii="TimesNewRomanPSMT" w:hAnsi="TimesNewRomanPSMT"/>
          <w:lang w:val="en-US"/>
        </w:rPr>
        <w:t xml:space="preserve">saprotrophs of soil </w:t>
      </w:r>
      <w:r w:rsidRPr="00C928DD">
        <w:rPr>
          <w:rFonts w:ascii="TimesNewRomanPSMT" w:hAnsi="TimesNewRomanPSMT"/>
        </w:rPr>
        <w:t xml:space="preserve">in </w:t>
      </w:r>
      <w:r w:rsidRPr="00C928DD">
        <w:rPr>
          <w:rFonts w:ascii="TimesNewRomanPSMT" w:hAnsi="TimesNewRomanPSMT"/>
          <w:lang w:val="en-US"/>
        </w:rPr>
        <w:t>soil</w:t>
      </w:r>
      <w:r w:rsidRPr="00C928DD">
        <w:rPr>
          <w:rFonts w:ascii="TimesNewRomanPSMT" w:hAnsi="TimesNewRomanPSMT"/>
        </w:rPr>
        <w:t xml:space="preserve">. </w:t>
      </w:r>
    </w:p>
    <w:p w14:paraId="00425039" w14:textId="72558710" w:rsidR="00C928DD" w:rsidRPr="00C928DD" w:rsidRDefault="00C928DD" w:rsidP="00C928DD">
      <w:pPr>
        <w:pStyle w:val="NormalWeb"/>
      </w:pPr>
      <w:r w:rsidRPr="00C928DD">
        <w:drawing>
          <wp:inline distT="0" distB="0" distL="0" distR="0" wp14:anchorId="562B5BA9" wp14:editId="1C4D0B35">
            <wp:extent cx="5731510" cy="1416685"/>
            <wp:effectExtent l="0" t="0" r="0" b="5715"/>
            <wp:docPr id="1341197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97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962B" w14:textId="77777777" w:rsidR="00C928DD" w:rsidRPr="00C928DD" w:rsidRDefault="00C928DD" w:rsidP="00C928DD">
      <w:pPr>
        <w:pStyle w:val="NormalWeb"/>
        <w:rPr>
          <w:rFonts w:ascii="TimesNewRomanPS" w:hAnsi="TimesNewRomanPS"/>
          <w:b/>
          <w:bCs/>
        </w:rPr>
      </w:pPr>
    </w:p>
    <w:p w14:paraId="435572CE" w14:textId="77777777" w:rsidR="00C928DD" w:rsidRPr="00C928DD" w:rsidRDefault="00C928DD" w:rsidP="00C928DD">
      <w:pPr>
        <w:pStyle w:val="NormalWeb"/>
        <w:rPr>
          <w:rFonts w:ascii="TimesNewRomanPS" w:hAnsi="TimesNewRomanPS"/>
          <w:b/>
          <w:bCs/>
        </w:rPr>
      </w:pPr>
    </w:p>
    <w:p w14:paraId="7637B3EF" w14:textId="77777777" w:rsidR="00C928DD" w:rsidRPr="00C928DD" w:rsidRDefault="00C928DD" w:rsidP="00C928DD">
      <w:pPr>
        <w:pStyle w:val="NormalWeb"/>
        <w:rPr>
          <w:rFonts w:ascii="TimesNewRomanPS" w:hAnsi="TimesNewRomanPS"/>
          <w:b/>
          <w:bCs/>
        </w:rPr>
      </w:pPr>
    </w:p>
    <w:p w14:paraId="3753A611" w14:textId="77777777" w:rsidR="00C928DD" w:rsidRDefault="00C928DD" w:rsidP="00C928DD">
      <w:pPr>
        <w:pStyle w:val="NormalWeb"/>
        <w:rPr>
          <w:rFonts w:ascii="TimesNewRomanPS" w:hAnsi="TimesNewRomanPS"/>
          <w:b/>
          <w:bCs/>
        </w:rPr>
      </w:pPr>
    </w:p>
    <w:p w14:paraId="72431FAB" w14:textId="77777777" w:rsidR="00911ED3" w:rsidRDefault="00911ED3" w:rsidP="00C928DD">
      <w:pPr>
        <w:pStyle w:val="NormalWeb"/>
        <w:rPr>
          <w:rFonts w:ascii="TimesNewRomanPS" w:hAnsi="TimesNewRomanPS"/>
          <w:b/>
          <w:bCs/>
        </w:rPr>
      </w:pPr>
    </w:p>
    <w:p w14:paraId="3C30EA9A" w14:textId="77777777" w:rsidR="00911ED3" w:rsidRPr="00C928DD" w:rsidRDefault="00911ED3" w:rsidP="00C928DD">
      <w:pPr>
        <w:pStyle w:val="NormalWeb"/>
        <w:rPr>
          <w:rFonts w:ascii="TimesNewRomanPS" w:hAnsi="TimesNewRomanPS"/>
          <w:b/>
          <w:bCs/>
        </w:rPr>
      </w:pPr>
    </w:p>
    <w:p w14:paraId="3C7DE70E" w14:textId="7875C190" w:rsidR="00C928DD" w:rsidRPr="00C928DD" w:rsidRDefault="00C928DD" w:rsidP="00C928DD">
      <w:pPr>
        <w:pStyle w:val="NormalWeb"/>
        <w:rPr>
          <w:rFonts w:ascii="TimesNewRomanPSMT" w:hAnsi="TimesNewRomanPSMT"/>
        </w:rPr>
      </w:pPr>
      <w:r w:rsidRPr="00C928DD">
        <w:rPr>
          <w:rFonts w:ascii="TimesNewRomanPS" w:hAnsi="TimesNewRomanPS"/>
          <w:b/>
          <w:bCs/>
        </w:rPr>
        <w:lastRenderedPageBreak/>
        <w:t>Table A4</w:t>
      </w:r>
      <w:r w:rsidR="00911ED3">
        <w:rPr>
          <w:rFonts w:ascii="TimesNewRomanPS" w:hAnsi="TimesNewRomanPS"/>
          <w:b/>
          <w:bCs/>
          <w:lang w:val="es-ES"/>
        </w:rPr>
        <w:t>.</w:t>
      </w:r>
      <w:r w:rsidRPr="00C928DD">
        <w:rPr>
          <w:rFonts w:ascii="TimesNewRomanPS" w:hAnsi="TimesNewRomanPS"/>
          <w:b/>
          <w:bCs/>
        </w:rPr>
        <w:t xml:space="preserve"> </w:t>
      </w:r>
      <w:r w:rsidRPr="00C928DD">
        <w:rPr>
          <w:rFonts w:ascii="TimesNewRomanPSMT" w:hAnsi="TimesNewRomanPSMT"/>
        </w:rPr>
        <w:t xml:space="preserve">Community </w:t>
      </w:r>
      <w:r w:rsidR="00911ED3" w:rsidRPr="00911ED3">
        <w:rPr>
          <w:rFonts w:ascii="TimesNewRomanPSMT" w:hAnsi="TimesNewRomanPSMT"/>
          <w:lang w:val="en-US"/>
        </w:rPr>
        <w:t>d</w:t>
      </w:r>
      <w:r w:rsidRPr="00C928DD">
        <w:rPr>
          <w:rFonts w:ascii="TimesNewRomanPSMT" w:hAnsi="TimesNewRomanPSMT"/>
        </w:rPr>
        <w:t xml:space="preserve">ivergence across </w:t>
      </w:r>
      <w:r w:rsidRPr="00C928DD">
        <w:rPr>
          <w:rFonts w:ascii="TimesNewRomanPSMT" w:hAnsi="TimesNewRomanPSMT"/>
          <w:lang w:val="en-US"/>
        </w:rPr>
        <w:t xml:space="preserve">saprotrophs of soil </w:t>
      </w:r>
      <w:r w:rsidRPr="00C928DD">
        <w:rPr>
          <w:rFonts w:ascii="TimesNewRomanPSMT" w:hAnsi="TimesNewRomanPSMT"/>
        </w:rPr>
        <w:t xml:space="preserve">in </w:t>
      </w:r>
      <w:r w:rsidRPr="00C928DD">
        <w:rPr>
          <w:rFonts w:ascii="TimesNewRomanPSMT" w:hAnsi="TimesNewRomanPSMT"/>
          <w:lang w:val="en-US"/>
        </w:rPr>
        <w:t>litter</w:t>
      </w:r>
      <w:r w:rsidRPr="00C928DD">
        <w:rPr>
          <w:rFonts w:ascii="TimesNewRomanPSMT" w:hAnsi="TimesNewRomanPSMT"/>
        </w:rPr>
        <w:t>.</w:t>
      </w:r>
    </w:p>
    <w:p w14:paraId="4CF59A42" w14:textId="60585A3B" w:rsidR="00C928DD" w:rsidRPr="00C928DD" w:rsidRDefault="00C928DD" w:rsidP="00C928DD">
      <w:pPr>
        <w:pStyle w:val="NormalWeb"/>
      </w:pPr>
      <w:r w:rsidRPr="00C928DD">
        <w:drawing>
          <wp:inline distT="0" distB="0" distL="0" distR="0" wp14:anchorId="388A806C" wp14:editId="2567C763">
            <wp:extent cx="5731510" cy="1544955"/>
            <wp:effectExtent l="0" t="0" r="0" b="4445"/>
            <wp:docPr id="530040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40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125B" w14:textId="1B6EC891" w:rsidR="00C928DD" w:rsidRPr="00C928DD" w:rsidRDefault="00C928DD" w:rsidP="00C928DD">
      <w:pPr>
        <w:pStyle w:val="NormalWeb"/>
        <w:rPr>
          <w:rFonts w:ascii="TimesNewRomanPSMT" w:hAnsi="TimesNewRomanPSMT"/>
          <w:lang w:val="en-US"/>
        </w:rPr>
      </w:pPr>
      <w:r w:rsidRPr="00C928DD">
        <w:rPr>
          <w:rFonts w:ascii="TimesNewRomanPS" w:hAnsi="TimesNewRomanPS"/>
          <w:b/>
          <w:bCs/>
        </w:rPr>
        <w:t>Table A</w:t>
      </w:r>
      <w:r w:rsidRPr="00C928DD">
        <w:rPr>
          <w:rFonts w:ascii="TimesNewRomanPS" w:hAnsi="TimesNewRomanPS"/>
          <w:b/>
          <w:bCs/>
          <w:lang w:val="en-US"/>
        </w:rPr>
        <w:t>5</w:t>
      </w:r>
      <w:r w:rsidR="00911ED3">
        <w:rPr>
          <w:rFonts w:ascii="TimesNewRomanPS" w:hAnsi="TimesNewRomanPS"/>
          <w:b/>
          <w:bCs/>
          <w:lang w:val="es-ES"/>
        </w:rPr>
        <w:t>.</w:t>
      </w:r>
      <w:r w:rsidRPr="00C928DD">
        <w:rPr>
          <w:rFonts w:ascii="TimesNewRomanPS" w:hAnsi="TimesNewRomanPS"/>
          <w:b/>
          <w:bCs/>
        </w:rPr>
        <w:t xml:space="preserve"> </w:t>
      </w:r>
      <w:r w:rsidRPr="00C928DD">
        <w:rPr>
          <w:rFonts w:ascii="TimesNewRomanPSMT" w:hAnsi="TimesNewRomanPSMT"/>
        </w:rPr>
        <w:t xml:space="preserve">Community </w:t>
      </w:r>
      <w:r w:rsidR="00911ED3" w:rsidRPr="00911ED3">
        <w:rPr>
          <w:rFonts w:ascii="TimesNewRomanPSMT" w:hAnsi="TimesNewRomanPSMT"/>
          <w:lang w:val="en-US"/>
        </w:rPr>
        <w:t>d</w:t>
      </w:r>
      <w:r w:rsidRPr="00C928DD">
        <w:rPr>
          <w:rFonts w:ascii="TimesNewRomanPSMT" w:hAnsi="TimesNewRomanPSMT"/>
        </w:rPr>
        <w:t xml:space="preserve">ivergence across </w:t>
      </w:r>
      <w:r w:rsidRPr="00C928DD">
        <w:rPr>
          <w:rFonts w:ascii="TimesNewRomanPSMT" w:hAnsi="TimesNewRomanPSMT"/>
          <w:lang w:val="en-US"/>
        </w:rPr>
        <w:t>saprotrophs of litter</w:t>
      </w:r>
      <w:r w:rsidRPr="00C928DD">
        <w:rPr>
          <w:rFonts w:ascii="TimesNewRomanPSMT" w:hAnsi="TimesNewRomanPSMT"/>
          <w:lang w:val="en-US"/>
        </w:rPr>
        <w:t xml:space="preserve"> in soil</w:t>
      </w:r>
    </w:p>
    <w:p w14:paraId="0A31FFC5" w14:textId="4E3E109F" w:rsidR="00C928DD" w:rsidRPr="00C928DD" w:rsidRDefault="00C928DD" w:rsidP="00C928DD">
      <w:pPr>
        <w:pStyle w:val="NormalWeb"/>
        <w:rPr>
          <w:lang w:val="en-US"/>
        </w:rPr>
      </w:pPr>
      <w:r w:rsidRPr="00C928DD">
        <w:rPr>
          <w:lang w:val="en-US"/>
        </w:rPr>
        <w:drawing>
          <wp:inline distT="0" distB="0" distL="0" distR="0" wp14:anchorId="3E108E9C" wp14:editId="3F32C830">
            <wp:extent cx="5731510" cy="1416685"/>
            <wp:effectExtent l="0" t="0" r="0" b="5715"/>
            <wp:docPr id="794757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57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68C9" w14:textId="21FE2024" w:rsidR="00C928DD" w:rsidRPr="00C928DD" w:rsidRDefault="00C928DD" w:rsidP="00C928DD">
      <w:pPr>
        <w:pStyle w:val="NormalWeb"/>
        <w:rPr>
          <w:rFonts w:ascii="TimesNewRomanPSMT" w:hAnsi="TimesNewRomanPSMT"/>
          <w:lang w:val="en-US"/>
        </w:rPr>
      </w:pPr>
      <w:r w:rsidRPr="00C928DD">
        <w:rPr>
          <w:rFonts w:ascii="TimesNewRomanPS" w:hAnsi="TimesNewRomanPS"/>
          <w:b/>
          <w:bCs/>
        </w:rPr>
        <w:t>Table A</w:t>
      </w:r>
      <w:r w:rsidRPr="00C928DD">
        <w:rPr>
          <w:rFonts w:ascii="TimesNewRomanPS" w:hAnsi="TimesNewRomanPS"/>
          <w:b/>
          <w:bCs/>
          <w:lang w:val="en-US"/>
        </w:rPr>
        <w:t>6</w:t>
      </w:r>
      <w:r w:rsidR="00911ED3">
        <w:rPr>
          <w:rFonts w:ascii="TimesNewRomanPS" w:hAnsi="TimesNewRomanPS"/>
          <w:b/>
          <w:bCs/>
          <w:lang w:val="es-ES"/>
        </w:rPr>
        <w:t>.</w:t>
      </w:r>
      <w:r w:rsidRPr="00C928DD">
        <w:rPr>
          <w:rFonts w:ascii="TimesNewRomanPS" w:hAnsi="TimesNewRomanPS"/>
          <w:b/>
          <w:bCs/>
        </w:rPr>
        <w:t xml:space="preserve"> </w:t>
      </w:r>
      <w:r w:rsidRPr="00C928DD">
        <w:rPr>
          <w:rFonts w:ascii="TimesNewRomanPSMT" w:hAnsi="TimesNewRomanPSMT"/>
        </w:rPr>
        <w:t xml:space="preserve">Community </w:t>
      </w:r>
      <w:r w:rsidR="00911ED3" w:rsidRPr="00911ED3">
        <w:rPr>
          <w:rFonts w:ascii="TimesNewRomanPSMT" w:hAnsi="TimesNewRomanPSMT"/>
          <w:lang w:val="en-US"/>
        </w:rPr>
        <w:t>d</w:t>
      </w:r>
      <w:r w:rsidRPr="00C928DD">
        <w:rPr>
          <w:rFonts w:ascii="TimesNewRomanPSMT" w:hAnsi="TimesNewRomanPSMT"/>
        </w:rPr>
        <w:t xml:space="preserve">ivergence across </w:t>
      </w:r>
      <w:r w:rsidRPr="00C928DD">
        <w:rPr>
          <w:rFonts w:ascii="TimesNewRomanPSMT" w:hAnsi="TimesNewRomanPSMT"/>
          <w:lang w:val="en-US"/>
        </w:rPr>
        <w:t xml:space="preserve">saprotrophs of litter in </w:t>
      </w:r>
      <w:r w:rsidRPr="00C928DD">
        <w:rPr>
          <w:rFonts w:ascii="TimesNewRomanPSMT" w:hAnsi="TimesNewRomanPSMT"/>
          <w:lang w:val="en-US"/>
        </w:rPr>
        <w:t>litter</w:t>
      </w:r>
    </w:p>
    <w:p w14:paraId="40CAA77C" w14:textId="6C9028C7" w:rsidR="00C928DD" w:rsidRPr="00C928DD" w:rsidRDefault="00C928DD" w:rsidP="00C928DD">
      <w:pPr>
        <w:pStyle w:val="NormalWeb"/>
        <w:rPr>
          <w:lang w:val="en-US"/>
        </w:rPr>
      </w:pPr>
      <w:r w:rsidRPr="00C928DD">
        <w:rPr>
          <w:lang w:val="en-US"/>
        </w:rPr>
        <w:drawing>
          <wp:inline distT="0" distB="0" distL="0" distR="0" wp14:anchorId="3C614B97" wp14:editId="15DEAFA8">
            <wp:extent cx="5731510" cy="1416685"/>
            <wp:effectExtent l="0" t="0" r="0" b="5715"/>
            <wp:docPr id="1869076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76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16EB" w14:textId="4E7A509C" w:rsidR="00C928DD" w:rsidRPr="00C928DD" w:rsidRDefault="00C928DD" w:rsidP="00C928DD">
      <w:pPr>
        <w:pStyle w:val="NormalWeb"/>
      </w:pPr>
      <w:r w:rsidRPr="00C928DD">
        <w:rPr>
          <w:rFonts w:ascii="TimesNewRomanPS" w:hAnsi="TimesNewRomanPS"/>
          <w:b/>
          <w:bCs/>
        </w:rPr>
        <w:t>Table A</w:t>
      </w:r>
      <w:r w:rsidRPr="00C928DD">
        <w:rPr>
          <w:rFonts w:ascii="TimesNewRomanPS" w:hAnsi="TimesNewRomanPS"/>
          <w:b/>
          <w:bCs/>
          <w:lang w:val="en-US"/>
        </w:rPr>
        <w:t>7</w:t>
      </w:r>
      <w:r w:rsidR="00911ED3" w:rsidRPr="00911ED3">
        <w:rPr>
          <w:rFonts w:ascii="TimesNewRomanPS" w:hAnsi="TimesNewRomanPS"/>
          <w:b/>
          <w:bCs/>
          <w:lang w:val="en-US"/>
        </w:rPr>
        <w:t>.</w:t>
      </w:r>
      <w:r w:rsidRPr="00C928DD">
        <w:rPr>
          <w:rFonts w:ascii="TimesNewRomanPS" w:hAnsi="TimesNewRomanPS"/>
          <w:b/>
          <w:bCs/>
        </w:rPr>
        <w:t xml:space="preserve"> </w:t>
      </w:r>
      <w:r w:rsidRPr="00C928DD">
        <w:rPr>
          <w:rFonts w:ascii="TimesNewRomanPSMT" w:hAnsi="TimesNewRomanPSMT"/>
        </w:rPr>
        <w:t xml:space="preserve">Community </w:t>
      </w:r>
      <w:r w:rsidR="00911ED3" w:rsidRPr="00911ED3">
        <w:rPr>
          <w:rFonts w:ascii="TimesNewRomanPSMT" w:hAnsi="TimesNewRomanPSMT"/>
          <w:lang w:val="en-US"/>
        </w:rPr>
        <w:t>d</w:t>
      </w:r>
      <w:r w:rsidRPr="00C928DD">
        <w:rPr>
          <w:rFonts w:ascii="TimesNewRomanPSMT" w:hAnsi="TimesNewRomanPSMT"/>
        </w:rPr>
        <w:t xml:space="preserve">ivergence across </w:t>
      </w:r>
      <w:r w:rsidR="00911ED3" w:rsidRPr="00911ED3">
        <w:rPr>
          <w:rFonts w:ascii="TimesNewRomanPSMT" w:hAnsi="TimesNewRomanPSMT"/>
          <w:lang w:val="en-US"/>
        </w:rPr>
        <w:t>plant p</w:t>
      </w:r>
      <w:r w:rsidRPr="00C928DD">
        <w:rPr>
          <w:rFonts w:ascii="TimesNewRomanPSMT" w:hAnsi="TimesNewRomanPSMT"/>
        </w:rPr>
        <w:t xml:space="preserve">athogens in </w:t>
      </w:r>
      <w:r w:rsidR="00911ED3" w:rsidRPr="00911ED3">
        <w:rPr>
          <w:rFonts w:ascii="TimesNewRomanPSMT" w:hAnsi="TimesNewRomanPSMT"/>
          <w:lang w:val="en-US"/>
        </w:rPr>
        <w:t>s</w:t>
      </w:r>
      <w:r w:rsidRPr="00C928DD">
        <w:rPr>
          <w:rFonts w:ascii="TimesNewRomanPSMT" w:hAnsi="TimesNewRomanPSMT"/>
        </w:rPr>
        <w:t xml:space="preserve">oil. </w:t>
      </w:r>
    </w:p>
    <w:p w14:paraId="1CEC31E1" w14:textId="058B9C3C" w:rsidR="00C928DD" w:rsidRPr="00C928DD" w:rsidRDefault="00C928DD" w:rsidP="00C928DD">
      <w:pPr>
        <w:pStyle w:val="NormalWeb"/>
      </w:pPr>
      <w:r w:rsidRPr="00C928DD">
        <w:drawing>
          <wp:inline distT="0" distB="0" distL="0" distR="0" wp14:anchorId="57F56643" wp14:editId="1F547300">
            <wp:extent cx="5731510" cy="1416685"/>
            <wp:effectExtent l="0" t="0" r="0" b="5715"/>
            <wp:docPr id="1047569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69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D118" w14:textId="77777777" w:rsidR="00C928DD" w:rsidRPr="00C928DD" w:rsidRDefault="00C928DD" w:rsidP="00C928DD">
      <w:pPr>
        <w:pStyle w:val="NormalWeb"/>
        <w:rPr>
          <w:rFonts w:ascii="TimesNewRomanPS" w:hAnsi="TimesNewRomanPS"/>
          <w:b/>
          <w:bCs/>
        </w:rPr>
      </w:pPr>
    </w:p>
    <w:p w14:paraId="422CBB60" w14:textId="77777777" w:rsidR="00C928DD" w:rsidRDefault="00C928DD" w:rsidP="00C928DD">
      <w:pPr>
        <w:pStyle w:val="NormalWeb"/>
        <w:rPr>
          <w:rFonts w:ascii="TimesNewRomanPS" w:hAnsi="TimesNewRomanPS"/>
          <w:b/>
          <w:bCs/>
        </w:rPr>
      </w:pPr>
    </w:p>
    <w:p w14:paraId="41592626" w14:textId="77777777" w:rsidR="00911ED3" w:rsidRDefault="00911ED3" w:rsidP="00C928DD">
      <w:pPr>
        <w:pStyle w:val="NormalWeb"/>
        <w:rPr>
          <w:rFonts w:ascii="TimesNewRomanPS" w:hAnsi="TimesNewRomanPS"/>
          <w:b/>
          <w:bCs/>
        </w:rPr>
      </w:pPr>
    </w:p>
    <w:p w14:paraId="2BBBFEAD" w14:textId="77777777" w:rsidR="00911ED3" w:rsidRPr="00C928DD" w:rsidRDefault="00911ED3" w:rsidP="00C928DD">
      <w:pPr>
        <w:pStyle w:val="NormalWeb"/>
        <w:rPr>
          <w:rFonts w:ascii="TimesNewRomanPS" w:hAnsi="TimesNewRomanPS"/>
          <w:b/>
          <w:bCs/>
        </w:rPr>
      </w:pPr>
    </w:p>
    <w:p w14:paraId="21764593" w14:textId="75965762" w:rsidR="00C928DD" w:rsidRPr="00C928DD" w:rsidRDefault="00C928DD" w:rsidP="00C928DD">
      <w:pPr>
        <w:pStyle w:val="NormalWeb"/>
      </w:pPr>
      <w:r w:rsidRPr="00C928DD">
        <w:rPr>
          <w:rFonts w:ascii="TimesNewRomanPS" w:hAnsi="TimesNewRomanPS"/>
          <w:b/>
          <w:bCs/>
        </w:rPr>
        <w:t>Table A</w:t>
      </w:r>
      <w:r w:rsidRPr="00C928DD">
        <w:rPr>
          <w:rFonts w:ascii="TimesNewRomanPS" w:hAnsi="TimesNewRomanPS"/>
          <w:b/>
          <w:bCs/>
          <w:lang w:val="en-US"/>
        </w:rPr>
        <w:t>8</w:t>
      </w:r>
      <w:r w:rsidR="00911ED3" w:rsidRPr="00911ED3">
        <w:rPr>
          <w:rFonts w:ascii="TimesNewRomanPS" w:hAnsi="TimesNewRomanPS"/>
          <w:b/>
          <w:bCs/>
          <w:lang w:val="en-US"/>
        </w:rPr>
        <w:t>.</w:t>
      </w:r>
      <w:r w:rsidRPr="00C928DD">
        <w:rPr>
          <w:rFonts w:ascii="TimesNewRomanPS" w:hAnsi="TimesNewRomanPS"/>
          <w:b/>
          <w:bCs/>
        </w:rPr>
        <w:t xml:space="preserve"> </w:t>
      </w:r>
      <w:r w:rsidRPr="00C928DD">
        <w:rPr>
          <w:rFonts w:ascii="TimesNewRomanPSMT" w:hAnsi="TimesNewRomanPSMT"/>
        </w:rPr>
        <w:t xml:space="preserve">Community </w:t>
      </w:r>
      <w:r w:rsidR="00911ED3" w:rsidRPr="00911ED3">
        <w:rPr>
          <w:rFonts w:ascii="TimesNewRomanPSMT" w:hAnsi="TimesNewRomanPSMT"/>
          <w:lang w:val="en-US"/>
        </w:rPr>
        <w:t>d</w:t>
      </w:r>
      <w:r w:rsidRPr="00C928DD">
        <w:rPr>
          <w:rFonts w:ascii="TimesNewRomanPSMT" w:hAnsi="TimesNewRomanPSMT"/>
        </w:rPr>
        <w:t>ivergence across</w:t>
      </w:r>
      <w:r w:rsidR="00911ED3" w:rsidRPr="00911ED3">
        <w:rPr>
          <w:rFonts w:ascii="TimesNewRomanPSMT" w:hAnsi="TimesNewRomanPSMT"/>
          <w:lang w:val="en-US"/>
        </w:rPr>
        <w:t xml:space="preserve"> plant</w:t>
      </w:r>
      <w:r w:rsidRPr="00C928DD">
        <w:rPr>
          <w:rFonts w:ascii="TimesNewRomanPSMT" w:hAnsi="TimesNewRomanPSMT"/>
        </w:rPr>
        <w:t xml:space="preserve"> </w:t>
      </w:r>
      <w:r w:rsidR="00911ED3" w:rsidRPr="00911ED3">
        <w:rPr>
          <w:rFonts w:ascii="TimesNewRomanPSMT" w:hAnsi="TimesNewRomanPSMT"/>
          <w:lang w:val="en-US"/>
        </w:rPr>
        <w:t>p</w:t>
      </w:r>
      <w:r w:rsidRPr="00C928DD">
        <w:rPr>
          <w:rFonts w:ascii="TimesNewRomanPSMT" w:hAnsi="TimesNewRomanPSMT"/>
        </w:rPr>
        <w:t xml:space="preserve">athogens in </w:t>
      </w:r>
      <w:r w:rsidR="00911ED3" w:rsidRPr="00911ED3">
        <w:rPr>
          <w:rFonts w:ascii="TimesNewRomanPSMT" w:hAnsi="TimesNewRomanPSMT"/>
          <w:lang w:val="en-US"/>
        </w:rPr>
        <w:t>l</w:t>
      </w:r>
      <w:r w:rsidRPr="00C928DD">
        <w:rPr>
          <w:rFonts w:ascii="TimesNewRomanPSMT" w:hAnsi="TimesNewRomanPSMT"/>
        </w:rPr>
        <w:t xml:space="preserve">itter. </w:t>
      </w:r>
    </w:p>
    <w:p w14:paraId="10F666D3" w14:textId="2841D638" w:rsidR="00C928DD" w:rsidRDefault="00C928DD" w:rsidP="00C928DD">
      <w:pPr>
        <w:pStyle w:val="NormalWeb"/>
      </w:pPr>
      <w:r w:rsidRPr="00C928DD">
        <w:drawing>
          <wp:inline distT="0" distB="0" distL="0" distR="0" wp14:anchorId="00C3F0F3" wp14:editId="3FAB74AD">
            <wp:extent cx="5731510" cy="1416685"/>
            <wp:effectExtent l="0" t="0" r="0" b="5715"/>
            <wp:docPr id="528410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10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7C99" w14:textId="77777777" w:rsidR="00C928DD" w:rsidRDefault="00C928DD" w:rsidP="00C928DD">
      <w:pPr>
        <w:pStyle w:val="NormalWeb"/>
      </w:pPr>
    </w:p>
    <w:p w14:paraId="3D930AFE" w14:textId="77777777" w:rsidR="00C928DD" w:rsidRDefault="00C928DD"/>
    <w:sectPr w:rsidR="00C92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DD"/>
    <w:rsid w:val="00204A67"/>
    <w:rsid w:val="00911ED3"/>
    <w:rsid w:val="00C9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6261ACC"/>
  <w15:chartTrackingRefBased/>
  <w15:docId w15:val="{69C1FC58-7806-1940-89B2-3717D74E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I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8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1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8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6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0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6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4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4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4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Hilario Espinosa Ortega</dc:creator>
  <cp:keywords/>
  <dc:description/>
  <cp:lastModifiedBy>Hilario Espinosa Ortega</cp:lastModifiedBy>
  <cp:revision>1</cp:revision>
  <dcterms:created xsi:type="dcterms:W3CDTF">2024-01-12T02:08:00Z</dcterms:created>
  <dcterms:modified xsi:type="dcterms:W3CDTF">2024-01-12T02:59:00Z</dcterms:modified>
</cp:coreProperties>
</file>