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0DB" w:rsidRPr="00F54357" w:rsidRDefault="000A10DB" w:rsidP="000A10DB">
      <w:pPr>
        <w:spacing w:line="440" w:lineRule="exact"/>
        <w:jc w:val="center"/>
        <w:rPr>
          <w:rFonts w:eastAsia="黑体"/>
          <w:b/>
          <w:sz w:val="28"/>
        </w:rPr>
      </w:pPr>
      <w:r w:rsidRPr="00F54357">
        <w:rPr>
          <w:rFonts w:eastAsia="黑体"/>
          <w:b/>
          <w:sz w:val="28"/>
        </w:rPr>
        <w:t>20</w:t>
      </w:r>
      <w:r>
        <w:rPr>
          <w:rFonts w:eastAsia="黑体" w:hint="eastAsia"/>
          <w:b/>
          <w:sz w:val="28"/>
        </w:rPr>
        <w:t>20</w:t>
      </w:r>
      <w:r w:rsidRPr="00F54357">
        <w:rPr>
          <w:rFonts w:eastAsia="黑体"/>
          <w:b/>
          <w:sz w:val="28"/>
        </w:rPr>
        <w:t>年硕士研究生统一入学考试</w:t>
      </w:r>
    </w:p>
    <w:p w:rsidR="000A10DB" w:rsidRPr="00F54357" w:rsidRDefault="000A10DB" w:rsidP="000A10DB">
      <w:pPr>
        <w:spacing w:line="440" w:lineRule="exact"/>
        <w:jc w:val="center"/>
        <w:rPr>
          <w:b/>
          <w:sz w:val="28"/>
        </w:rPr>
      </w:pPr>
      <w:r w:rsidRPr="00F54357">
        <w:rPr>
          <w:rFonts w:eastAsia="黑体"/>
          <w:b/>
          <w:sz w:val="28"/>
        </w:rPr>
        <w:t>《电路原理》</w:t>
      </w:r>
    </w:p>
    <w:p w:rsidR="000A10DB" w:rsidRPr="00F54357" w:rsidRDefault="000A10DB" w:rsidP="000A10DB">
      <w:pPr>
        <w:spacing w:line="440" w:lineRule="exact"/>
        <w:jc w:val="center"/>
        <w:rPr>
          <w:rFonts w:eastAsia="华文新魏"/>
          <w:b/>
          <w:sz w:val="28"/>
          <w:szCs w:val="28"/>
        </w:rPr>
      </w:pPr>
      <w:r w:rsidRPr="00F54357">
        <w:rPr>
          <w:rFonts w:eastAsia="华文新魏"/>
          <w:b/>
          <w:sz w:val="28"/>
          <w:szCs w:val="28"/>
        </w:rPr>
        <w:t>第一部分</w:t>
      </w:r>
      <w:r w:rsidRPr="00F54357">
        <w:rPr>
          <w:rFonts w:eastAsia="华文新魏"/>
          <w:b/>
          <w:sz w:val="28"/>
          <w:szCs w:val="28"/>
        </w:rPr>
        <w:t xml:space="preserve">  </w:t>
      </w:r>
      <w:r w:rsidRPr="00F54357">
        <w:rPr>
          <w:rFonts w:eastAsia="华文新魏"/>
          <w:b/>
          <w:sz w:val="28"/>
          <w:szCs w:val="28"/>
        </w:rPr>
        <w:t>考试说明</w:t>
      </w:r>
    </w:p>
    <w:p w:rsidR="000A10DB" w:rsidRPr="00F54357" w:rsidRDefault="000A10DB" w:rsidP="000A10DB">
      <w:pPr>
        <w:numPr>
          <w:ilvl w:val="0"/>
          <w:numId w:val="2"/>
        </w:numPr>
        <w:spacing w:line="440" w:lineRule="exact"/>
        <w:rPr>
          <w:rFonts w:eastAsia="黑体"/>
          <w:sz w:val="24"/>
        </w:rPr>
      </w:pPr>
      <w:r w:rsidRPr="00F54357">
        <w:rPr>
          <w:rFonts w:eastAsia="黑体"/>
          <w:sz w:val="24"/>
        </w:rPr>
        <w:t>考试性质</w:t>
      </w:r>
    </w:p>
    <w:p w:rsidR="000A10DB" w:rsidRPr="00F8142D" w:rsidRDefault="000A10DB" w:rsidP="000A10DB">
      <w:pPr>
        <w:pStyle w:val="a5"/>
        <w:spacing w:line="480" w:lineRule="exact"/>
      </w:pPr>
      <w:r w:rsidRPr="00463807">
        <w:rPr>
          <w:rFonts w:hAnsi="宋体"/>
          <w:szCs w:val="24"/>
        </w:rPr>
        <w:t>电路原理</w:t>
      </w:r>
      <w:r w:rsidRPr="00463807">
        <w:t>是电气工程</w:t>
      </w:r>
      <w:r>
        <w:rPr>
          <w:rFonts w:hint="eastAsia"/>
        </w:rPr>
        <w:t>一级</w:t>
      </w:r>
      <w:r w:rsidRPr="00463807">
        <w:t>学科</w:t>
      </w:r>
      <w:r>
        <w:rPr>
          <w:rFonts w:hint="eastAsia"/>
        </w:rPr>
        <w:t>、电气工程专业学位</w:t>
      </w:r>
      <w:r w:rsidRPr="00463807">
        <w:t>硕</w:t>
      </w:r>
      <w:r w:rsidRPr="00F54357">
        <w:t>士生入学考试的专业基础课。</w:t>
      </w:r>
      <w:r>
        <w:rPr>
          <w:rFonts w:hint="eastAsia"/>
        </w:rPr>
        <w:t>考试对象为参加东北大</w:t>
      </w:r>
      <w:r w:rsidRPr="00F8142D">
        <w:rPr>
          <w:rFonts w:hint="eastAsia"/>
        </w:rPr>
        <w:t>学信息学院</w:t>
      </w:r>
      <w:r w:rsidRPr="00F8142D">
        <w:t>20</w:t>
      </w:r>
      <w:r>
        <w:rPr>
          <w:rFonts w:hint="eastAsia"/>
        </w:rPr>
        <w:t>20</w:t>
      </w:r>
      <w:r w:rsidRPr="00F8142D">
        <w:rPr>
          <w:rFonts w:hint="eastAsia"/>
        </w:rPr>
        <w:t>年全国硕士研究生入学考试的准考考生。</w:t>
      </w:r>
    </w:p>
    <w:p w:rsidR="000A10DB" w:rsidRPr="00F54357" w:rsidRDefault="000A10DB" w:rsidP="000A10DB">
      <w:pPr>
        <w:spacing w:line="440" w:lineRule="exact"/>
        <w:ind w:firstLine="482"/>
        <w:rPr>
          <w:rFonts w:eastAsia="黑体"/>
          <w:sz w:val="24"/>
        </w:rPr>
      </w:pPr>
      <w:r w:rsidRPr="00F54357">
        <w:rPr>
          <w:rFonts w:eastAsia="黑体"/>
          <w:sz w:val="24"/>
        </w:rPr>
        <w:t>二、考试形式与试卷结构</w:t>
      </w:r>
    </w:p>
    <w:p w:rsidR="000A10DB" w:rsidRPr="00F54357" w:rsidRDefault="000A10DB" w:rsidP="000A10DB">
      <w:pPr>
        <w:spacing w:line="440" w:lineRule="exact"/>
        <w:ind w:firstLine="482"/>
        <w:rPr>
          <w:sz w:val="24"/>
        </w:rPr>
      </w:pPr>
      <w:r w:rsidRPr="00F54357">
        <w:rPr>
          <w:sz w:val="24"/>
        </w:rPr>
        <w:t>（一）答卷方式：闭卷，笔试</w:t>
      </w:r>
    </w:p>
    <w:p w:rsidR="000A10DB" w:rsidRPr="00F54357" w:rsidRDefault="000A10DB" w:rsidP="000A10DB">
      <w:pPr>
        <w:spacing w:line="440" w:lineRule="exact"/>
        <w:ind w:firstLine="482"/>
        <w:rPr>
          <w:sz w:val="24"/>
        </w:rPr>
      </w:pPr>
      <w:r w:rsidRPr="00F54357">
        <w:rPr>
          <w:sz w:val="24"/>
        </w:rPr>
        <w:t>（二）答题时间：</w:t>
      </w:r>
      <w:r w:rsidRPr="00F54357">
        <w:rPr>
          <w:sz w:val="24"/>
        </w:rPr>
        <w:t>180</w:t>
      </w:r>
      <w:r w:rsidRPr="00F54357">
        <w:rPr>
          <w:sz w:val="24"/>
        </w:rPr>
        <w:t>分钟</w:t>
      </w:r>
    </w:p>
    <w:p w:rsidR="000A10DB" w:rsidRPr="00F54357" w:rsidRDefault="000A10DB" w:rsidP="000A10DB">
      <w:pPr>
        <w:spacing w:line="440" w:lineRule="exact"/>
        <w:ind w:firstLineChars="200" w:firstLine="480"/>
        <w:rPr>
          <w:sz w:val="24"/>
        </w:rPr>
      </w:pPr>
      <w:r w:rsidRPr="00F54357">
        <w:rPr>
          <w:sz w:val="24"/>
        </w:rPr>
        <w:t>（三）考试题型：计算综合题</w:t>
      </w:r>
    </w:p>
    <w:p w:rsidR="000A10DB" w:rsidRPr="00F54357" w:rsidRDefault="000A10DB" w:rsidP="000A10DB">
      <w:pPr>
        <w:spacing w:line="440" w:lineRule="exact"/>
        <w:ind w:firstLine="482"/>
        <w:rPr>
          <w:sz w:val="24"/>
        </w:rPr>
      </w:pPr>
      <w:r w:rsidRPr="00F54357">
        <w:rPr>
          <w:sz w:val="24"/>
        </w:rPr>
        <w:t>（四）参考书目</w:t>
      </w:r>
    </w:p>
    <w:p w:rsidR="000A10DB" w:rsidRPr="00F54357" w:rsidRDefault="000A10DB" w:rsidP="000A10DB">
      <w:pPr>
        <w:spacing w:line="440" w:lineRule="exact"/>
        <w:ind w:leftChars="402" w:left="844" w:firstLineChars="150" w:firstLine="360"/>
        <w:rPr>
          <w:sz w:val="24"/>
        </w:rPr>
      </w:pPr>
      <w:r w:rsidRPr="00F54357">
        <w:rPr>
          <w:rFonts w:hAnsi="宋体"/>
          <w:sz w:val="24"/>
        </w:rPr>
        <w:t>电路原理</w:t>
      </w:r>
      <w:r>
        <w:rPr>
          <w:rFonts w:hAnsi="宋体" w:hint="eastAsia"/>
          <w:sz w:val="24"/>
        </w:rPr>
        <w:t>(</w:t>
      </w:r>
      <w:r>
        <w:rPr>
          <w:rFonts w:hAnsi="宋体" w:hint="eastAsia"/>
          <w:sz w:val="24"/>
        </w:rPr>
        <w:t>第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版</w:t>
      </w:r>
      <w:r>
        <w:rPr>
          <w:rFonts w:hAnsi="宋体" w:hint="eastAsia"/>
          <w:sz w:val="24"/>
        </w:rPr>
        <w:t>)</w:t>
      </w:r>
      <w:r w:rsidRPr="00F54357">
        <w:rPr>
          <w:rFonts w:hAnsi="宋体"/>
          <w:sz w:val="24"/>
        </w:rPr>
        <w:t>，李华、吴建华，机械工业出版社，</w:t>
      </w:r>
      <w:r w:rsidRPr="00F54357">
        <w:rPr>
          <w:sz w:val="24"/>
        </w:rPr>
        <w:t>20</w:t>
      </w:r>
      <w:r>
        <w:rPr>
          <w:rFonts w:hint="eastAsia"/>
          <w:sz w:val="24"/>
        </w:rPr>
        <w:t>16</w:t>
      </w:r>
      <w:r w:rsidRPr="00F54357">
        <w:rPr>
          <w:rFonts w:hAnsi="宋体"/>
          <w:sz w:val="24"/>
        </w:rPr>
        <w:t>年</w:t>
      </w:r>
      <w:r>
        <w:rPr>
          <w:rFonts w:hAnsi="宋体" w:hint="eastAsia"/>
          <w:sz w:val="24"/>
        </w:rPr>
        <w:t>8</w:t>
      </w:r>
      <w:r w:rsidRPr="00F54357">
        <w:rPr>
          <w:rFonts w:hAnsi="宋体"/>
          <w:sz w:val="24"/>
        </w:rPr>
        <w:t>月。</w:t>
      </w:r>
    </w:p>
    <w:p w:rsidR="000A10DB" w:rsidRPr="00F54357" w:rsidRDefault="000A10DB" w:rsidP="000A10DB">
      <w:pPr>
        <w:spacing w:line="440" w:lineRule="exact"/>
        <w:jc w:val="center"/>
        <w:rPr>
          <w:rFonts w:eastAsia="华文新魏"/>
          <w:b/>
          <w:sz w:val="28"/>
          <w:szCs w:val="28"/>
        </w:rPr>
      </w:pPr>
      <w:r w:rsidRPr="00F54357">
        <w:rPr>
          <w:rFonts w:eastAsia="华文新魏"/>
          <w:b/>
          <w:sz w:val="28"/>
          <w:szCs w:val="28"/>
        </w:rPr>
        <w:t>第二部分</w:t>
      </w:r>
      <w:r w:rsidRPr="00F54357">
        <w:rPr>
          <w:rFonts w:eastAsia="华文新魏"/>
          <w:b/>
          <w:sz w:val="28"/>
          <w:szCs w:val="28"/>
        </w:rPr>
        <w:t xml:space="preserve">  </w:t>
      </w:r>
      <w:r w:rsidRPr="00F54357">
        <w:rPr>
          <w:rFonts w:eastAsia="华文新魏"/>
          <w:b/>
          <w:sz w:val="28"/>
          <w:szCs w:val="28"/>
        </w:rPr>
        <w:t>考查要点</w:t>
      </w:r>
    </w:p>
    <w:p w:rsidR="000A10DB" w:rsidRPr="00F54357" w:rsidRDefault="000A10DB" w:rsidP="000A10DB">
      <w:pPr>
        <w:numPr>
          <w:ilvl w:val="1"/>
          <w:numId w:val="1"/>
        </w:numPr>
        <w:spacing w:line="440" w:lineRule="exact"/>
        <w:rPr>
          <w:sz w:val="24"/>
        </w:rPr>
      </w:pPr>
      <w:r w:rsidRPr="00F54357">
        <w:rPr>
          <w:rFonts w:hAnsi="宋体"/>
          <w:sz w:val="24"/>
        </w:rPr>
        <w:t>电路基本定律</w:t>
      </w:r>
    </w:p>
    <w:p w:rsidR="000A10DB" w:rsidRPr="00F54357" w:rsidRDefault="000A10DB" w:rsidP="000A10DB">
      <w:pPr>
        <w:spacing w:line="440" w:lineRule="exact"/>
        <w:ind w:leftChars="200" w:left="420" w:firstLineChars="250" w:firstLine="600"/>
        <w:rPr>
          <w:sz w:val="24"/>
        </w:rPr>
      </w:pPr>
      <w:r w:rsidRPr="00F54357">
        <w:rPr>
          <w:sz w:val="24"/>
        </w:rPr>
        <w:t>1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电路基本变量</w:t>
      </w:r>
    </w:p>
    <w:p w:rsidR="000A10DB" w:rsidRPr="00F54357" w:rsidRDefault="000A10DB" w:rsidP="000A10DB">
      <w:pPr>
        <w:spacing w:line="440" w:lineRule="exact"/>
        <w:ind w:left="420"/>
        <w:rPr>
          <w:sz w:val="24"/>
        </w:rPr>
      </w:pPr>
      <w:r w:rsidRPr="00F54357">
        <w:rPr>
          <w:sz w:val="24"/>
        </w:rPr>
        <w:t xml:space="preserve">     2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耗能元件与储能元件</w:t>
      </w:r>
    </w:p>
    <w:p w:rsidR="000A10DB" w:rsidRPr="00F54357" w:rsidRDefault="000A10DB" w:rsidP="000A10DB">
      <w:pPr>
        <w:spacing w:line="440" w:lineRule="exact"/>
        <w:ind w:leftChars="200" w:left="420" w:firstLineChars="250" w:firstLine="600"/>
        <w:rPr>
          <w:sz w:val="24"/>
        </w:rPr>
      </w:pPr>
      <w:r w:rsidRPr="00F54357">
        <w:rPr>
          <w:sz w:val="24"/>
        </w:rPr>
        <w:t>3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独立电源和受控电源</w:t>
      </w:r>
    </w:p>
    <w:p w:rsidR="000A10DB" w:rsidRPr="00F54357" w:rsidRDefault="000A10DB" w:rsidP="000A10DB">
      <w:pPr>
        <w:spacing w:line="440" w:lineRule="exact"/>
        <w:ind w:leftChars="200" w:left="420" w:firstLineChars="250" w:firstLine="600"/>
        <w:rPr>
          <w:sz w:val="24"/>
        </w:rPr>
      </w:pPr>
      <w:r w:rsidRPr="00F54357">
        <w:rPr>
          <w:sz w:val="24"/>
        </w:rPr>
        <w:t>4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基尔霍夫定律</w:t>
      </w:r>
    </w:p>
    <w:p w:rsidR="000A10DB" w:rsidRPr="00F54357" w:rsidRDefault="000A10DB" w:rsidP="000A10DB">
      <w:pPr>
        <w:spacing w:line="440" w:lineRule="exact"/>
        <w:ind w:leftChars="200" w:left="420" w:firstLineChars="250" w:firstLine="600"/>
        <w:rPr>
          <w:sz w:val="24"/>
        </w:rPr>
      </w:pPr>
      <w:r w:rsidRPr="00F54357">
        <w:rPr>
          <w:sz w:val="24"/>
        </w:rPr>
        <w:t>5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电阻的联结及等效变换</w:t>
      </w:r>
    </w:p>
    <w:p w:rsidR="000A10DB" w:rsidRPr="00F54357" w:rsidRDefault="000A10DB" w:rsidP="000A10DB">
      <w:pPr>
        <w:spacing w:line="440" w:lineRule="exact"/>
        <w:ind w:leftChars="200" w:left="420" w:firstLineChars="250" w:firstLine="600"/>
        <w:rPr>
          <w:sz w:val="24"/>
        </w:rPr>
      </w:pPr>
      <w:r w:rsidRPr="00F54357">
        <w:rPr>
          <w:sz w:val="24"/>
        </w:rPr>
        <w:t>6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电源的联结及等效变换</w:t>
      </w:r>
    </w:p>
    <w:p w:rsidR="000A10DB" w:rsidRPr="00F54357" w:rsidRDefault="000A10DB" w:rsidP="000A10DB">
      <w:pPr>
        <w:numPr>
          <w:ilvl w:val="1"/>
          <w:numId w:val="1"/>
        </w:numPr>
        <w:spacing w:line="440" w:lineRule="exact"/>
        <w:rPr>
          <w:sz w:val="24"/>
        </w:rPr>
      </w:pPr>
      <w:r>
        <w:rPr>
          <w:rFonts w:hAnsi="宋体" w:hint="eastAsia"/>
          <w:sz w:val="24"/>
        </w:rPr>
        <w:t>电路一般分析方法及电路定理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1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支路电流法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2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回路电流法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3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节点电压法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4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叠加</w:t>
      </w:r>
      <w:r>
        <w:rPr>
          <w:rFonts w:hAnsi="宋体" w:hint="eastAsia"/>
          <w:sz w:val="24"/>
        </w:rPr>
        <w:t>定</w:t>
      </w:r>
      <w:r w:rsidRPr="00F54357">
        <w:rPr>
          <w:rFonts w:hAnsi="宋体"/>
          <w:sz w:val="24"/>
        </w:rPr>
        <w:t>理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等效电源定理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互易定理</w:t>
      </w:r>
    </w:p>
    <w:p w:rsidR="000A10DB" w:rsidRPr="00F54357" w:rsidRDefault="000A10DB" w:rsidP="000A10DB">
      <w:pPr>
        <w:numPr>
          <w:ilvl w:val="1"/>
          <w:numId w:val="1"/>
        </w:numPr>
        <w:spacing w:line="440" w:lineRule="exact"/>
        <w:rPr>
          <w:sz w:val="24"/>
        </w:rPr>
      </w:pPr>
      <w:r w:rsidRPr="00F54357">
        <w:rPr>
          <w:rFonts w:hAnsi="宋体"/>
          <w:sz w:val="24"/>
        </w:rPr>
        <w:t>正弦稳态电路分析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1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正弦量的相量表示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Pr="00F54357">
        <w:rPr>
          <w:sz w:val="24"/>
        </w:rPr>
        <w:t>RLC</w:t>
      </w:r>
      <w:r w:rsidRPr="00F54357">
        <w:rPr>
          <w:rFonts w:hAnsi="宋体"/>
          <w:sz w:val="24"/>
        </w:rPr>
        <w:t>元件伏安特性的相量形式</w:t>
      </w:r>
    </w:p>
    <w:p w:rsidR="000A10DB" w:rsidRPr="00F54357" w:rsidRDefault="000A10DB" w:rsidP="000A10DB">
      <w:pPr>
        <w:spacing w:line="440" w:lineRule="exact"/>
        <w:ind w:left="420"/>
        <w:rPr>
          <w:rFonts w:hint="eastAsia"/>
          <w:sz w:val="24"/>
        </w:rPr>
      </w:pPr>
      <w:r w:rsidRPr="00F54357">
        <w:rPr>
          <w:sz w:val="24"/>
        </w:rPr>
        <w:lastRenderedPageBreak/>
        <w:t xml:space="preserve"> </w:t>
      </w:r>
      <w:r>
        <w:rPr>
          <w:rFonts w:hint="eastAsia"/>
          <w:sz w:val="24"/>
        </w:rPr>
        <w:t xml:space="preserve">     3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基尔霍夫定律的相量形式及电路的相量模型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阻抗与导纳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正弦稳态电路的</w:t>
      </w:r>
      <w:r>
        <w:rPr>
          <w:rFonts w:hAnsi="宋体" w:hint="eastAsia"/>
          <w:sz w:val="24"/>
        </w:rPr>
        <w:t>分析</w:t>
      </w:r>
      <w:r w:rsidRPr="00F54357">
        <w:rPr>
          <w:rFonts w:hAnsi="宋体"/>
          <w:sz w:val="24"/>
        </w:rPr>
        <w:t>计算</w:t>
      </w:r>
    </w:p>
    <w:p w:rsidR="000A10DB" w:rsidRDefault="000A10DB" w:rsidP="000A10DB">
      <w:pPr>
        <w:spacing w:line="440" w:lineRule="exact"/>
        <w:ind w:leftChars="200" w:left="420" w:firstLineChars="300" w:firstLine="720"/>
        <w:rPr>
          <w:rFonts w:hAnsi="宋体"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正弦交流电路的功率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rFonts w:hint="eastAsia"/>
          <w:sz w:val="24"/>
        </w:rPr>
      </w:pPr>
      <w:r>
        <w:rPr>
          <w:rFonts w:hAnsi="宋体" w:hint="eastAsia"/>
          <w:sz w:val="24"/>
        </w:rPr>
        <w:t xml:space="preserve">7.  </w:t>
      </w:r>
      <w:r>
        <w:rPr>
          <w:rFonts w:hAnsi="宋体" w:hint="eastAsia"/>
          <w:sz w:val="24"/>
        </w:rPr>
        <w:t>传输最大功率</w:t>
      </w:r>
    </w:p>
    <w:p w:rsidR="000A10DB" w:rsidRPr="00F54357" w:rsidRDefault="000A10DB" w:rsidP="000A10DB">
      <w:pPr>
        <w:numPr>
          <w:ilvl w:val="1"/>
          <w:numId w:val="1"/>
        </w:numPr>
        <w:spacing w:line="440" w:lineRule="exact"/>
        <w:rPr>
          <w:sz w:val="24"/>
        </w:rPr>
      </w:pPr>
      <w:r w:rsidRPr="00F54357">
        <w:rPr>
          <w:rFonts w:hAnsi="宋体"/>
          <w:sz w:val="24"/>
        </w:rPr>
        <w:t>三相电路</w:t>
      </w:r>
    </w:p>
    <w:p w:rsidR="000A10DB" w:rsidRDefault="000A10DB" w:rsidP="000A10DB">
      <w:pPr>
        <w:spacing w:line="440" w:lineRule="exact"/>
        <w:ind w:leftChars="200" w:left="420" w:firstLineChars="300" w:firstLine="720"/>
        <w:rPr>
          <w:rFonts w:hAnsi="宋体" w:hint="eastAsia"/>
          <w:sz w:val="24"/>
        </w:rPr>
      </w:pPr>
      <w:r w:rsidRPr="00F54357">
        <w:rPr>
          <w:sz w:val="24"/>
        </w:rPr>
        <w:t>1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对称三相电路的</w:t>
      </w:r>
      <w:r>
        <w:rPr>
          <w:rFonts w:hAnsi="宋体" w:hint="eastAsia"/>
          <w:sz w:val="24"/>
        </w:rPr>
        <w:t>特点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Ansi="宋体" w:hint="eastAsia"/>
          <w:sz w:val="24"/>
        </w:rPr>
        <w:t xml:space="preserve">2.  </w:t>
      </w:r>
      <w:r w:rsidRPr="00F54357">
        <w:rPr>
          <w:rFonts w:hAnsi="宋体"/>
          <w:sz w:val="24"/>
        </w:rPr>
        <w:t>对称三相电路的计算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不对称三相电路的分析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 w:rsidRPr="00F54357">
        <w:rPr>
          <w:rFonts w:hAnsi="宋体"/>
          <w:sz w:val="24"/>
        </w:rPr>
        <w:t>三相电路的功率</w:t>
      </w:r>
    </w:p>
    <w:p w:rsidR="000A10DB" w:rsidRPr="00F54357" w:rsidRDefault="000A10DB" w:rsidP="000A10DB">
      <w:pPr>
        <w:numPr>
          <w:ilvl w:val="1"/>
          <w:numId w:val="1"/>
        </w:numPr>
        <w:spacing w:line="440" w:lineRule="exact"/>
        <w:rPr>
          <w:sz w:val="24"/>
        </w:rPr>
      </w:pPr>
      <w:r w:rsidRPr="00F54357">
        <w:rPr>
          <w:rFonts w:hAnsi="宋体"/>
          <w:sz w:val="24"/>
        </w:rPr>
        <w:t>互感电路与谐振电路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rFonts w:hint="eastAsia"/>
          <w:sz w:val="24"/>
        </w:rPr>
      </w:pPr>
      <w:r w:rsidRPr="00F54357">
        <w:rPr>
          <w:sz w:val="24"/>
        </w:rPr>
        <w:t>1</w:t>
      </w:r>
      <w:r>
        <w:rPr>
          <w:rFonts w:hint="eastAsia"/>
          <w:sz w:val="24"/>
        </w:rPr>
        <w:t>．含</w:t>
      </w:r>
      <w:r w:rsidRPr="00F54357">
        <w:rPr>
          <w:rFonts w:hAnsi="宋体"/>
          <w:sz w:val="24"/>
        </w:rPr>
        <w:t>互感电路的分析</w:t>
      </w:r>
      <w:r>
        <w:rPr>
          <w:rFonts w:hAnsi="宋体" w:hint="eastAsia"/>
          <w:sz w:val="24"/>
        </w:rPr>
        <w:t>计算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空心变压器</w:t>
      </w:r>
      <w:r>
        <w:rPr>
          <w:rFonts w:hAnsi="宋体" w:hint="eastAsia"/>
          <w:sz w:val="24"/>
        </w:rPr>
        <w:t>和</w:t>
      </w:r>
      <w:r w:rsidRPr="00F54357">
        <w:rPr>
          <w:rFonts w:hAnsi="宋体"/>
          <w:sz w:val="24"/>
        </w:rPr>
        <w:t>理想变压器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串联谐振电路</w:t>
      </w:r>
      <w:r>
        <w:rPr>
          <w:rFonts w:hAnsi="宋体" w:hint="eastAsia"/>
          <w:sz w:val="24"/>
        </w:rPr>
        <w:t>的</w:t>
      </w:r>
      <w:r w:rsidRPr="00F54357">
        <w:rPr>
          <w:rFonts w:hAnsi="宋体"/>
          <w:sz w:val="24"/>
        </w:rPr>
        <w:t>分析</w:t>
      </w:r>
      <w:r>
        <w:rPr>
          <w:rFonts w:hAnsi="宋体" w:hint="eastAsia"/>
          <w:sz w:val="24"/>
        </w:rPr>
        <w:t>计算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并联谐振电路</w:t>
      </w:r>
      <w:r>
        <w:rPr>
          <w:rFonts w:hAnsi="宋体" w:hint="eastAsia"/>
          <w:sz w:val="24"/>
        </w:rPr>
        <w:t>的</w:t>
      </w:r>
      <w:r w:rsidRPr="00F54357">
        <w:rPr>
          <w:rFonts w:hAnsi="宋体"/>
          <w:sz w:val="24"/>
        </w:rPr>
        <w:t>分析</w:t>
      </w:r>
      <w:r>
        <w:rPr>
          <w:rFonts w:hAnsi="宋体" w:hint="eastAsia"/>
          <w:sz w:val="24"/>
        </w:rPr>
        <w:t>计算</w:t>
      </w:r>
    </w:p>
    <w:p w:rsidR="000A10DB" w:rsidRPr="00F54357" w:rsidRDefault="000A10DB" w:rsidP="000A10DB">
      <w:pPr>
        <w:numPr>
          <w:ilvl w:val="1"/>
          <w:numId w:val="1"/>
        </w:numPr>
        <w:spacing w:line="440" w:lineRule="exact"/>
        <w:rPr>
          <w:sz w:val="24"/>
        </w:rPr>
      </w:pPr>
      <w:r w:rsidRPr="00F54357">
        <w:rPr>
          <w:rFonts w:hAnsi="宋体"/>
          <w:sz w:val="24"/>
        </w:rPr>
        <w:t>周期性非正弦稳态电路分析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1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非正弦周期量的有效值和平均功率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2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非正弦周期电流电路的</w:t>
      </w:r>
      <w:r>
        <w:rPr>
          <w:rFonts w:hAnsi="宋体" w:hint="eastAsia"/>
          <w:sz w:val="24"/>
        </w:rPr>
        <w:t>分析</w:t>
      </w:r>
      <w:r w:rsidRPr="00F54357">
        <w:rPr>
          <w:rFonts w:hAnsi="宋体"/>
          <w:sz w:val="24"/>
        </w:rPr>
        <w:t>计算</w:t>
      </w:r>
    </w:p>
    <w:p w:rsidR="000A10DB" w:rsidRPr="00F54357" w:rsidRDefault="000A10DB" w:rsidP="000A10DB">
      <w:pPr>
        <w:numPr>
          <w:ilvl w:val="1"/>
          <w:numId w:val="1"/>
        </w:numPr>
        <w:spacing w:line="440" w:lineRule="exact"/>
        <w:rPr>
          <w:sz w:val="24"/>
        </w:rPr>
      </w:pPr>
      <w:r w:rsidRPr="00F54357">
        <w:rPr>
          <w:rFonts w:hAnsi="宋体"/>
          <w:sz w:val="24"/>
        </w:rPr>
        <w:t>线性动态网络时域分析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1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一阶电路的零输入响应</w:t>
      </w:r>
      <w:r>
        <w:rPr>
          <w:rFonts w:hAnsi="宋体" w:hint="eastAsia"/>
          <w:sz w:val="24"/>
        </w:rPr>
        <w:t>和</w:t>
      </w:r>
      <w:r w:rsidRPr="00F54357">
        <w:rPr>
          <w:rFonts w:hAnsi="宋体"/>
          <w:sz w:val="24"/>
        </w:rPr>
        <w:t>零状态响应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一阶电路的全响应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一阶电路的阶跃响应</w:t>
      </w:r>
      <w:r>
        <w:rPr>
          <w:rFonts w:hAnsi="宋体" w:hint="eastAsia"/>
          <w:sz w:val="24"/>
        </w:rPr>
        <w:t>和</w:t>
      </w:r>
      <w:r w:rsidRPr="00F54357">
        <w:rPr>
          <w:rFonts w:hAnsi="宋体"/>
          <w:sz w:val="24"/>
        </w:rPr>
        <w:t>冲</w:t>
      </w:r>
      <w:r>
        <w:rPr>
          <w:rFonts w:hAnsi="宋体" w:hint="eastAsia"/>
          <w:sz w:val="24"/>
        </w:rPr>
        <w:t>激</w:t>
      </w:r>
      <w:r w:rsidRPr="00F54357">
        <w:rPr>
          <w:rFonts w:hAnsi="宋体"/>
          <w:sz w:val="24"/>
        </w:rPr>
        <w:t>响应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一阶电路对正弦激励的响应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线性动态网络对任意激励的响应</w:t>
      </w:r>
    </w:p>
    <w:p w:rsidR="000A10DB" w:rsidRPr="00F54357" w:rsidRDefault="000A10DB" w:rsidP="000A10DB">
      <w:pPr>
        <w:numPr>
          <w:ilvl w:val="1"/>
          <w:numId w:val="1"/>
        </w:numPr>
        <w:spacing w:line="440" w:lineRule="exact"/>
        <w:rPr>
          <w:sz w:val="24"/>
        </w:rPr>
      </w:pPr>
      <w:r w:rsidRPr="00F54357">
        <w:rPr>
          <w:rFonts w:hAnsi="宋体"/>
          <w:sz w:val="24"/>
        </w:rPr>
        <w:t>线性动态网络复频域分析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1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拉普拉斯变换及其重要性质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2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拉普拉斯反变换的部分分式法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3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两类约束的复频域形式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4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复频域分析法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5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网络函数及其应用</w:t>
      </w:r>
    </w:p>
    <w:p w:rsidR="000A10DB" w:rsidRPr="00F54357" w:rsidRDefault="000A10DB" w:rsidP="000A10DB">
      <w:pPr>
        <w:numPr>
          <w:ilvl w:val="1"/>
          <w:numId w:val="1"/>
        </w:numPr>
        <w:spacing w:line="440" w:lineRule="exact"/>
        <w:rPr>
          <w:sz w:val="24"/>
        </w:rPr>
      </w:pPr>
      <w:r w:rsidRPr="00F54357">
        <w:rPr>
          <w:rFonts w:hAnsi="宋体"/>
          <w:sz w:val="24"/>
        </w:rPr>
        <w:t>双口网络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rFonts w:hint="eastAsia"/>
          <w:sz w:val="24"/>
        </w:rPr>
      </w:pPr>
      <w:r w:rsidRPr="00F54357">
        <w:rPr>
          <w:sz w:val="24"/>
        </w:rPr>
        <w:lastRenderedPageBreak/>
        <w:t>1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双口网络的</w:t>
      </w:r>
      <w:r w:rsidRPr="00FE13A2">
        <w:rPr>
          <w:i/>
          <w:sz w:val="24"/>
        </w:rPr>
        <w:t>Y</w:t>
      </w:r>
      <w:r w:rsidRPr="00F54357">
        <w:rPr>
          <w:rFonts w:hAnsi="宋体"/>
          <w:sz w:val="24"/>
        </w:rPr>
        <w:t>参数</w:t>
      </w:r>
      <w:r>
        <w:rPr>
          <w:rFonts w:hAnsi="宋体" w:hint="eastAsia"/>
          <w:sz w:val="24"/>
        </w:rPr>
        <w:t>、</w:t>
      </w:r>
      <w:r w:rsidRPr="00FE13A2">
        <w:rPr>
          <w:i/>
          <w:sz w:val="24"/>
        </w:rPr>
        <w:t>Z</w:t>
      </w:r>
      <w:r w:rsidRPr="00F54357">
        <w:rPr>
          <w:rFonts w:hAnsi="宋体"/>
          <w:sz w:val="24"/>
        </w:rPr>
        <w:t>参数</w:t>
      </w:r>
      <w:r>
        <w:rPr>
          <w:rFonts w:hAnsi="宋体" w:hint="eastAsia"/>
          <w:sz w:val="24"/>
        </w:rPr>
        <w:t>、</w:t>
      </w:r>
      <w:r w:rsidRPr="00FE13A2">
        <w:rPr>
          <w:i/>
          <w:sz w:val="24"/>
        </w:rPr>
        <w:t>A</w:t>
      </w:r>
      <w:r w:rsidRPr="00F54357">
        <w:rPr>
          <w:rFonts w:hAnsi="宋体"/>
          <w:sz w:val="24"/>
        </w:rPr>
        <w:t>参数和</w:t>
      </w:r>
      <w:r w:rsidRPr="00FE13A2">
        <w:rPr>
          <w:i/>
          <w:sz w:val="24"/>
        </w:rPr>
        <w:t>H</w:t>
      </w:r>
      <w:r w:rsidRPr="00F54357">
        <w:rPr>
          <w:rFonts w:hAnsi="宋体"/>
          <w:sz w:val="24"/>
        </w:rPr>
        <w:t>参数</w:t>
      </w:r>
      <w:r>
        <w:rPr>
          <w:rFonts w:hAnsi="宋体" w:hint="eastAsia"/>
          <w:sz w:val="24"/>
        </w:rPr>
        <w:t>计算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2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双口网络的转移函数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3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双口网络的特性阻抗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4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双口网络的等效电路</w:t>
      </w:r>
    </w:p>
    <w:p w:rsidR="000A10DB" w:rsidRPr="00F54357" w:rsidRDefault="000A10DB" w:rsidP="000A10DB">
      <w:pPr>
        <w:spacing w:line="440" w:lineRule="exact"/>
        <w:ind w:leftChars="200" w:left="420" w:firstLineChars="300" w:firstLine="720"/>
        <w:rPr>
          <w:sz w:val="24"/>
        </w:rPr>
      </w:pPr>
      <w:r w:rsidRPr="00F54357">
        <w:rPr>
          <w:sz w:val="24"/>
        </w:rPr>
        <w:t>5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双口网络的联结</w:t>
      </w:r>
    </w:p>
    <w:p w:rsidR="000A10DB" w:rsidRPr="00F54357" w:rsidRDefault="000A10DB" w:rsidP="000A10DB">
      <w:pPr>
        <w:numPr>
          <w:ilvl w:val="1"/>
          <w:numId w:val="1"/>
        </w:numPr>
        <w:spacing w:line="440" w:lineRule="exact"/>
        <w:rPr>
          <w:sz w:val="24"/>
        </w:rPr>
      </w:pPr>
      <w:r w:rsidRPr="00F54357">
        <w:rPr>
          <w:rFonts w:hAnsi="宋体"/>
          <w:sz w:val="24"/>
        </w:rPr>
        <w:t>非线性电路</w:t>
      </w:r>
    </w:p>
    <w:p w:rsidR="000A10DB" w:rsidRPr="00F54357" w:rsidRDefault="000A10DB" w:rsidP="000A10DB">
      <w:pPr>
        <w:spacing w:line="440" w:lineRule="exact"/>
        <w:ind w:leftChars="200" w:left="420" w:firstLineChars="250" w:firstLine="600"/>
        <w:rPr>
          <w:sz w:val="24"/>
        </w:rPr>
      </w:pPr>
      <w:r w:rsidRPr="00F54357">
        <w:rPr>
          <w:sz w:val="24"/>
        </w:rPr>
        <w:t>1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非线性</w:t>
      </w:r>
      <w:r>
        <w:rPr>
          <w:rFonts w:hAnsi="宋体" w:hint="eastAsia"/>
          <w:sz w:val="24"/>
        </w:rPr>
        <w:t>电阻</w:t>
      </w:r>
      <w:r w:rsidRPr="00F54357">
        <w:rPr>
          <w:rFonts w:hAnsi="宋体"/>
          <w:sz w:val="24"/>
        </w:rPr>
        <w:t>元件特性</w:t>
      </w:r>
    </w:p>
    <w:p w:rsidR="000A10DB" w:rsidRPr="00F54357" w:rsidRDefault="000A10DB" w:rsidP="000A10DB">
      <w:pPr>
        <w:spacing w:line="440" w:lineRule="exact"/>
        <w:ind w:leftChars="200" w:left="420" w:firstLineChars="250" w:firstLine="600"/>
        <w:rPr>
          <w:sz w:val="24"/>
        </w:rPr>
      </w:pPr>
      <w:r w:rsidRPr="00F54357">
        <w:rPr>
          <w:sz w:val="24"/>
        </w:rPr>
        <w:t>2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非线性电阻电路的解析分析法</w:t>
      </w:r>
    </w:p>
    <w:p w:rsidR="000A10DB" w:rsidRPr="00F54357" w:rsidRDefault="000A10DB" w:rsidP="000A10DB">
      <w:pPr>
        <w:spacing w:line="440" w:lineRule="exact"/>
        <w:ind w:leftChars="200" w:left="420" w:firstLineChars="250" w:firstLine="600"/>
        <w:rPr>
          <w:sz w:val="24"/>
        </w:rPr>
      </w:pPr>
      <w:r w:rsidRPr="00F54357">
        <w:rPr>
          <w:sz w:val="24"/>
        </w:rPr>
        <w:t>3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非线性电阻电路的图解分析法</w:t>
      </w:r>
    </w:p>
    <w:p w:rsidR="000A10DB" w:rsidRPr="00F54357" w:rsidRDefault="000A10DB" w:rsidP="000A10DB">
      <w:pPr>
        <w:spacing w:line="440" w:lineRule="exact"/>
        <w:ind w:leftChars="200" w:left="420" w:firstLineChars="250" w:firstLine="600"/>
        <w:rPr>
          <w:sz w:val="24"/>
        </w:rPr>
      </w:pPr>
      <w:r w:rsidRPr="00F54357">
        <w:rPr>
          <w:sz w:val="24"/>
        </w:rPr>
        <w:t>4</w:t>
      </w:r>
      <w:r>
        <w:rPr>
          <w:rFonts w:hint="eastAsia"/>
          <w:sz w:val="24"/>
        </w:rPr>
        <w:t>．</w:t>
      </w:r>
      <w:r w:rsidRPr="00F54357">
        <w:rPr>
          <w:rFonts w:hAnsi="宋体"/>
          <w:sz w:val="24"/>
        </w:rPr>
        <w:t>非线性电阻电路的小信号分析法</w:t>
      </w:r>
    </w:p>
    <w:p w:rsidR="000A10DB" w:rsidRDefault="000A10DB"/>
    <w:p w:rsidR="000A10DB" w:rsidRDefault="000A10DB">
      <w:pPr>
        <w:widowControl/>
        <w:jc w:val="left"/>
      </w:pPr>
      <w:r>
        <w:br w:type="page"/>
      </w:r>
    </w:p>
    <w:p w:rsidR="00000000" w:rsidRDefault="000A10DB">
      <w:pPr>
        <w:rPr>
          <w:rFonts w:hint="eastAsia"/>
        </w:rPr>
      </w:pPr>
      <w:r>
        <w:rPr>
          <w:rFonts w:hint="eastAsia"/>
        </w:rPr>
        <w:lastRenderedPageBreak/>
        <w:t>样题：</w:t>
      </w:r>
    </w:p>
    <w:p w:rsidR="000A10DB" w:rsidRDefault="000A10DB">
      <w:r>
        <w:rPr>
          <w:noProof/>
        </w:rPr>
        <w:drawing>
          <wp:inline distT="0" distB="0" distL="0" distR="0">
            <wp:extent cx="5429885" cy="8100204"/>
            <wp:effectExtent l="19050" t="0" r="0" b="0"/>
            <wp:docPr id="1" name="图片 1" descr="F:\扫描备份（全）\83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扫描备份（全）\838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458" cy="810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DB" w:rsidRDefault="000A10DB">
      <w:pPr>
        <w:widowControl/>
        <w:jc w:val="left"/>
      </w:pPr>
      <w:r>
        <w:br w:type="page"/>
      </w:r>
    </w:p>
    <w:p w:rsidR="000A10DB" w:rsidRDefault="000A10DB" w:rsidP="000D2389">
      <w:r>
        <w:rPr>
          <w:noProof/>
        </w:rPr>
        <w:lastRenderedPageBreak/>
        <w:drawing>
          <wp:inline distT="0" distB="0" distL="0" distR="0">
            <wp:extent cx="6323163" cy="8933313"/>
            <wp:effectExtent l="19050" t="0" r="1437" b="0"/>
            <wp:docPr id="2" name="图片 2" descr="F:\扫描备份（全）\83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扫描备份（全）\838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657" cy="893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DB" w:rsidRDefault="000A10DB">
      <w:r>
        <w:rPr>
          <w:noProof/>
        </w:rPr>
        <w:lastRenderedPageBreak/>
        <w:drawing>
          <wp:inline distT="0" distB="0" distL="0" distR="0">
            <wp:extent cx="6063194" cy="8566030"/>
            <wp:effectExtent l="19050" t="0" r="0" b="0"/>
            <wp:docPr id="3" name="图片 3" descr="F:\扫描备份（全）\838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扫描备份（全）\838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68" cy="856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DB" w:rsidRDefault="000A10DB">
      <w:pPr>
        <w:widowControl/>
        <w:jc w:val="left"/>
      </w:pPr>
    </w:p>
    <w:p w:rsidR="000A10DB" w:rsidRDefault="000A10DB">
      <w:r>
        <w:rPr>
          <w:noProof/>
        </w:rPr>
        <w:drawing>
          <wp:inline distT="0" distB="0" distL="0" distR="0">
            <wp:extent cx="6038771" cy="8531525"/>
            <wp:effectExtent l="19050" t="0" r="79" b="0"/>
            <wp:docPr id="4" name="图片 4" descr="F:\扫描备份（全）\838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扫描备份（全）\838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948" cy="853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DB" w:rsidRDefault="000A10DB">
      <w:pPr>
        <w:widowControl/>
        <w:jc w:val="left"/>
      </w:pPr>
    </w:p>
    <w:p w:rsidR="000A10DB" w:rsidRPr="000A10DB" w:rsidRDefault="000A10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64370" cy="8567691"/>
            <wp:effectExtent l="19050" t="0" r="0" b="0"/>
            <wp:docPr id="5" name="图片 5" descr="F:\扫描备份（全）\838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扫描备份（全）\838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718" cy="8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0DB" w:rsidRPr="000A1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3CF" w:rsidRDefault="00DE73CF" w:rsidP="000A10DB">
      <w:r>
        <w:separator/>
      </w:r>
    </w:p>
  </w:endnote>
  <w:endnote w:type="continuationSeparator" w:id="1">
    <w:p w:rsidR="00DE73CF" w:rsidRDefault="00DE73CF" w:rsidP="000A1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3CF" w:rsidRDefault="00DE73CF" w:rsidP="000A10DB">
      <w:r>
        <w:separator/>
      </w:r>
    </w:p>
  </w:footnote>
  <w:footnote w:type="continuationSeparator" w:id="1">
    <w:p w:rsidR="00DE73CF" w:rsidRDefault="00DE73CF" w:rsidP="000A10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820D1"/>
    <w:multiLevelType w:val="hybridMultilevel"/>
    <w:tmpl w:val="92D6AE7E"/>
    <w:lvl w:ilvl="0" w:tplc="80060566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2763C22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A1CF89C">
      <w:start w:val="1"/>
      <w:numFmt w:val="decimal"/>
      <w:lvlText w:val="%5．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4835CD7"/>
    <w:multiLevelType w:val="hybridMultilevel"/>
    <w:tmpl w:val="A3660EE4"/>
    <w:lvl w:ilvl="0" w:tplc="36000C34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0DB"/>
    <w:rsid w:val="000A10DB"/>
    <w:rsid w:val="000D2389"/>
    <w:rsid w:val="00DE7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0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0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0DB"/>
    <w:rPr>
      <w:sz w:val="18"/>
      <w:szCs w:val="18"/>
    </w:rPr>
  </w:style>
  <w:style w:type="paragraph" w:styleId="a5">
    <w:name w:val="Body Text Indent"/>
    <w:basedOn w:val="a"/>
    <w:link w:val="Char1"/>
    <w:rsid w:val="000A10DB"/>
    <w:pPr>
      <w:spacing w:line="440" w:lineRule="atLeast"/>
      <w:ind w:firstLine="482"/>
    </w:pPr>
    <w:rPr>
      <w:sz w:val="24"/>
    </w:rPr>
  </w:style>
  <w:style w:type="character" w:customStyle="1" w:styleId="Char1">
    <w:name w:val="正文文本缩进 Char"/>
    <w:basedOn w:val="a0"/>
    <w:link w:val="a5"/>
    <w:rsid w:val="000A10DB"/>
    <w:rPr>
      <w:rFonts w:ascii="Times New Roman" w:eastAsia="宋体" w:hAnsi="Times New Roman" w:cs="Times New Roman"/>
      <w:sz w:val="24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0A10D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A10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2019-09-10T07:05:00Z</dcterms:created>
  <dcterms:modified xsi:type="dcterms:W3CDTF">2019-09-10T07:09:00Z</dcterms:modified>
</cp:coreProperties>
</file>