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E784" w14:textId="12CB38D8" w:rsidR="00601F64" w:rsidRPr="00601F64" w:rsidRDefault="00601F64" w:rsidP="00601F64">
      <w:pPr>
        <w:rPr>
          <w:rFonts w:ascii="Century Gothic" w:hAnsi="Century Gothic"/>
          <w:b/>
          <w:bCs/>
          <w:sz w:val="28"/>
          <w:szCs w:val="28"/>
          <w:u w:val="single"/>
        </w:rPr>
      </w:pPr>
      <w:r w:rsidRPr="00601F64">
        <w:rPr>
          <w:rFonts w:ascii="Century Gothic" w:hAnsi="Century Gothic"/>
          <w:b/>
          <w:bCs/>
          <w:sz w:val="28"/>
          <w:szCs w:val="28"/>
          <w:u w:val="single"/>
        </w:rPr>
        <w:t>AAA (Authentication, Authorization, and Accounting) Lab Day 8&amp;9</w:t>
      </w:r>
    </w:p>
    <w:p w14:paraId="50D0CA9E" w14:textId="19507722" w:rsidR="00601F64" w:rsidRPr="00601F64" w:rsidRDefault="00601F64" w:rsidP="00601F64">
      <w:pPr>
        <w:rPr>
          <w:rFonts w:ascii="Century Gothic" w:hAnsi="Century Gothic"/>
        </w:rPr>
      </w:pPr>
      <w:r w:rsidRPr="00601F64">
        <w:rPr>
          <w:rFonts w:ascii="Century Gothic" w:hAnsi="Century Gothic"/>
        </w:rPr>
        <w:t>Objective:</w:t>
      </w:r>
    </w:p>
    <w:p w14:paraId="340AE899" w14:textId="3EF723D3" w:rsidR="00601F64" w:rsidRPr="00601F64" w:rsidRDefault="00601F64" w:rsidP="00601F64">
      <w:pPr>
        <w:rPr>
          <w:rFonts w:ascii="Century Gothic" w:hAnsi="Century Gothic"/>
        </w:rPr>
      </w:pPr>
      <w:r w:rsidRPr="00601F64">
        <w:rPr>
          <w:rFonts w:ascii="Century Gothic" w:hAnsi="Century Gothic"/>
        </w:rPr>
        <w:t xml:space="preserve">The aim of this lab is to implement and configure AAA (Authentication, Authorization, and Accounting) services using both local and </w:t>
      </w:r>
      <w:proofErr w:type="spellStart"/>
      <w:r w:rsidRPr="00601F64">
        <w:rPr>
          <w:rFonts w:ascii="Century Gothic" w:hAnsi="Century Gothic"/>
        </w:rPr>
        <w:t>centralised</w:t>
      </w:r>
      <w:proofErr w:type="spellEnd"/>
      <w:r w:rsidRPr="00601F64">
        <w:rPr>
          <w:rFonts w:ascii="Century Gothic" w:hAnsi="Century Gothic"/>
        </w:rPr>
        <w:t xml:space="preserve"> methods. The focus of the lab is on how to secure network devices by way of configuring AAA on routers and employing TACACS+ in addition to RADIUS protocols.</w:t>
      </w:r>
    </w:p>
    <w:p w14:paraId="47987E41" w14:textId="2A2632A4" w:rsidR="00601F64" w:rsidRPr="00601F64" w:rsidRDefault="00601F64" w:rsidP="00601F64">
      <w:pPr>
        <w:rPr>
          <w:rFonts w:ascii="Century Gothic" w:hAnsi="Century Gothic"/>
        </w:rPr>
      </w:pPr>
      <w:r w:rsidRPr="00601F64">
        <w:rPr>
          <w:rFonts w:ascii="Century Gothic" w:hAnsi="Century Gothic"/>
        </w:rPr>
        <w:t>Introduction:</w:t>
      </w:r>
    </w:p>
    <w:p w14:paraId="1816D87E" w14:textId="16718104" w:rsidR="00601F64" w:rsidRPr="00601F64" w:rsidRDefault="00601F64" w:rsidP="00601F64">
      <w:pPr>
        <w:rPr>
          <w:rFonts w:ascii="Century Gothic" w:hAnsi="Century Gothic"/>
        </w:rPr>
      </w:pPr>
      <w:r w:rsidRPr="00601F64">
        <w:rPr>
          <w:rFonts w:ascii="Century Gothic" w:hAnsi="Century Gothic"/>
        </w:rPr>
        <w:t>It is through AAA services that user access can be managed, as well as ensuring network security. This means that administrators have the ability to authenticate users who would like to pass through the portal. To go further these officials can also authorize such individuals’ access to specific resources they need at any time. This laboratory exercise will provide an opportunity for students to gain hands-on experience with centralized as well as some local AAA configurations which will help them understand just where these two methods work best or not?</w:t>
      </w:r>
    </w:p>
    <w:p w14:paraId="14F2A37A" w14:textId="1B6F3C37" w:rsidR="00601F64" w:rsidRPr="00601F64" w:rsidRDefault="00601F64" w:rsidP="00601F64">
      <w:pPr>
        <w:rPr>
          <w:rFonts w:ascii="Century Gothic" w:hAnsi="Century Gothic"/>
        </w:rPr>
      </w:pPr>
      <w:r w:rsidRPr="00601F64">
        <w:rPr>
          <w:rFonts w:ascii="Century Gothic" w:hAnsi="Century Gothic"/>
        </w:rPr>
        <w:t>Materials and Tools:</w:t>
      </w:r>
    </w:p>
    <w:p w14:paraId="421FBB6B" w14:textId="1565C195" w:rsidR="00601F64" w:rsidRPr="00601F64" w:rsidRDefault="00601F64" w:rsidP="00601F64">
      <w:pPr>
        <w:rPr>
          <w:rFonts w:ascii="Century Gothic" w:hAnsi="Century Gothic"/>
        </w:rPr>
      </w:pPr>
      <w:r w:rsidRPr="00601F64">
        <w:rPr>
          <w:rFonts w:ascii="Century Gothic" w:hAnsi="Century Gothic"/>
        </w:rPr>
        <w:t>GNS3 (Graphical Network Simulator)</w:t>
      </w:r>
    </w:p>
    <w:p w14:paraId="19A41661" w14:textId="7BC01C0F" w:rsidR="00601F64" w:rsidRPr="00601F64" w:rsidRDefault="00601F64" w:rsidP="00601F64">
      <w:pPr>
        <w:rPr>
          <w:rFonts w:ascii="Century Gothic" w:hAnsi="Century Gothic"/>
        </w:rPr>
      </w:pPr>
      <w:r w:rsidRPr="00601F64">
        <w:rPr>
          <w:rFonts w:ascii="Century Gothic" w:hAnsi="Century Gothic"/>
        </w:rPr>
        <w:t>Cisco Router (R1)</w:t>
      </w:r>
    </w:p>
    <w:p w14:paraId="3277E894" w14:textId="14016EBA" w:rsidR="00601F64" w:rsidRPr="00601F64" w:rsidRDefault="00601F64" w:rsidP="00601F64">
      <w:pPr>
        <w:rPr>
          <w:rFonts w:ascii="Century Gothic" w:hAnsi="Century Gothic"/>
        </w:rPr>
      </w:pPr>
      <w:r w:rsidRPr="00601F64">
        <w:rPr>
          <w:rFonts w:ascii="Century Gothic" w:hAnsi="Century Gothic"/>
        </w:rPr>
        <w:t>Generic PC nodes</w:t>
      </w:r>
    </w:p>
    <w:p w14:paraId="69013738" w14:textId="1601920A" w:rsidR="00601F64" w:rsidRPr="00601F64" w:rsidRDefault="00601F64" w:rsidP="00601F64">
      <w:pPr>
        <w:rPr>
          <w:rFonts w:ascii="Century Gothic" w:hAnsi="Century Gothic"/>
        </w:rPr>
      </w:pPr>
      <w:r w:rsidRPr="00601F64">
        <w:rPr>
          <w:rFonts w:ascii="Century Gothic" w:hAnsi="Century Gothic"/>
        </w:rPr>
        <w:t>AAA Server (e.g., TACACS+ and RADIUS)</w:t>
      </w:r>
    </w:p>
    <w:p w14:paraId="7CADADCA" w14:textId="1CE3B8E9" w:rsidR="00601F64" w:rsidRPr="00601F64" w:rsidRDefault="00601F64" w:rsidP="00601F64">
      <w:pPr>
        <w:rPr>
          <w:rFonts w:ascii="Century Gothic" w:hAnsi="Century Gothic"/>
        </w:rPr>
      </w:pPr>
      <w:r w:rsidRPr="00601F64">
        <w:rPr>
          <w:rFonts w:ascii="Century Gothic" w:hAnsi="Century Gothic"/>
        </w:rPr>
        <w:t>Kali Linux (for testing &amp; verification)</w:t>
      </w:r>
      <w:r>
        <w:rPr>
          <w:rFonts w:ascii="Century Gothic" w:hAnsi="Century Gothic"/>
        </w:rPr>
        <w:t xml:space="preserve"> </w:t>
      </w:r>
      <w:r w:rsidRPr="00601F64">
        <w:rPr>
          <w:rFonts w:ascii="Century Gothic" w:hAnsi="Century Gothic"/>
        </w:rPr>
        <w:t>Centralized AAA Implementation:</w:t>
      </w:r>
    </w:p>
    <w:p w14:paraId="16E729F7" w14:textId="6C2CA62C" w:rsidR="00601F64" w:rsidRPr="00601F64" w:rsidRDefault="00601F64" w:rsidP="00601F64">
      <w:pPr>
        <w:rPr>
          <w:rFonts w:ascii="Century Gothic" w:hAnsi="Century Gothic"/>
        </w:rPr>
      </w:pPr>
      <w:r w:rsidRPr="00601F64">
        <w:rPr>
          <w:rFonts w:ascii="Century Gothic" w:hAnsi="Century Gothic"/>
        </w:rPr>
        <w:t>Introduction to Centralized AAA:</w:t>
      </w:r>
    </w:p>
    <w:p w14:paraId="1AC47B66" w14:textId="07EFE12C" w:rsidR="00601F64" w:rsidRPr="00601F64" w:rsidRDefault="00601F64" w:rsidP="00601F64">
      <w:pPr>
        <w:rPr>
          <w:rFonts w:ascii="Century Gothic" w:hAnsi="Century Gothic"/>
        </w:rPr>
      </w:pPr>
      <w:r w:rsidRPr="00601F64">
        <w:rPr>
          <w:rFonts w:ascii="Century Gothic" w:hAnsi="Century Gothic"/>
        </w:rPr>
        <w:t>Understand when distributed authentication fails in larger networks.</w:t>
      </w:r>
    </w:p>
    <w:p w14:paraId="7830FF40" w14:textId="189DF9C7" w:rsidR="00601F64" w:rsidRPr="00601F64" w:rsidRDefault="00601F64" w:rsidP="00601F64">
      <w:pPr>
        <w:rPr>
          <w:rFonts w:ascii="Century Gothic" w:hAnsi="Century Gothic"/>
        </w:rPr>
      </w:pPr>
      <w:r w:rsidRPr="00601F64">
        <w:rPr>
          <w:rFonts w:ascii="Century Gothic" w:hAnsi="Century Gothic"/>
        </w:rPr>
        <w:t>Setting Up TACACS+ or RADIUS Server:</w:t>
      </w:r>
    </w:p>
    <w:p w14:paraId="172AD4E4" w14:textId="7F8401E2" w:rsidR="00601F64" w:rsidRPr="00601F64" w:rsidRDefault="00601F64" w:rsidP="00601F64">
      <w:pPr>
        <w:rPr>
          <w:rFonts w:ascii="Century Gothic" w:hAnsi="Century Gothic"/>
        </w:rPr>
      </w:pPr>
      <w:r w:rsidRPr="00601F64">
        <w:rPr>
          <w:rFonts w:ascii="Century Gothic" w:hAnsi="Century Gothic"/>
        </w:rPr>
        <w:t>Add the TACACS+ and RADIUS appliance for GNS3 by downloading its Docker image.</w:t>
      </w:r>
    </w:p>
    <w:p w14:paraId="6ED8123C" w14:textId="06493CF5" w:rsidR="00601F64" w:rsidRPr="00601F64" w:rsidRDefault="00601F64" w:rsidP="00601F64">
      <w:pPr>
        <w:rPr>
          <w:rFonts w:ascii="Century Gothic" w:hAnsi="Century Gothic"/>
        </w:rPr>
      </w:pPr>
      <w:r w:rsidRPr="00601F64">
        <w:rPr>
          <w:rFonts w:ascii="Century Gothic" w:hAnsi="Century Gothic"/>
        </w:rPr>
        <w:t>Configure a unique IP address for your AAA server plus set up proper authentication protocols.</w:t>
      </w:r>
    </w:p>
    <w:p w14:paraId="2C9AC89E" w14:textId="42B42E3D" w:rsidR="00601F64" w:rsidRPr="00601F64" w:rsidRDefault="00601F64" w:rsidP="00601F64">
      <w:pPr>
        <w:rPr>
          <w:rFonts w:ascii="Century Gothic" w:hAnsi="Century Gothic"/>
        </w:rPr>
      </w:pPr>
      <w:r w:rsidRPr="00601F64">
        <w:rPr>
          <w:rFonts w:ascii="Century Gothic" w:hAnsi="Century Gothic"/>
        </w:rPr>
        <w:t>Configuring AAA on Router (R1):</w:t>
      </w:r>
    </w:p>
    <w:p w14:paraId="667D09DD" w14:textId="155EAC96" w:rsidR="00601F64" w:rsidRPr="00601F64" w:rsidRDefault="00601F64" w:rsidP="00601F64">
      <w:pPr>
        <w:rPr>
          <w:rFonts w:ascii="Century Gothic" w:hAnsi="Century Gothic"/>
        </w:rPr>
      </w:pPr>
      <w:r w:rsidRPr="00601F64">
        <w:rPr>
          <w:rFonts w:ascii="Century Gothic" w:hAnsi="Century Gothic"/>
        </w:rPr>
        <w:t xml:space="preserve">Enabling AAA on router: </w:t>
      </w:r>
      <w:proofErr w:type="spellStart"/>
      <w:r w:rsidRPr="00601F64">
        <w:rPr>
          <w:rFonts w:ascii="Century Gothic" w:hAnsi="Century Gothic"/>
        </w:rPr>
        <w:t>aaa</w:t>
      </w:r>
      <w:proofErr w:type="spellEnd"/>
      <w:r w:rsidRPr="00601F64">
        <w:rPr>
          <w:rFonts w:ascii="Century Gothic" w:hAnsi="Century Gothic"/>
        </w:rPr>
        <w:t xml:space="preserve"> new-model</w:t>
      </w:r>
    </w:p>
    <w:p w14:paraId="72BB341D" w14:textId="6C0FA279" w:rsidR="00601F64" w:rsidRPr="00601F64" w:rsidRDefault="00601F64" w:rsidP="00601F64">
      <w:pPr>
        <w:rPr>
          <w:rFonts w:ascii="Century Gothic" w:hAnsi="Century Gothic"/>
        </w:rPr>
      </w:pPr>
      <w:r w:rsidRPr="00601F64">
        <w:rPr>
          <w:rFonts w:ascii="Century Gothic" w:hAnsi="Century Gothic"/>
        </w:rPr>
        <w:t>Router Configuration</w:t>
      </w:r>
    </w:p>
    <w:p w14:paraId="01E1BAF6" w14:textId="2ED8EDB3" w:rsidR="005100B3" w:rsidRDefault="005100B3" w:rsidP="00601F64">
      <w:pPr>
        <w:rPr>
          <w:rFonts w:ascii="Century Gothic" w:hAnsi="Century Gothic"/>
        </w:rPr>
      </w:pPr>
      <w:r w:rsidRPr="005100B3">
        <w:rPr>
          <w:rFonts w:ascii="Century Gothic" w:hAnsi="Century Gothic"/>
        </w:rPr>
        <w:t>Test the configuration by attempting to log in using the credentials stored on the AAA server.</w:t>
      </w:r>
    </w:p>
    <w:p w14:paraId="5323BBAD" w14:textId="77777777" w:rsidR="00601F64" w:rsidRPr="005100B3" w:rsidRDefault="00601F64" w:rsidP="00601F64">
      <w:pPr>
        <w:rPr>
          <w:rFonts w:ascii="Century Gothic" w:hAnsi="Century Gothic"/>
        </w:rPr>
      </w:pPr>
    </w:p>
    <w:p w14:paraId="3FF2F4EF" w14:textId="19A89D8D" w:rsidR="005100B3" w:rsidRPr="005100B3" w:rsidRDefault="005100B3" w:rsidP="005100B3">
      <w:pPr>
        <w:rPr>
          <w:rFonts w:ascii="Century Gothic" w:hAnsi="Century Gothic"/>
          <w:b/>
          <w:bCs/>
          <w:sz w:val="24"/>
          <w:szCs w:val="24"/>
        </w:rPr>
      </w:pPr>
      <w:r w:rsidRPr="005100B3">
        <w:rPr>
          <w:rFonts w:ascii="Century Gothic" w:hAnsi="Century Gothic"/>
          <w:b/>
          <w:bCs/>
          <w:sz w:val="24"/>
          <w:szCs w:val="24"/>
        </w:rPr>
        <w:lastRenderedPageBreak/>
        <w:t>Verification and Testing:</w:t>
      </w:r>
    </w:p>
    <w:p w14:paraId="66AB4D8A" w14:textId="77777777" w:rsidR="005100B3" w:rsidRPr="005100B3" w:rsidRDefault="005100B3" w:rsidP="005100B3">
      <w:pPr>
        <w:rPr>
          <w:rFonts w:ascii="Century Gothic" w:hAnsi="Century Gothic"/>
        </w:rPr>
      </w:pPr>
      <w:r w:rsidRPr="005100B3">
        <w:rPr>
          <w:rFonts w:ascii="Century Gothic" w:hAnsi="Century Gothic"/>
        </w:rPr>
        <w:t>Use various show commands on R1 to verify the configuration:</w:t>
      </w:r>
    </w:p>
    <w:p w14:paraId="499FE1E1" w14:textId="5D3BBC0F" w:rsidR="005100B3" w:rsidRPr="005100B3" w:rsidRDefault="005100B3" w:rsidP="005100B3">
      <w:pPr>
        <w:rPr>
          <w:rFonts w:ascii="Century Gothic" w:hAnsi="Century Gothic"/>
          <w:b/>
          <w:bCs/>
        </w:rPr>
      </w:pPr>
      <w:r w:rsidRPr="005100B3">
        <w:rPr>
          <w:rFonts w:ascii="Century Gothic" w:hAnsi="Century Gothic"/>
          <w:b/>
          <w:bCs/>
        </w:rPr>
        <w:t>show privilege</w:t>
      </w:r>
    </w:p>
    <w:p w14:paraId="15A94F08" w14:textId="77777777" w:rsidR="005100B3" w:rsidRPr="005100B3" w:rsidRDefault="005100B3" w:rsidP="005100B3">
      <w:pPr>
        <w:rPr>
          <w:rFonts w:ascii="Century Gothic" w:hAnsi="Century Gothic"/>
          <w:b/>
          <w:bCs/>
        </w:rPr>
      </w:pPr>
      <w:r w:rsidRPr="005100B3">
        <w:rPr>
          <w:rFonts w:ascii="Century Gothic" w:hAnsi="Century Gothic"/>
          <w:b/>
          <w:bCs/>
        </w:rPr>
        <w:t>show user</w:t>
      </w:r>
    </w:p>
    <w:p w14:paraId="1B4994AA" w14:textId="77777777" w:rsidR="005100B3" w:rsidRPr="005100B3" w:rsidRDefault="005100B3" w:rsidP="005100B3">
      <w:pPr>
        <w:rPr>
          <w:rFonts w:ascii="Century Gothic" w:hAnsi="Century Gothic"/>
          <w:b/>
          <w:bCs/>
        </w:rPr>
      </w:pPr>
      <w:r w:rsidRPr="005100B3">
        <w:rPr>
          <w:rFonts w:ascii="Century Gothic" w:hAnsi="Century Gothic"/>
          <w:b/>
          <w:bCs/>
        </w:rPr>
        <w:t>show logging</w:t>
      </w:r>
    </w:p>
    <w:p w14:paraId="70D8FE6B" w14:textId="77777777" w:rsidR="005100B3" w:rsidRPr="005100B3" w:rsidRDefault="005100B3" w:rsidP="005100B3">
      <w:pPr>
        <w:rPr>
          <w:rFonts w:ascii="Century Gothic" w:hAnsi="Century Gothic"/>
        </w:rPr>
      </w:pPr>
      <w:r w:rsidRPr="005100B3">
        <w:rPr>
          <w:rFonts w:ascii="Century Gothic" w:hAnsi="Century Gothic"/>
        </w:rPr>
        <w:t>Attempt login attempts from both local and remote (AAA server) configurations and observe the differences.</w:t>
      </w:r>
    </w:p>
    <w:p w14:paraId="4FA545B5" w14:textId="77777777" w:rsidR="005100B3" w:rsidRPr="005100B3" w:rsidRDefault="005100B3" w:rsidP="005100B3">
      <w:pPr>
        <w:rPr>
          <w:rFonts w:ascii="Century Gothic" w:hAnsi="Century Gothic"/>
        </w:rPr>
      </w:pPr>
      <w:r w:rsidRPr="005100B3">
        <w:rPr>
          <w:rFonts w:ascii="Century Gothic" w:hAnsi="Century Gothic"/>
        </w:rPr>
        <w:t>Observations:</w:t>
      </w:r>
    </w:p>
    <w:p w14:paraId="12700DE5" w14:textId="77777777" w:rsidR="005100B3" w:rsidRPr="005100B3" w:rsidRDefault="005100B3" w:rsidP="005100B3">
      <w:pPr>
        <w:rPr>
          <w:rFonts w:ascii="Century Gothic" w:hAnsi="Century Gothic"/>
        </w:rPr>
      </w:pPr>
      <w:r w:rsidRPr="005100B3">
        <w:rPr>
          <w:rFonts w:ascii="Century Gothic" w:hAnsi="Century Gothic"/>
          <w:b/>
          <w:bCs/>
        </w:rPr>
        <w:t>Local AAA:</w:t>
      </w:r>
      <w:r w:rsidRPr="005100B3">
        <w:rPr>
          <w:rFonts w:ascii="Century Gothic" w:hAnsi="Century Gothic"/>
        </w:rPr>
        <w:t xml:space="preserve"> Easy to configure but lacks scalability. User credentials and access policies need to be managed on each device, which can become cumbersome in larger networks.</w:t>
      </w:r>
    </w:p>
    <w:p w14:paraId="6FD1B533" w14:textId="77777777" w:rsidR="005100B3" w:rsidRPr="005100B3" w:rsidRDefault="005100B3" w:rsidP="005100B3">
      <w:pPr>
        <w:rPr>
          <w:rFonts w:ascii="Century Gothic" w:hAnsi="Century Gothic"/>
        </w:rPr>
      </w:pPr>
      <w:r w:rsidRPr="005100B3">
        <w:rPr>
          <w:rFonts w:ascii="Century Gothic" w:hAnsi="Century Gothic"/>
          <w:b/>
          <w:bCs/>
        </w:rPr>
        <w:t>Centralized AAA:</w:t>
      </w:r>
      <w:r w:rsidRPr="005100B3">
        <w:rPr>
          <w:rFonts w:ascii="Century Gothic" w:hAnsi="Century Gothic"/>
        </w:rPr>
        <w:t xml:space="preserve"> Provides centralized management, making it easier to enforce consistent access control policies across the network. The use of TACACS+ and RADIUS enhances security but requires additional setup and resources.</w:t>
      </w:r>
    </w:p>
    <w:p w14:paraId="5B214968" w14:textId="77777777" w:rsidR="005100B3" w:rsidRPr="005100B3" w:rsidRDefault="005100B3" w:rsidP="005100B3">
      <w:pPr>
        <w:rPr>
          <w:rFonts w:ascii="Century Gothic" w:hAnsi="Century Gothic"/>
        </w:rPr>
      </w:pPr>
      <w:r w:rsidRPr="005100B3">
        <w:rPr>
          <w:rFonts w:ascii="Century Gothic" w:hAnsi="Century Gothic"/>
          <w:b/>
          <w:bCs/>
        </w:rPr>
        <w:t>Conclusion</w:t>
      </w:r>
      <w:r w:rsidRPr="005100B3">
        <w:rPr>
          <w:rFonts w:ascii="Century Gothic" w:hAnsi="Century Gothic"/>
        </w:rPr>
        <w:t>:</w:t>
      </w:r>
    </w:p>
    <w:p w14:paraId="07739B6A" w14:textId="51BF05AC" w:rsidR="003355B6" w:rsidRPr="005100B3" w:rsidRDefault="005100B3" w:rsidP="005100B3">
      <w:pPr>
        <w:ind w:firstLine="720"/>
        <w:rPr>
          <w:rFonts w:ascii="Century Gothic" w:hAnsi="Century Gothic"/>
        </w:rPr>
      </w:pPr>
      <w:r>
        <w:rPr>
          <w:rFonts w:ascii="Century Gothic" w:hAnsi="Century Gothic"/>
        </w:rPr>
        <w:t xml:space="preserve">On our lab day 8 &amp;9 we tried to </w:t>
      </w:r>
      <w:r w:rsidRPr="005100B3">
        <w:rPr>
          <w:rFonts w:ascii="Century Gothic" w:hAnsi="Century Gothic"/>
        </w:rPr>
        <w:t>demonstrate the implementation of AAA in a network environment, highlighting the differences between local and centralized approaches. While local AAA is suitable for smaller networks, centralized AAA is more efficient and secure for larger deployments. The use of TACACS+ and RADIUS protocols provides enhanced security and manageability, making it the preferred choice for enterprise networks.</w:t>
      </w:r>
    </w:p>
    <w:sectPr w:rsidR="003355B6" w:rsidRPr="0051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B3"/>
    <w:rsid w:val="003355B6"/>
    <w:rsid w:val="005100B3"/>
    <w:rsid w:val="00601F64"/>
    <w:rsid w:val="00BA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4D3B"/>
  <w15:chartTrackingRefBased/>
  <w15:docId w15:val="{9FAFC8CD-1FB4-4BF2-B81E-7E19002B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2488">
      <w:bodyDiv w:val="1"/>
      <w:marLeft w:val="0"/>
      <w:marRight w:val="0"/>
      <w:marTop w:val="0"/>
      <w:marBottom w:val="0"/>
      <w:divBdr>
        <w:top w:val="none" w:sz="0" w:space="0" w:color="auto"/>
        <w:left w:val="none" w:sz="0" w:space="0" w:color="auto"/>
        <w:bottom w:val="none" w:sz="0" w:space="0" w:color="auto"/>
        <w:right w:val="none" w:sz="0" w:space="0" w:color="auto"/>
      </w:divBdr>
      <w:divsChild>
        <w:div w:id="773475999">
          <w:marLeft w:val="0"/>
          <w:marRight w:val="0"/>
          <w:marTop w:val="0"/>
          <w:marBottom w:val="0"/>
          <w:divBdr>
            <w:top w:val="none" w:sz="0" w:space="0" w:color="auto"/>
            <w:left w:val="none" w:sz="0" w:space="0" w:color="auto"/>
            <w:bottom w:val="none" w:sz="0" w:space="0" w:color="auto"/>
            <w:right w:val="none" w:sz="0" w:space="0" w:color="auto"/>
          </w:divBdr>
          <w:divsChild>
            <w:div w:id="276378414">
              <w:marLeft w:val="0"/>
              <w:marRight w:val="0"/>
              <w:marTop w:val="0"/>
              <w:marBottom w:val="0"/>
              <w:divBdr>
                <w:top w:val="none" w:sz="0" w:space="0" w:color="auto"/>
                <w:left w:val="none" w:sz="0" w:space="0" w:color="auto"/>
                <w:bottom w:val="none" w:sz="0" w:space="0" w:color="auto"/>
                <w:right w:val="none" w:sz="0" w:space="0" w:color="auto"/>
              </w:divBdr>
              <w:divsChild>
                <w:div w:id="607080491">
                  <w:marLeft w:val="0"/>
                  <w:marRight w:val="0"/>
                  <w:marTop w:val="0"/>
                  <w:marBottom w:val="0"/>
                  <w:divBdr>
                    <w:top w:val="none" w:sz="0" w:space="0" w:color="auto"/>
                    <w:left w:val="none" w:sz="0" w:space="0" w:color="auto"/>
                    <w:bottom w:val="none" w:sz="0" w:space="0" w:color="auto"/>
                    <w:right w:val="none" w:sz="0" w:space="0" w:color="auto"/>
                  </w:divBdr>
                </w:div>
              </w:divsChild>
            </w:div>
            <w:div w:id="67656758">
              <w:marLeft w:val="0"/>
              <w:marRight w:val="0"/>
              <w:marTop w:val="0"/>
              <w:marBottom w:val="0"/>
              <w:divBdr>
                <w:top w:val="none" w:sz="0" w:space="0" w:color="auto"/>
                <w:left w:val="none" w:sz="0" w:space="0" w:color="auto"/>
                <w:bottom w:val="none" w:sz="0" w:space="0" w:color="auto"/>
                <w:right w:val="none" w:sz="0" w:space="0" w:color="auto"/>
              </w:divBdr>
            </w:div>
          </w:divsChild>
        </w:div>
        <w:div w:id="537399299">
          <w:marLeft w:val="0"/>
          <w:marRight w:val="0"/>
          <w:marTop w:val="0"/>
          <w:marBottom w:val="0"/>
          <w:divBdr>
            <w:top w:val="none" w:sz="0" w:space="0" w:color="auto"/>
            <w:left w:val="none" w:sz="0" w:space="0" w:color="auto"/>
            <w:bottom w:val="none" w:sz="0" w:space="0" w:color="auto"/>
            <w:right w:val="none" w:sz="0" w:space="0" w:color="auto"/>
          </w:divBdr>
          <w:divsChild>
            <w:div w:id="1554191027">
              <w:marLeft w:val="0"/>
              <w:marRight w:val="0"/>
              <w:marTop w:val="0"/>
              <w:marBottom w:val="0"/>
              <w:divBdr>
                <w:top w:val="none" w:sz="0" w:space="0" w:color="auto"/>
                <w:left w:val="none" w:sz="0" w:space="0" w:color="auto"/>
                <w:bottom w:val="none" w:sz="0" w:space="0" w:color="auto"/>
                <w:right w:val="none" w:sz="0" w:space="0" w:color="auto"/>
              </w:divBdr>
              <w:divsChild>
                <w:div w:id="1392536663">
                  <w:marLeft w:val="0"/>
                  <w:marRight w:val="0"/>
                  <w:marTop w:val="0"/>
                  <w:marBottom w:val="0"/>
                  <w:divBdr>
                    <w:top w:val="none" w:sz="0" w:space="0" w:color="auto"/>
                    <w:left w:val="none" w:sz="0" w:space="0" w:color="auto"/>
                    <w:bottom w:val="none" w:sz="0" w:space="0" w:color="auto"/>
                    <w:right w:val="none" w:sz="0" w:space="0" w:color="auto"/>
                  </w:divBdr>
                </w:div>
              </w:divsChild>
            </w:div>
            <w:div w:id="2042243950">
              <w:marLeft w:val="0"/>
              <w:marRight w:val="0"/>
              <w:marTop w:val="0"/>
              <w:marBottom w:val="0"/>
              <w:divBdr>
                <w:top w:val="none" w:sz="0" w:space="0" w:color="auto"/>
                <w:left w:val="none" w:sz="0" w:space="0" w:color="auto"/>
                <w:bottom w:val="none" w:sz="0" w:space="0" w:color="auto"/>
                <w:right w:val="none" w:sz="0" w:space="0" w:color="auto"/>
              </w:divBdr>
            </w:div>
          </w:divsChild>
        </w:div>
        <w:div w:id="1608653449">
          <w:marLeft w:val="0"/>
          <w:marRight w:val="0"/>
          <w:marTop w:val="0"/>
          <w:marBottom w:val="0"/>
          <w:divBdr>
            <w:top w:val="none" w:sz="0" w:space="0" w:color="auto"/>
            <w:left w:val="none" w:sz="0" w:space="0" w:color="auto"/>
            <w:bottom w:val="none" w:sz="0" w:space="0" w:color="auto"/>
            <w:right w:val="none" w:sz="0" w:space="0" w:color="auto"/>
          </w:divBdr>
          <w:divsChild>
            <w:div w:id="781536293">
              <w:marLeft w:val="0"/>
              <w:marRight w:val="0"/>
              <w:marTop w:val="0"/>
              <w:marBottom w:val="0"/>
              <w:divBdr>
                <w:top w:val="none" w:sz="0" w:space="0" w:color="auto"/>
                <w:left w:val="none" w:sz="0" w:space="0" w:color="auto"/>
                <w:bottom w:val="none" w:sz="0" w:space="0" w:color="auto"/>
                <w:right w:val="none" w:sz="0" w:space="0" w:color="auto"/>
              </w:divBdr>
              <w:divsChild>
                <w:div w:id="1422601861">
                  <w:marLeft w:val="0"/>
                  <w:marRight w:val="0"/>
                  <w:marTop w:val="0"/>
                  <w:marBottom w:val="0"/>
                  <w:divBdr>
                    <w:top w:val="none" w:sz="0" w:space="0" w:color="auto"/>
                    <w:left w:val="none" w:sz="0" w:space="0" w:color="auto"/>
                    <w:bottom w:val="none" w:sz="0" w:space="0" w:color="auto"/>
                    <w:right w:val="none" w:sz="0" w:space="0" w:color="auto"/>
                  </w:divBdr>
                </w:div>
              </w:divsChild>
            </w:div>
            <w:div w:id="1412586508">
              <w:marLeft w:val="0"/>
              <w:marRight w:val="0"/>
              <w:marTop w:val="0"/>
              <w:marBottom w:val="0"/>
              <w:divBdr>
                <w:top w:val="none" w:sz="0" w:space="0" w:color="auto"/>
                <w:left w:val="none" w:sz="0" w:space="0" w:color="auto"/>
                <w:bottom w:val="none" w:sz="0" w:space="0" w:color="auto"/>
                <w:right w:val="none" w:sz="0" w:space="0" w:color="auto"/>
              </w:divBdr>
            </w:div>
          </w:divsChild>
        </w:div>
        <w:div w:id="1781490174">
          <w:marLeft w:val="0"/>
          <w:marRight w:val="0"/>
          <w:marTop w:val="0"/>
          <w:marBottom w:val="0"/>
          <w:divBdr>
            <w:top w:val="none" w:sz="0" w:space="0" w:color="auto"/>
            <w:left w:val="none" w:sz="0" w:space="0" w:color="auto"/>
            <w:bottom w:val="none" w:sz="0" w:space="0" w:color="auto"/>
            <w:right w:val="none" w:sz="0" w:space="0" w:color="auto"/>
          </w:divBdr>
          <w:divsChild>
            <w:div w:id="1251700350">
              <w:marLeft w:val="0"/>
              <w:marRight w:val="0"/>
              <w:marTop w:val="0"/>
              <w:marBottom w:val="0"/>
              <w:divBdr>
                <w:top w:val="none" w:sz="0" w:space="0" w:color="auto"/>
                <w:left w:val="none" w:sz="0" w:space="0" w:color="auto"/>
                <w:bottom w:val="none" w:sz="0" w:space="0" w:color="auto"/>
                <w:right w:val="none" w:sz="0" w:space="0" w:color="auto"/>
              </w:divBdr>
              <w:divsChild>
                <w:div w:id="119496933">
                  <w:marLeft w:val="0"/>
                  <w:marRight w:val="0"/>
                  <w:marTop w:val="0"/>
                  <w:marBottom w:val="0"/>
                  <w:divBdr>
                    <w:top w:val="none" w:sz="0" w:space="0" w:color="auto"/>
                    <w:left w:val="none" w:sz="0" w:space="0" w:color="auto"/>
                    <w:bottom w:val="none" w:sz="0" w:space="0" w:color="auto"/>
                    <w:right w:val="none" w:sz="0" w:space="0" w:color="auto"/>
                  </w:divBdr>
                </w:div>
              </w:divsChild>
            </w:div>
            <w:div w:id="2135102555">
              <w:marLeft w:val="0"/>
              <w:marRight w:val="0"/>
              <w:marTop w:val="0"/>
              <w:marBottom w:val="0"/>
              <w:divBdr>
                <w:top w:val="none" w:sz="0" w:space="0" w:color="auto"/>
                <w:left w:val="none" w:sz="0" w:space="0" w:color="auto"/>
                <w:bottom w:val="none" w:sz="0" w:space="0" w:color="auto"/>
                <w:right w:val="none" w:sz="0" w:space="0" w:color="auto"/>
              </w:divBdr>
            </w:div>
          </w:divsChild>
        </w:div>
        <w:div w:id="1539200538">
          <w:marLeft w:val="0"/>
          <w:marRight w:val="0"/>
          <w:marTop w:val="0"/>
          <w:marBottom w:val="0"/>
          <w:divBdr>
            <w:top w:val="none" w:sz="0" w:space="0" w:color="auto"/>
            <w:left w:val="none" w:sz="0" w:space="0" w:color="auto"/>
            <w:bottom w:val="none" w:sz="0" w:space="0" w:color="auto"/>
            <w:right w:val="none" w:sz="0" w:space="0" w:color="auto"/>
          </w:divBdr>
          <w:divsChild>
            <w:div w:id="1446734146">
              <w:marLeft w:val="0"/>
              <w:marRight w:val="0"/>
              <w:marTop w:val="0"/>
              <w:marBottom w:val="0"/>
              <w:divBdr>
                <w:top w:val="none" w:sz="0" w:space="0" w:color="auto"/>
                <w:left w:val="none" w:sz="0" w:space="0" w:color="auto"/>
                <w:bottom w:val="none" w:sz="0" w:space="0" w:color="auto"/>
                <w:right w:val="none" w:sz="0" w:space="0" w:color="auto"/>
              </w:divBdr>
              <w:divsChild>
                <w:div w:id="2059546626">
                  <w:marLeft w:val="0"/>
                  <w:marRight w:val="0"/>
                  <w:marTop w:val="0"/>
                  <w:marBottom w:val="0"/>
                  <w:divBdr>
                    <w:top w:val="none" w:sz="0" w:space="0" w:color="auto"/>
                    <w:left w:val="none" w:sz="0" w:space="0" w:color="auto"/>
                    <w:bottom w:val="none" w:sz="0" w:space="0" w:color="auto"/>
                    <w:right w:val="none" w:sz="0" w:space="0" w:color="auto"/>
                  </w:divBdr>
                </w:div>
              </w:divsChild>
            </w:div>
            <w:div w:id="960109249">
              <w:marLeft w:val="0"/>
              <w:marRight w:val="0"/>
              <w:marTop w:val="0"/>
              <w:marBottom w:val="0"/>
              <w:divBdr>
                <w:top w:val="none" w:sz="0" w:space="0" w:color="auto"/>
                <w:left w:val="none" w:sz="0" w:space="0" w:color="auto"/>
                <w:bottom w:val="none" w:sz="0" w:space="0" w:color="auto"/>
                <w:right w:val="none" w:sz="0" w:space="0" w:color="auto"/>
              </w:divBdr>
            </w:div>
          </w:divsChild>
        </w:div>
        <w:div w:id="1698848540">
          <w:marLeft w:val="0"/>
          <w:marRight w:val="0"/>
          <w:marTop w:val="0"/>
          <w:marBottom w:val="0"/>
          <w:divBdr>
            <w:top w:val="none" w:sz="0" w:space="0" w:color="auto"/>
            <w:left w:val="none" w:sz="0" w:space="0" w:color="auto"/>
            <w:bottom w:val="none" w:sz="0" w:space="0" w:color="auto"/>
            <w:right w:val="none" w:sz="0" w:space="0" w:color="auto"/>
          </w:divBdr>
          <w:divsChild>
            <w:div w:id="961233569">
              <w:marLeft w:val="0"/>
              <w:marRight w:val="0"/>
              <w:marTop w:val="0"/>
              <w:marBottom w:val="0"/>
              <w:divBdr>
                <w:top w:val="none" w:sz="0" w:space="0" w:color="auto"/>
                <w:left w:val="none" w:sz="0" w:space="0" w:color="auto"/>
                <w:bottom w:val="none" w:sz="0" w:space="0" w:color="auto"/>
                <w:right w:val="none" w:sz="0" w:space="0" w:color="auto"/>
              </w:divBdr>
              <w:divsChild>
                <w:div w:id="1057360901">
                  <w:marLeft w:val="0"/>
                  <w:marRight w:val="0"/>
                  <w:marTop w:val="0"/>
                  <w:marBottom w:val="0"/>
                  <w:divBdr>
                    <w:top w:val="none" w:sz="0" w:space="0" w:color="auto"/>
                    <w:left w:val="none" w:sz="0" w:space="0" w:color="auto"/>
                    <w:bottom w:val="none" w:sz="0" w:space="0" w:color="auto"/>
                    <w:right w:val="none" w:sz="0" w:space="0" w:color="auto"/>
                  </w:divBdr>
                </w:div>
              </w:divsChild>
            </w:div>
            <w:div w:id="1136525698">
              <w:marLeft w:val="0"/>
              <w:marRight w:val="0"/>
              <w:marTop w:val="0"/>
              <w:marBottom w:val="0"/>
              <w:divBdr>
                <w:top w:val="none" w:sz="0" w:space="0" w:color="auto"/>
                <w:left w:val="none" w:sz="0" w:space="0" w:color="auto"/>
                <w:bottom w:val="none" w:sz="0" w:space="0" w:color="auto"/>
                <w:right w:val="none" w:sz="0" w:space="0" w:color="auto"/>
              </w:divBdr>
            </w:div>
          </w:divsChild>
        </w:div>
        <w:div w:id="520901206">
          <w:marLeft w:val="0"/>
          <w:marRight w:val="0"/>
          <w:marTop w:val="0"/>
          <w:marBottom w:val="0"/>
          <w:divBdr>
            <w:top w:val="none" w:sz="0" w:space="0" w:color="auto"/>
            <w:left w:val="none" w:sz="0" w:space="0" w:color="auto"/>
            <w:bottom w:val="none" w:sz="0" w:space="0" w:color="auto"/>
            <w:right w:val="none" w:sz="0" w:space="0" w:color="auto"/>
          </w:divBdr>
          <w:divsChild>
            <w:div w:id="157695432">
              <w:marLeft w:val="0"/>
              <w:marRight w:val="0"/>
              <w:marTop w:val="0"/>
              <w:marBottom w:val="0"/>
              <w:divBdr>
                <w:top w:val="none" w:sz="0" w:space="0" w:color="auto"/>
                <w:left w:val="none" w:sz="0" w:space="0" w:color="auto"/>
                <w:bottom w:val="none" w:sz="0" w:space="0" w:color="auto"/>
                <w:right w:val="none" w:sz="0" w:space="0" w:color="auto"/>
              </w:divBdr>
              <w:divsChild>
                <w:div w:id="1726682067">
                  <w:marLeft w:val="0"/>
                  <w:marRight w:val="0"/>
                  <w:marTop w:val="0"/>
                  <w:marBottom w:val="0"/>
                  <w:divBdr>
                    <w:top w:val="none" w:sz="0" w:space="0" w:color="auto"/>
                    <w:left w:val="none" w:sz="0" w:space="0" w:color="auto"/>
                    <w:bottom w:val="none" w:sz="0" w:space="0" w:color="auto"/>
                    <w:right w:val="none" w:sz="0" w:space="0" w:color="auto"/>
                  </w:divBdr>
                </w:div>
              </w:divsChild>
            </w:div>
            <w:div w:id="919143825">
              <w:marLeft w:val="0"/>
              <w:marRight w:val="0"/>
              <w:marTop w:val="0"/>
              <w:marBottom w:val="0"/>
              <w:divBdr>
                <w:top w:val="none" w:sz="0" w:space="0" w:color="auto"/>
                <w:left w:val="none" w:sz="0" w:space="0" w:color="auto"/>
                <w:bottom w:val="none" w:sz="0" w:space="0" w:color="auto"/>
                <w:right w:val="none" w:sz="0" w:space="0" w:color="auto"/>
              </w:divBdr>
            </w:div>
          </w:divsChild>
        </w:div>
        <w:div w:id="686753421">
          <w:marLeft w:val="0"/>
          <w:marRight w:val="0"/>
          <w:marTop w:val="0"/>
          <w:marBottom w:val="0"/>
          <w:divBdr>
            <w:top w:val="none" w:sz="0" w:space="0" w:color="auto"/>
            <w:left w:val="none" w:sz="0" w:space="0" w:color="auto"/>
            <w:bottom w:val="none" w:sz="0" w:space="0" w:color="auto"/>
            <w:right w:val="none" w:sz="0" w:space="0" w:color="auto"/>
          </w:divBdr>
          <w:divsChild>
            <w:div w:id="1301377483">
              <w:marLeft w:val="0"/>
              <w:marRight w:val="0"/>
              <w:marTop w:val="0"/>
              <w:marBottom w:val="0"/>
              <w:divBdr>
                <w:top w:val="none" w:sz="0" w:space="0" w:color="auto"/>
                <w:left w:val="none" w:sz="0" w:space="0" w:color="auto"/>
                <w:bottom w:val="none" w:sz="0" w:space="0" w:color="auto"/>
                <w:right w:val="none" w:sz="0" w:space="0" w:color="auto"/>
              </w:divBdr>
              <w:divsChild>
                <w:div w:id="1533567135">
                  <w:marLeft w:val="0"/>
                  <w:marRight w:val="0"/>
                  <w:marTop w:val="0"/>
                  <w:marBottom w:val="0"/>
                  <w:divBdr>
                    <w:top w:val="none" w:sz="0" w:space="0" w:color="auto"/>
                    <w:left w:val="none" w:sz="0" w:space="0" w:color="auto"/>
                    <w:bottom w:val="none" w:sz="0" w:space="0" w:color="auto"/>
                    <w:right w:val="none" w:sz="0" w:space="0" w:color="auto"/>
                  </w:divBdr>
                </w:div>
              </w:divsChild>
            </w:div>
            <w:div w:id="6556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Alemayehu</dc:creator>
  <cp:keywords/>
  <dc:description/>
  <cp:lastModifiedBy>Bereket Alemayehu</cp:lastModifiedBy>
  <cp:revision>3</cp:revision>
  <dcterms:created xsi:type="dcterms:W3CDTF">2024-08-17T11:22:00Z</dcterms:created>
  <dcterms:modified xsi:type="dcterms:W3CDTF">2024-08-17T16:41:00Z</dcterms:modified>
</cp:coreProperties>
</file>