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65D"/>
          <w:sz w:val="60"/>
        </w:rPr>
        <w:t>SQLValley</w:t>
      </w:r>
    </w:p>
    <w:p>
      <w:pPr>
        <w:jc w:val="center"/>
      </w:pPr>
      <w:r>
        <w:rPr>
          <w:b/>
          <w:color w:val="1F4E79"/>
          <w:sz w:val="42"/>
        </w:rPr>
        <w:t>Employees, Departments &amp; Allocations</w:t>
      </w:r>
    </w:p>
    <w:p>
      <w:pPr>
        <w:jc w:val="center"/>
      </w:pPr>
      <w:r>
        <w:rPr>
          <w:i/>
          <w:color w:val="5A6470"/>
          <w:sz w:val="22"/>
        </w:rPr>
        <w:t>Combined README and data interpretation guide</w:t>
      </w:r>
    </w:p>
    <w:p/>
    <w:tbl>
      <w:tblPr>
        <w:tblStyle w:val="TableGrid"/>
        <w:tblW w:type="auto" w:w="0"/>
        <w:jc w:val="center"/>
        <w:tblLook w:firstColumn="1" w:firstRow="1" w:lastColumn="0" w:lastRow="0" w:noHBand="0" w:noVBand="1" w:val="04A0"/>
      </w:tblPr>
      <w:tblGrid>
        <w:gridCol w:w="5141"/>
        <w:gridCol w:w="5141"/>
      </w:tblGrid>
      <w:tr>
        <w:tc>
          <w:tcPr>
            <w:tcW w:type="dxa" w:w="5141"/>
            <w:tcMar>
              <w:top w:w="100" w:type="dxa"/>
              <w:start w:w="120" w:type="dxa"/>
              <w:bottom w:w="100" w:type="dxa"/>
              <w:end w:w="120" w:type="dxa"/>
            </w:tcMar>
            <w:shd w:fill="D9EAF7"/>
          </w:tcPr>
          <w:p>
            <w:r>
              <w:rPr>
                <w:b/>
              </w:rPr>
              <w:t>Dataset snapshot</w:t>
            </w:r>
          </w:p>
        </w:tc>
        <w:tc>
          <w:tcPr>
            <w:tcW w:type="dxa" w:w="5141"/>
            <w:tcMar>
              <w:top w:w="100" w:type="dxa"/>
              <w:start w:w="120" w:type="dxa"/>
              <w:bottom w:w="100" w:type="dxa"/>
              <w:end w:w="120" w:type="dxa"/>
            </w:tcMar>
          </w:tcPr>
          <w:p>
            <w:r>
              <w:t>End of Event 25 — 30 April 2025</w:t>
            </w:r>
          </w:p>
        </w:tc>
      </w:tr>
      <w:tr>
        <w:tc>
          <w:tcPr>
            <w:tcW w:type="dxa" w:w="5141"/>
            <w:tcMar>
              <w:top w:w="100" w:type="dxa"/>
              <w:start w:w="120" w:type="dxa"/>
              <w:bottom w:w="100" w:type="dxa"/>
              <w:end w:w="120" w:type="dxa"/>
            </w:tcMar>
            <w:shd w:fill="D9EAF7"/>
          </w:tcPr>
          <w:p>
            <w:r>
              <w:rPr>
                <w:b/>
              </w:rPr>
              <w:t>Employees</w:t>
            </w:r>
          </w:p>
        </w:tc>
        <w:tc>
          <w:tcPr>
            <w:tcW w:type="dxa" w:w="5141"/>
            <w:tcMar>
              <w:top w:w="100" w:type="dxa"/>
              <w:start w:w="120" w:type="dxa"/>
              <w:bottom w:w="100" w:type="dxa"/>
              <w:end w:w="120" w:type="dxa"/>
            </w:tcMar>
          </w:tcPr>
          <w:p>
            <w:r>
              <w:t>79 historical rows: 64 active, 15 former</w:t>
            </w:r>
          </w:p>
        </w:tc>
      </w:tr>
      <w:tr>
        <w:tc>
          <w:tcPr>
            <w:tcW w:type="dxa" w:w="5141"/>
            <w:tcMar>
              <w:top w:w="100" w:type="dxa"/>
              <w:start w:w="120" w:type="dxa"/>
              <w:bottom w:w="100" w:type="dxa"/>
              <w:end w:w="120" w:type="dxa"/>
            </w:tcMar>
            <w:shd w:fill="D9EAF7"/>
          </w:tcPr>
          <w:p>
            <w:r>
              <w:rPr>
                <w:b/>
              </w:rPr>
              <w:t>Departments</w:t>
            </w:r>
          </w:p>
        </w:tc>
        <w:tc>
          <w:tcPr>
            <w:tcW w:type="dxa" w:w="5141"/>
            <w:tcMar>
              <w:top w:w="100" w:type="dxa"/>
              <w:start w:w="120" w:type="dxa"/>
              <w:bottom w:w="100" w:type="dxa"/>
              <w:end w:w="120" w:type="dxa"/>
            </w:tcMar>
          </w:tcPr>
          <w:p>
            <w:r>
              <w:t>28 hierarchy rows: 7 groups, 15 departments, 6 sub-departments</w:t>
            </w:r>
          </w:p>
        </w:tc>
      </w:tr>
      <w:tr>
        <w:tc>
          <w:tcPr>
            <w:tcW w:type="dxa" w:w="5141"/>
            <w:tcMar>
              <w:top w:w="100" w:type="dxa"/>
              <w:start w:w="120" w:type="dxa"/>
              <w:bottom w:w="100" w:type="dxa"/>
              <w:end w:w="120" w:type="dxa"/>
            </w:tcMar>
            <w:shd w:fill="D9EAF7"/>
          </w:tcPr>
          <w:p>
            <w:r>
              <w:rPr>
                <w:b/>
              </w:rPr>
              <w:t>Allocations</w:t>
            </w:r>
          </w:p>
        </w:tc>
        <w:tc>
          <w:tcPr>
            <w:tcW w:type="dxa" w:w="5141"/>
            <w:tcMar>
              <w:top w:w="100" w:type="dxa"/>
              <w:start w:w="120" w:type="dxa"/>
              <w:bottom w:w="100" w:type="dxa"/>
              <w:end w:w="120" w:type="dxa"/>
            </w:tcMar>
          </w:tcPr>
          <w:p>
            <w:r>
              <w:t>214 explicit employee–department links</w:t>
            </w:r>
          </w:p>
        </w:tc>
      </w:tr>
    </w:tbl>
    <w:p/>
    <w:tbl>
      <w:tblPr>
        <w:tblW w:type="auto" w:w="0"/>
        <w:jc w:val="center"/>
        <w:tblLook w:firstColumn="1" w:firstRow="1" w:lastColumn="0" w:lastRow="0" w:noHBand="0" w:noVBand="1" w:val="04A0"/>
      </w:tblPr>
      <w:tblGrid>
        <w:gridCol w:w="10282"/>
      </w:tblGrid>
      <w:tr>
        <w:tc>
          <w:tcPr>
            <w:tcW w:type="dxa" w:w="10282"/>
            <w:shd w:fill="EAF2F8"/>
            <w:tcMar>
              <w:top w:w="100" w:type="dxa"/>
              <w:start w:w="140" w:type="dxa"/>
              <w:bottom w:w="100" w:type="dxa"/>
              <w:end w:w="140" w:type="dxa"/>
            </w:tcMar>
          </w:tcPr>
          <w:p>
            <w:pPr>
              <w:spacing w:after="0"/>
            </w:pPr>
            <w:r>
              <w:rPr>
                <w:b/>
                <w:color w:val="1F4E79"/>
              </w:rPr>
              <w:t xml:space="preserve">Purpose: </w:t>
            </w:r>
            <w:r>
              <w:t>This document is the current source of truth for interpreting the generated employee organisation data. It records what each row means, which values are duplicated by design, and how to avoid incorrect SQL conclusions.</w:t>
            </w:r>
          </w:p>
        </w:tc>
      </w:tr>
    </w:tbl>
    <w:p>
      <w:pPr>
        <w:spacing w:after="0"/>
      </w:pPr>
    </w:p>
    <w:p>
      <w:r>
        <w:br w:type="page"/>
      </w:r>
    </w:p>
    <w:p>
      <w:pPr>
        <w:pStyle w:val="Heading1"/>
        <w:keepNext/>
      </w:pPr>
      <w:r>
        <w:t>1. Relationship overview</w:t>
      </w:r>
    </w:p>
    <w:p>
      <w:r>
        <w:t>The three tables describe different parts of the same current-state organisation: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728"/>
            <w:shd w:fill="1F4E78"/>
            <w:tcMar>
              <w:top w:w="80" w:type="dxa"/>
              <w:start w:w="90" w:type="dxa"/>
              <w:bottom w:w="80" w:type="dxa"/>
              <w:end w:w="90" w:type="dxa"/>
            </w:tcMar>
            <w:vAlign w:val="center"/>
          </w:tcPr>
          <w:p>
            <w:pPr>
              <w:jc w:val="center"/>
            </w:pPr>
            <w:r>
              <w:rPr>
                <w:b/>
                <w:color w:val="FFFFFF"/>
                <w:sz w:val="17"/>
              </w:rPr>
              <w:t>Table</w:t>
            </w:r>
          </w:p>
        </w:tc>
        <w:tc>
          <w:tcPr>
            <w:tcW w:type="dxa" w:w="4320"/>
            <w:shd w:fill="1F4E78"/>
            <w:tcMar>
              <w:top w:w="80" w:type="dxa"/>
              <w:start w:w="90" w:type="dxa"/>
              <w:bottom w:w="80" w:type="dxa"/>
              <w:end w:w="90" w:type="dxa"/>
            </w:tcMar>
            <w:vAlign w:val="center"/>
          </w:tcPr>
          <w:p>
            <w:pPr>
              <w:jc w:val="center"/>
            </w:pPr>
            <w:r>
              <w:rPr>
                <w:b/>
                <w:color w:val="FFFFFF"/>
                <w:sz w:val="17"/>
              </w:rPr>
              <w:t>One row represents</w:t>
            </w:r>
          </w:p>
        </w:tc>
        <w:tc>
          <w:tcPr>
            <w:tcW w:type="dxa" w:w="4320"/>
            <w:shd w:fill="1F4E78"/>
            <w:tcMar>
              <w:top w:w="80" w:type="dxa"/>
              <w:start w:w="90" w:type="dxa"/>
              <w:bottom w:w="80" w:type="dxa"/>
              <w:end w:w="90" w:type="dxa"/>
            </w:tcMar>
            <w:vAlign w:val="center"/>
          </w:tcPr>
          <w:p>
            <w:pPr>
              <w:jc w:val="center"/>
            </w:pPr>
            <w:r>
              <w:rPr>
                <w:b/>
                <w:color w:val="FFFFFF"/>
                <w:sz w:val="17"/>
              </w:rPr>
              <w:t>Main relationship</w:t>
            </w:r>
          </w:p>
        </w:tc>
      </w:tr>
      <w:tr>
        <w:trPr>
          <w:cantSplit/>
        </w:trPr>
        <w:tc>
          <w:tcPr>
            <w:tcW w:type="dxa" w:w="1728"/>
            <w:tcMar>
              <w:top w:w="80" w:type="dxa"/>
              <w:start w:w="90" w:type="dxa"/>
              <w:bottom w:w="80" w:type="dxa"/>
              <w:end w:w="90" w:type="dxa"/>
            </w:tcMar>
            <w:vAlign w:val="center"/>
          </w:tcPr>
          <w:p>
            <w:r>
              <w:rPr>
                <w:sz w:val="17"/>
              </w:rPr>
              <w:t>employees</w:t>
            </w:r>
          </w:p>
        </w:tc>
        <w:tc>
          <w:tcPr>
            <w:tcW w:type="dxa" w:w="4320"/>
            <w:tcMar>
              <w:top w:w="80" w:type="dxa"/>
              <w:start w:w="90" w:type="dxa"/>
              <w:bottom w:w="80" w:type="dxa"/>
              <w:end w:w="90" w:type="dxa"/>
            </w:tcMar>
            <w:vAlign w:val="center"/>
          </w:tcPr>
          <w:p>
            <w:r>
              <w:rPr>
                <w:sz w:val="17"/>
              </w:rPr>
              <w:t>One person ever formally employed by HeriShare</w:t>
            </w:r>
          </w:p>
        </w:tc>
        <w:tc>
          <w:tcPr>
            <w:tcW w:type="dxa" w:w="4320"/>
            <w:tcMar>
              <w:top w:w="80" w:type="dxa"/>
              <w:start w:w="90" w:type="dxa"/>
              <w:bottom w:w="80" w:type="dxa"/>
              <w:end w:w="90" w:type="dxa"/>
            </w:tcMar>
            <w:vAlign w:val="center"/>
          </w:tcPr>
          <w:p>
            <w:r>
              <w:rPr>
                <w:sz w:val="17"/>
              </w:rPr>
              <w:t>Referenced by departments.manager_id and allocations.e_id</w:t>
            </w:r>
          </w:p>
        </w:tc>
      </w:tr>
      <w:tr>
        <w:trPr>
          <w:cantSplit/>
        </w:trPr>
        <w:tc>
          <w:tcPr>
            <w:tcW w:type="dxa" w:w="1728"/>
            <w:tcMar>
              <w:top w:w="80" w:type="dxa"/>
              <w:start w:w="90" w:type="dxa"/>
              <w:bottom w:w="80" w:type="dxa"/>
              <w:end w:w="90" w:type="dxa"/>
            </w:tcMar>
            <w:vAlign w:val="center"/>
          </w:tcPr>
          <w:p>
            <w:r>
              <w:rPr>
                <w:sz w:val="17"/>
              </w:rPr>
              <w:t>departments</w:t>
            </w:r>
          </w:p>
        </w:tc>
        <w:tc>
          <w:tcPr>
            <w:tcW w:type="dxa" w:w="4320"/>
            <w:tcMar>
              <w:top w:w="80" w:type="dxa"/>
              <w:start w:w="90" w:type="dxa"/>
              <w:bottom w:w="80" w:type="dxa"/>
              <w:end w:w="90" w:type="dxa"/>
            </w:tcMar>
            <w:vAlign w:val="center"/>
          </w:tcPr>
          <w:p>
            <w:r>
              <w:rPr>
                <w:sz w:val="17"/>
              </w:rPr>
              <w:t>One hierarchy node: group, department, or sub-department</w:t>
            </w:r>
          </w:p>
        </w:tc>
        <w:tc>
          <w:tcPr>
            <w:tcW w:type="dxa" w:w="4320"/>
            <w:tcMar>
              <w:top w:w="80" w:type="dxa"/>
              <w:start w:w="90" w:type="dxa"/>
              <w:bottom w:w="80" w:type="dxa"/>
              <w:end w:w="90" w:type="dxa"/>
            </w:tcMar>
            <w:vAlign w:val="center"/>
          </w:tcPr>
          <w:p>
            <w:r>
              <w:rPr>
                <w:sz w:val="17"/>
              </w:rPr>
              <w:t>Referenced by allocations.d_id</w:t>
            </w:r>
          </w:p>
        </w:tc>
      </w:tr>
      <w:tr>
        <w:trPr>
          <w:cantSplit/>
        </w:trPr>
        <w:tc>
          <w:tcPr>
            <w:tcW w:type="dxa" w:w="1728"/>
            <w:tcMar>
              <w:top w:w="80" w:type="dxa"/>
              <w:start w:w="90" w:type="dxa"/>
              <w:bottom w:w="80" w:type="dxa"/>
              <w:end w:w="90" w:type="dxa"/>
            </w:tcMar>
            <w:vAlign w:val="center"/>
          </w:tcPr>
          <w:p>
            <w:r>
              <w:rPr>
                <w:sz w:val="17"/>
              </w:rPr>
              <w:t>allocations</w:t>
            </w:r>
          </w:p>
        </w:tc>
        <w:tc>
          <w:tcPr>
            <w:tcW w:type="dxa" w:w="4320"/>
            <w:tcMar>
              <w:top w:w="80" w:type="dxa"/>
              <w:start w:w="90" w:type="dxa"/>
              <w:bottom w:w="80" w:type="dxa"/>
              <w:end w:w="90" w:type="dxa"/>
            </w:tcMar>
            <w:vAlign w:val="center"/>
          </w:tcPr>
          <w:p>
            <w:r>
              <w:rPr>
                <w:sz w:val="17"/>
              </w:rPr>
              <w:t>One explicit employee membership in one hierarchy node</w:t>
            </w:r>
          </w:p>
        </w:tc>
        <w:tc>
          <w:tcPr>
            <w:tcW w:type="dxa" w:w="4320"/>
            <w:tcMar>
              <w:top w:w="80" w:type="dxa"/>
              <w:start w:w="90" w:type="dxa"/>
              <w:bottom w:w="80" w:type="dxa"/>
              <w:end w:w="90" w:type="dxa"/>
            </w:tcMar>
            <w:vAlign w:val="center"/>
          </w:tcPr>
          <w:p>
            <w:r>
              <w:rPr>
                <w:sz w:val="17"/>
              </w:rPr>
              <w:t>Composite pair e_id + d_id</w:t>
            </w:r>
          </w:p>
        </w:tc>
      </w:tr>
    </w:tbl>
    <w:p>
      <w:pPr>
        <w:pStyle w:val="NoSpacing"/>
        <w:spacing w:before="60" w:after="100"/>
        <w:ind w:left="360" w:right="144"/>
        <w:shd w:fill="F3F5F7"/>
      </w:pPr>
      <w:r>
        <w:rPr>
          <w:rFonts w:ascii="Consolas" w:hAnsi="Consolas"/>
          <w:color w:val="2D3741"/>
          <w:sz w:val="16"/>
        </w:rPr>
        <w:t>employees.e_id  ←  departments.manager_id</w:t>
        <w:br/>
      </w:r>
      <w:r>
        <w:rPr>
          <w:rFonts w:ascii="Consolas" w:hAnsi="Consolas"/>
          <w:color w:val="2D3741"/>
          <w:sz w:val="16"/>
        </w:rPr>
        <w:t xml:space="preserve">      ↑</w:t>
        <w:br/>
      </w:r>
      <w:r>
        <w:rPr>
          <w:rFonts w:ascii="Consolas" w:hAnsi="Consolas"/>
          <w:color w:val="2D3741"/>
          <w:sz w:val="16"/>
        </w:rPr>
        <w:t xml:space="preserve">      └──────── allocations.e_id</w:t>
        <w:br/>
      </w:r>
      <w:r>
        <w:rPr>
          <w:rFonts w:ascii="Consolas" w:hAnsi="Consolas"/>
          <w:color w:val="2D3741"/>
          <w:sz w:val="16"/>
        </w:rPr>
        <w:t xml:space="preserve">                    allocations.d_id ───────→ departments.d_id</w:t>
      </w:r>
    </w:p>
    <w:tbl>
      <w:tblPr>
        <w:tblW w:type="auto" w:w="0"/>
        <w:jc w:val="center"/>
        <w:tblLook w:firstColumn="1" w:firstRow="1" w:lastColumn="0" w:lastRow="0" w:noHBand="0" w:noVBand="1" w:val="04A0"/>
      </w:tblPr>
      <w:tblGrid>
        <w:gridCol w:w="10282"/>
      </w:tblGrid>
      <w:tr>
        <w:tc>
          <w:tcPr>
            <w:tcW w:type="dxa" w:w="10282"/>
            <w:shd w:fill="EAF2F8"/>
            <w:tcMar>
              <w:top w:w="100" w:type="dxa"/>
              <w:start w:w="140" w:type="dxa"/>
              <w:bottom w:w="100" w:type="dxa"/>
              <w:end w:w="140" w:type="dxa"/>
            </w:tcMar>
          </w:tcPr>
          <w:p>
            <w:pPr>
              <w:spacing w:after="0"/>
            </w:pPr>
            <w:r>
              <w:rPr>
                <w:b/>
                <w:color w:val="1F4E79"/>
              </w:rPr>
              <w:t xml:space="preserve">Critical design choice: </w:t>
            </w:r>
            <w:r>
              <w:t>Allocations are hierarchy-expanded. An employee assigned to a sub-department is also explicitly assigned to every parent row. These inherited rows are not separate jobs or extra responsibilities.</w:t>
            </w:r>
          </w:p>
        </w:tc>
      </w:tr>
    </w:tbl>
    <w:p>
      <w:pPr>
        <w:spacing w:after="0"/>
      </w:pPr>
    </w:p>
    <w:p>
      <w:pPr>
        <w:pStyle w:val="Heading1"/>
        <w:keepNext/>
      </w:pPr>
      <w:r>
        <w:t>2. Global conventions</w:t>
      </w:r>
    </w:p>
    <w:p>
      <w:pPr>
        <w:pStyle w:val="ListBullet"/>
        <w:spacing w:after="40"/>
      </w:pPr>
      <w:r>
        <w:t>CSV files use semicolons as delimiters.</w:t>
      </w:r>
    </w:p>
    <w:p>
      <w:pPr>
        <w:pStyle w:val="ListBullet"/>
        <w:spacing w:after="40"/>
      </w:pPr>
      <w:r>
        <w:t>Dates use ISO format: YYYY-MM-DD.</w:t>
      </w:r>
    </w:p>
    <w:p>
      <w:pPr>
        <w:pStyle w:val="ListBullet"/>
        <w:spacing w:after="40"/>
      </w:pPr>
      <w:r>
        <w:t>Telephone numbers use XXX-XXX-XXXX.</w:t>
      </w:r>
    </w:p>
    <w:p>
      <w:pPr>
        <w:pStyle w:val="ListBullet"/>
        <w:spacing w:after="40"/>
      </w:pPr>
      <w:r>
        <w:t>Salary and budget values are annual amounts in US dollars.</w:t>
      </w:r>
    </w:p>
    <w:p>
      <w:pPr>
        <w:pStyle w:val="ListBullet"/>
        <w:spacing w:after="40"/>
      </w:pPr>
      <w:r>
        <w:t>Employee and department IDs are identifiers, not quantities and should not be averaged or arithmetically interpreted.</w:t>
      </w:r>
    </w:p>
    <w:p>
      <w:pPr>
        <w:pStyle w:val="ListBullet"/>
        <w:spacing w:after="40"/>
      </w:pPr>
      <w:r>
        <w:t>NULL appears as the literal value NULL in the generated CSVs.</w:t>
      </w:r>
    </w:p>
    <w:p>
      <w:pPr>
        <w:pStyle w:val="ListBullet"/>
        <w:spacing w:after="40"/>
      </w:pPr>
      <w:r>
        <w:t>The current-state snapshot is designed for 30 April 2025, after the recovery period in Event 25.</w:t>
      </w:r>
    </w:p>
    <w:p>
      <w:pPr>
        <w:pStyle w:val="Heading1"/>
        <w:keepNext/>
      </w:pPr>
      <w:r>
        <w:t>3. Employees table</w:t>
      </w:r>
    </w:p>
    <w:p>
      <w:pPr>
        <w:pStyle w:val="Heading2"/>
        <w:keepNext/>
      </w:pPr>
      <w:r>
        <w:t>3.1 Schema</w:t>
      </w:r>
    </w:p>
    <w:p>
      <w:pPr>
        <w:pStyle w:val="NoSpacing"/>
        <w:spacing w:before="60" w:after="100"/>
        <w:ind w:left="360" w:right="144"/>
        <w:shd w:fill="F3F5F7"/>
      </w:pPr>
      <w:r>
        <w:rPr>
          <w:rFonts w:ascii="Consolas" w:hAnsi="Consolas"/>
          <w:color w:val="2D3741"/>
          <w:sz w:val="16"/>
        </w:rPr>
        <w:t>e_id INTEGER PRIMARY KEY,</w:t>
        <w:br/>
      </w:r>
      <w:r>
        <w:rPr>
          <w:rFonts w:ascii="Consolas" w:hAnsi="Consolas"/>
          <w:color w:val="2D3741"/>
          <w:sz w:val="16"/>
        </w:rPr>
        <w:t>first_name TEXT,</w:t>
        <w:br/>
      </w:r>
      <w:r>
        <w:rPr>
          <w:rFonts w:ascii="Consolas" w:hAnsi="Consolas"/>
          <w:color w:val="2D3741"/>
          <w:sz w:val="16"/>
        </w:rPr>
        <w:t>last_name TEXT,</w:t>
        <w:br/>
      </w:r>
      <w:r>
        <w:rPr>
          <w:rFonts w:ascii="Consolas" w:hAnsi="Consolas"/>
          <w:color w:val="2D3741"/>
          <w:sz w:val="16"/>
        </w:rPr>
        <w:t>phone TEXT,</w:t>
        <w:br/>
      </w:r>
      <w:r>
        <w:rPr>
          <w:rFonts w:ascii="Consolas" w:hAnsi="Consolas"/>
          <w:color w:val="2D3741"/>
          <w:sz w:val="16"/>
        </w:rPr>
        <w:t>email TEXT,</w:t>
        <w:br/>
      </w:r>
      <w:r>
        <w:rPr>
          <w:rFonts w:ascii="Consolas" w:hAnsi="Consolas"/>
          <w:color w:val="2D3741"/>
          <w:sz w:val="16"/>
        </w:rPr>
        <w:t>address TEXT,</w:t>
        <w:br/>
      </w:r>
      <w:r>
        <w:rPr>
          <w:rFonts w:ascii="Consolas" w:hAnsi="Consolas"/>
          <w:color w:val="2D3741"/>
          <w:sz w:val="16"/>
        </w:rPr>
        <w:t>city TEXT,</w:t>
        <w:br/>
      </w:r>
      <w:r>
        <w:rPr>
          <w:rFonts w:ascii="Consolas" w:hAnsi="Consolas"/>
          <w:color w:val="2D3741"/>
          <w:sz w:val="16"/>
        </w:rPr>
        <w:t>hire_date DATE,</w:t>
        <w:br/>
      </w:r>
      <w:r>
        <w:rPr>
          <w:rFonts w:ascii="Consolas" w:hAnsi="Consolas"/>
          <w:color w:val="2D3741"/>
          <w:sz w:val="16"/>
        </w:rPr>
        <w:t>current_salary REAL</w:t>
      </w:r>
    </w:p>
    <w:p>
      <w:r>
        <w:t>The generated CSV also contains four helper columns: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16"/>
            <w:shd w:fill="1F4E78"/>
            <w:tcMar>
              <w:top w:w="80" w:type="dxa"/>
              <w:start w:w="90" w:type="dxa"/>
              <w:bottom w:w="80" w:type="dxa"/>
              <w:end w:w="90" w:type="dxa"/>
            </w:tcMar>
            <w:vAlign w:val="center"/>
          </w:tcPr>
          <w:p>
            <w:pPr>
              <w:jc w:val="center"/>
            </w:pPr>
            <w:r>
              <w:rPr>
                <w:b/>
                <w:color w:val="FFFFFF"/>
                <w:sz w:val="17"/>
              </w:rPr>
              <w:t>Helper column</w:t>
            </w:r>
          </w:p>
        </w:tc>
        <w:tc>
          <w:tcPr>
            <w:tcW w:type="dxa" w:w="8352"/>
            <w:shd w:fill="1F4E78"/>
            <w:tcMar>
              <w:top w:w="80" w:type="dxa"/>
              <w:start w:w="90" w:type="dxa"/>
              <w:bottom w:w="80" w:type="dxa"/>
              <w:end w:w="90" w:type="dxa"/>
            </w:tcMar>
            <w:vAlign w:val="center"/>
          </w:tcPr>
          <w:p>
            <w:pPr>
              <w:jc w:val="center"/>
            </w:pPr>
            <w:r>
              <w:rPr>
                <w:b/>
                <w:color w:val="FFFFFF"/>
                <w:sz w:val="17"/>
              </w:rPr>
              <w:t>Meaning</w:t>
            </w:r>
          </w:p>
        </w:tc>
      </w:tr>
      <w:tr>
        <w:trPr>
          <w:cantSplit/>
        </w:trPr>
        <w:tc>
          <w:tcPr>
            <w:tcW w:type="dxa" w:w="2016"/>
            <w:tcMar>
              <w:top w:w="80" w:type="dxa"/>
              <w:start w:w="90" w:type="dxa"/>
              <w:bottom w:w="80" w:type="dxa"/>
              <w:end w:w="90" w:type="dxa"/>
            </w:tcMar>
            <w:vAlign w:val="center"/>
          </w:tcPr>
          <w:p>
            <w:r>
              <w:rPr>
                <w:sz w:val="17"/>
              </w:rPr>
              <w:t>is_manager</w:t>
            </w:r>
          </w:p>
        </w:tc>
        <w:tc>
          <w:tcPr>
            <w:tcW w:type="dxa" w:w="8352"/>
            <w:tcMar>
              <w:top w:w="80" w:type="dxa"/>
              <w:start w:w="90" w:type="dxa"/>
              <w:bottom w:w="80" w:type="dxa"/>
              <w:end w:w="90" w:type="dxa"/>
            </w:tcMar>
            <w:vAlign w:val="center"/>
          </w:tcPr>
          <w:p>
            <w:r>
              <w:rPr>
                <w:sz w:val="17"/>
              </w:rPr>
              <w:t>TRUE when the employee is referenced by at least one current departments.manager_id row.</w:t>
            </w:r>
          </w:p>
        </w:tc>
      </w:tr>
      <w:tr>
        <w:trPr>
          <w:cantSplit/>
        </w:trPr>
        <w:tc>
          <w:tcPr>
            <w:tcW w:type="dxa" w:w="2016"/>
            <w:tcMar>
              <w:top w:w="80" w:type="dxa"/>
              <w:start w:w="90" w:type="dxa"/>
              <w:bottom w:w="80" w:type="dxa"/>
              <w:end w:w="90" w:type="dxa"/>
            </w:tcMar>
            <w:vAlign w:val="center"/>
          </w:tcPr>
          <w:p>
            <w:r>
              <w:rPr>
                <w:sz w:val="17"/>
              </w:rPr>
              <w:t>relevant_later</w:t>
            </w:r>
          </w:p>
        </w:tc>
        <w:tc>
          <w:tcPr>
            <w:tcW w:type="dxa" w:w="8352"/>
            <w:tcMar>
              <w:top w:w="80" w:type="dxa"/>
              <w:start w:w="90" w:type="dxa"/>
              <w:bottom w:w="80" w:type="dxa"/>
              <w:end w:w="90" w:type="dxa"/>
            </w:tcMar>
            <w:vAlign w:val="center"/>
          </w:tcPr>
          <w:p>
            <w:r>
              <w:rPr>
                <w:sz w:val="17"/>
              </w:rPr>
              <w:t>TRUE only for the five main story characters currently marked as important.</w:t>
            </w:r>
          </w:p>
        </w:tc>
      </w:tr>
      <w:tr>
        <w:trPr>
          <w:cantSplit/>
        </w:trPr>
        <w:tc>
          <w:tcPr>
            <w:tcW w:type="dxa" w:w="2016"/>
            <w:tcMar>
              <w:top w:w="80" w:type="dxa"/>
              <w:start w:w="90" w:type="dxa"/>
              <w:bottom w:w="80" w:type="dxa"/>
              <w:end w:w="90" w:type="dxa"/>
            </w:tcMar>
            <w:vAlign w:val="center"/>
          </w:tcPr>
          <w:p>
            <w:r>
              <w:rPr>
                <w:sz w:val="17"/>
              </w:rPr>
              <w:t>phase</w:t>
            </w:r>
          </w:p>
        </w:tc>
        <w:tc>
          <w:tcPr>
            <w:tcW w:type="dxa" w:w="8352"/>
            <w:tcMar>
              <w:top w:w="80" w:type="dxa"/>
              <w:start w:w="90" w:type="dxa"/>
              <w:bottom w:w="80" w:type="dxa"/>
              <w:end w:w="90" w:type="dxa"/>
            </w:tcMar>
            <w:vAlign w:val="center"/>
          </w:tcPr>
          <w:p>
            <w:r>
              <w:rPr>
                <w:sz w:val="17"/>
              </w:rPr>
              <w:t>Story phase in which the employee joined.</w:t>
            </w:r>
          </w:p>
        </w:tc>
      </w:tr>
      <w:tr>
        <w:trPr>
          <w:cantSplit/>
        </w:trPr>
        <w:tc>
          <w:tcPr>
            <w:tcW w:type="dxa" w:w="2016"/>
            <w:tcMar>
              <w:top w:w="80" w:type="dxa"/>
              <w:start w:w="90" w:type="dxa"/>
              <w:bottom w:w="80" w:type="dxa"/>
              <w:end w:w="90" w:type="dxa"/>
            </w:tcMar>
            <w:vAlign w:val="center"/>
          </w:tcPr>
          <w:p>
            <w:r>
              <w:rPr>
                <w:sz w:val="17"/>
              </w:rPr>
              <w:t>event_number</w:t>
            </w:r>
          </w:p>
        </w:tc>
        <w:tc>
          <w:tcPr>
            <w:tcW w:type="dxa" w:w="8352"/>
            <w:tcMar>
              <w:top w:w="80" w:type="dxa"/>
              <w:start w:w="90" w:type="dxa"/>
              <w:bottom w:w="80" w:type="dxa"/>
              <w:end w:w="90" w:type="dxa"/>
            </w:tcMar>
            <w:vAlign w:val="center"/>
          </w:tcPr>
          <w:p>
            <w:r>
              <w:rPr>
                <w:sz w:val="17"/>
              </w:rPr>
              <w:t>Specific story event associated with the hire.</w:t>
            </w:r>
          </w:p>
        </w:tc>
      </w:tr>
    </w:tbl>
    <w:p>
      <w:pPr>
        <w:pStyle w:val="Heading2"/>
        <w:keepNext/>
      </w:pPr>
      <w:r>
        <w:t>3.2 Row semantics and current status</w:t>
      </w:r>
    </w:p>
    <w:p>
      <w:pPr>
        <w:pStyle w:val="ListBullet"/>
        <w:spacing w:after="40"/>
      </w:pPr>
      <w:r>
        <w:t>The table is a permanent employee register. Former employees remain in the table.</w:t>
      </w:r>
    </w:p>
    <w:p>
      <w:pPr>
        <w:pStyle w:val="ListBullet"/>
        <w:spacing w:after="40"/>
      </w:pPr>
      <w:r>
        <w:t>current_salary is the current annual base salary for active employees.</w:t>
      </w:r>
    </w:p>
    <w:p>
      <w:pPr>
        <w:pStyle w:val="ListBullet"/>
        <w:spacing w:after="40"/>
      </w:pPr>
      <w:r>
        <w:t>current_salary = NULL is the current marker for a former employee.</w:t>
      </w:r>
    </w:p>
    <w:p>
      <w:pPr>
        <w:pStyle w:val="ListBullet"/>
        <w:spacing w:after="40"/>
      </w:pPr>
      <w:r>
        <w:t>Position, employment status, performance history, leave, promotions, and departure reasons belong in contracts, not employees.</w:t>
      </w:r>
    </w:p>
    <w:p>
      <w:pPr>
        <w:pStyle w:val="ListBullet"/>
        <w:spacing w:after="40"/>
      </w:pPr>
      <w:r>
        <w:t>Department membership belongs in allocations, not employees.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480"/>
            <w:shd w:fill="1F4E78"/>
            <w:tcMar>
              <w:top w:w="80" w:type="dxa"/>
              <w:start w:w="90" w:type="dxa"/>
              <w:bottom w:w="80" w:type="dxa"/>
              <w:end w:w="90" w:type="dxa"/>
            </w:tcMar>
            <w:vAlign w:val="center"/>
          </w:tcPr>
          <w:p>
            <w:pPr>
              <w:jc w:val="center"/>
            </w:pPr>
            <w:r>
              <w:rPr>
                <w:b/>
                <w:color w:val="FFFFFF"/>
                <w:sz w:val="17"/>
              </w:rPr>
              <w:t>Metric</w:t>
            </w:r>
          </w:p>
        </w:tc>
        <w:tc>
          <w:tcPr>
            <w:tcW w:type="dxa" w:w="2448"/>
            <w:shd w:fill="1F4E78"/>
            <w:tcMar>
              <w:top w:w="80" w:type="dxa"/>
              <w:start w:w="90" w:type="dxa"/>
              <w:bottom w:w="80" w:type="dxa"/>
              <w:end w:w="90" w:type="dxa"/>
            </w:tcMar>
            <w:vAlign w:val="center"/>
          </w:tcPr>
          <w:p>
            <w:pPr>
              <w:jc w:val="center"/>
            </w:pPr>
            <w:r>
              <w:rPr>
                <w:b/>
                <w:color w:val="FFFFFF"/>
                <w:sz w:val="17"/>
              </w:rPr>
              <w:t>Current value</w:t>
            </w:r>
          </w:p>
        </w:tc>
      </w:tr>
      <w:tr>
        <w:trPr>
          <w:cantSplit/>
        </w:trPr>
        <w:tc>
          <w:tcPr>
            <w:tcW w:type="dxa" w:w="6480"/>
            <w:tcMar>
              <w:top w:w="80" w:type="dxa"/>
              <w:start w:w="90" w:type="dxa"/>
              <w:bottom w:w="80" w:type="dxa"/>
              <w:end w:w="90" w:type="dxa"/>
            </w:tcMar>
            <w:vAlign w:val="center"/>
          </w:tcPr>
          <w:p>
            <w:r>
              <w:rPr>
                <w:sz w:val="17"/>
              </w:rPr>
              <w:t>Historical employee rows</w:t>
            </w:r>
          </w:p>
        </w:tc>
        <w:tc>
          <w:tcPr>
            <w:tcW w:type="dxa" w:w="2448"/>
            <w:tcMar>
              <w:top w:w="80" w:type="dxa"/>
              <w:start w:w="90" w:type="dxa"/>
              <w:bottom w:w="80" w:type="dxa"/>
              <w:end w:w="90" w:type="dxa"/>
            </w:tcMar>
            <w:vAlign w:val="center"/>
          </w:tcPr>
          <w:p>
            <w:r>
              <w:rPr>
                <w:sz w:val="17"/>
              </w:rPr>
              <w:t>79</w:t>
            </w:r>
          </w:p>
        </w:tc>
      </w:tr>
      <w:tr>
        <w:trPr>
          <w:cantSplit/>
        </w:trPr>
        <w:tc>
          <w:tcPr>
            <w:tcW w:type="dxa" w:w="6480"/>
            <w:tcMar>
              <w:top w:w="80" w:type="dxa"/>
              <w:start w:w="90" w:type="dxa"/>
              <w:bottom w:w="80" w:type="dxa"/>
              <w:end w:w="90" w:type="dxa"/>
            </w:tcMar>
            <w:vAlign w:val="center"/>
          </w:tcPr>
          <w:p>
            <w:r>
              <w:rPr>
                <w:sz w:val="17"/>
              </w:rPr>
              <w:t>Active employees</w:t>
            </w:r>
          </w:p>
        </w:tc>
        <w:tc>
          <w:tcPr>
            <w:tcW w:type="dxa" w:w="2448"/>
            <w:tcMar>
              <w:top w:w="80" w:type="dxa"/>
              <w:start w:w="90" w:type="dxa"/>
              <w:bottom w:w="80" w:type="dxa"/>
              <w:end w:w="90" w:type="dxa"/>
            </w:tcMar>
            <w:vAlign w:val="center"/>
          </w:tcPr>
          <w:p>
            <w:r>
              <w:rPr>
                <w:sz w:val="17"/>
              </w:rPr>
              <w:t>64</w:t>
            </w:r>
          </w:p>
        </w:tc>
      </w:tr>
      <w:tr>
        <w:trPr>
          <w:cantSplit/>
        </w:trPr>
        <w:tc>
          <w:tcPr>
            <w:tcW w:type="dxa" w:w="6480"/>
            <w:tcMar>
              <w:top w:w="80" w:type="dxa"/>
              <w:start w:w="90" w:type="dxa"/>
              <w:bottom w:w="80" w:type="dxa"/>
              <w:end w:w="90" w:type="dxa"/>
            </w:tcMar>
            <w:vAlign w:val="center"/>
          </w:tcPr>
          <w:p>
            <w:r>
              <w:rPr>
                <w:sz w:val="17"/>
              </w:rPr>
              <w:t>Former employees</w:t>
            </w:r>
          </w:p>
        </w:tc>
        <w:tc>
          <w:tcPr>
            <w:tcW w:type="dxa" w:w="2448"/>
            <w:tcMar>
              <w:top w:w="80" w:type="dxa"/>
              <w:start w:w="90" w:type="dxa"/>
              <w:bottom w:w="80" w:type="dxa"/>
              <w:end w:w="90" w:type="dxa"/>
            </w:tcMar>
            <w:vAlign w:val="center"/>
          </w:tcPr>
          <w:p>
            <w:r>
              <w:rPr>
                <w:sz w:val="17"/>
              </w:rPr>
              <w:t>15</w:t>
            </w:r>
          </w:p>
        </w:tc>
      </w:tr>
      <w:tr>
        <w:trPr>
          <w:cantSplit/>
        </w:trPr>
        <w:tc>
          <w:tcPr>
            <w:tcW w:type="dxa" w:w="6480"/>
            <w:tcMar>
              <w:top w:w="80" w:type="dxa"/>
              <w:start w:w="90" w:type="dxa"/>
              <w:bottom w:w="80" w:type="dxa"/>
              <w:end w:w="90" w:type="dxa"/>
            </w:tcMar>
            <w:vAlign w:val="center"/>
          </w:tcPr>
          <w:p>
            <w:r>
              <w:rPr>
                <w:sz w:val="17"/>
              </w:rPr>
              <w:t>Employees marked is_manager</w:t>
            </w:r>
          </w:p>
        </w:tc>
        <w:tc>
          <w:tcPr>
            <w:tcW w:type="dxa" w:w="2448"/>
            <w:tcMar>
              <w:top w:w="80" w:type="dxa"/>
              <w:start w:w="90" w:type="dxa"/>
              <w:bottom w:w="80" w:type="dxa"/>
              <w:end w:w="90" w:type="dxa"/>
            </w:tcMar>
            <w:vAlign w:val="center"/>
          </w:tcPr>
          <w:p>
            <w:r>
              <w:rPr>
                <w:sz w:val="17"/>
              </w:rPr>
              <w:t>14</w:t>
            </w:r>
          </w:p>
        </w:tc>
      </w:tr>
      <w:tr>
        <w:trPr>
          <w:cantSplit/>
        </w:trPr>
        <w:tc>
          <w:tcPr>
            <w:tcW w:type="dxa" w:w="6480"/>
            <w:tcMar>
              <w:top w:w="80" w:type="dxa"/>
              <w:start w:w="90" w:type="dxa"/>
              <w:bottom w:w="80" w:type="dxa"/>
              <w:end w:w="90" w:type="dxa"/>
            </w:tcMar>
            <w:vAlign w:val="center"/>
          </w:tcPr>
          <w:p>
            <w:r>
              <w:rPr>
                <w:sz w:val="17"/>
              </w:rPr>
              <w:t>Employees marked relevant_later</w:t>
            </w:r>
          </w:p>
        </w:tc>
        <w:tc>
          <w:tcPr>
            <w:tcW w:type="dxa" w:w="2448"/>
            <w:tcMar>
              <w:top w:w="80" w:type="dxa"/>
              <w:start w:w="90" w:type="dxa"/>
              <w:bottom w:w="80" w:type="dxa"/>
              <w:end w:w="90" w:type="dxa"/>
            </w:tcMar>
            <w:vAlign w:val="center"/>
          </w:tcPr>
          <w:p>
            <w:r>
              <w:rPr>
                <w:sz w:val="17"/>
              </w:rPr>
              <w:t>5</w:t>
            </w:r>
          </w:p>
        </w:tc>
      </w:tr>
      <w:tr>
        <w:trPr>
          <w:cantSplit/>
        </w:trPr>
        <w:tc>
          <w:tcPr>
            <w:tcW w:type="dxa" w:w="6480"/>
            <w:tcMar>
              <w:top w:w="80" w:type="dxa"/>
              <w:start w:w="90" w:type="dxa"/>
              <w:bottom w:w="80" w:type="dxa"/>
              <w:end w:w="90" w:type="dxa"/>
            </w:tcMar>
            <w:vAlign w:val="center"/>
          </w:tcPr>
          <w:p>
            <w:r>
              <w:rPr>
                <w:sz w:val="17"/>
              </w:rPr>
              <w:t>Rows with an intentional personal-data NULL</w:t>
            </w:r>
          </w:p>
        </w:tc>
        <w:tc>
          <w:tcPr>
            <w:tcW w:type="dxa" w:w="2448"/>
            <w:tcMar>
              <w:top w:w="80" w:type="dxa"/>
              <w:start w:w="90" w:type="dxa"/>
              <w:bottom w:w="80" w:type="dxa"/>
              <w:end w:w="90" w:type="dxa"/>
            </w:tcMar>
            <w:vAlign w:val="center"/>
          </w:tcPr>
          <w:p>
            <w:r>
              <w:rPr>
                <w:sz w:val="17"/>
              </w:rPr>
              <w:t>4</w:t>
            </w:r>
          </w:p>
        </w:tc>
      </w:tr>
    </w:tbl>
    <w:p>
      <w:pPr>
        <w:pStyle w:val="Heading2"/>
        <w:keepNext/>
      </w:pPr>
      <w:r>
        <w:t>3.3 Eight-digit employee IDs</w:t>
      </w:r>
    </w:p>
    <w:p>
      <w:r>
        <w:t>All employee IDs are unique eight-digit integers. Main-character IDs are memorable but not conspicuously artificial:</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00"/>
            <w:shd w:fill="1F4E78"/>
            <w:tcMar>
              <w:top w:w="80" w:type="dxa"/>
              <w:start w:w="90" w:type="dxa"/>
              <w:bottom w:w="80" w:type="dxa"/>
              <w:end w:w="90" w:type="dxa"/>
            </w:tcMar>
            <w:vAlign w:val="center"/>
          </w:tcPr>
          <w:p>
            <w:pPr>
              <w:jc w:val="center"/>
            </w:pPr>
            <w:r>
              <w:rPr>
                <w:b/>
                <w:color w:val="FFFFFF"/>
                <w:sz w:val="17"/>
              </w:rPr>
              <w:t>e_id</w:t>
            </w:r>
          </w:p>
        </w:tc>
        <w:tc>
          <w:tcPr>
            <w:tcW w:type="dxa" w:w="3024"/>
            <w:shd w:fill="1F4E78"/>
            <w:tcMar>
              <w:top w:w="80" w:type="dxa"/>
              <w:start w:w="90" w:type="dxa"/>
              <w:bottom w:w="80" w:type="dxa"/>
              <w:end w:w="90" w:type="dxa"/>
            </w:tcMar>
            <w:vAlign w:val="center"/>
          </w:tcPr>
          <w:p>
            <w:pPr>
              <w:jc w:val="center"/>
            </w:pPr>
            <w:r>
              <w:rPr>
                <w:b/>
                <w:color w:val="FFFFFF"/>
                <w:sz w:val="17"/>
              </w:rPr>
              <w:t>Employee</w:t>
            </w:r>
          </w:p>
        </w:tc>
        <w:tc>
          <w:tcPr>
            <w:tcW w:type="dxa" w:w="5616"/>
            <w:shd w:fill="1F4E78"/>
            <w:tcMar>
              <w:top w:w="80" w:type="dxa"/>
              <w:start w:w="90" w:type="dxa"/>
              <w:bottom w:w="80" w:type="dxa"/>
              <w:end w:w="90" w:type="dxa"/>
            </w:tcMar>
            <w:vAlign w:val="center"/>
          </w:tcPr>
          <w:p>
            <w:pPr>
              <w:jc w:val="center"/>
            </w:pPr>
            <w:r>
              <w:rPr>
                <w:b/>
                <w:color w:val="FFFFFF"/>
                <w:sz w:val="17"/>
              </w:rPr>
              <w:t>Narrative role</w:t>
            </w:r>
          </w:p>
        </w:tc>
      </w:tr>
      <w:tr>
        <w:trPr>
          <w:cantSplit/>
        </w:trPr>
        <w:tc>
          <w:tcPr>
            <w:tcW w:type="dxa" w:w="1800"/>
            <w:tcMar>
              <w:top w:w="80" w:type="dxa"/>
              <w:start w:w="90" w:type="dxa"/>
              <w:bottom w:w="80" w:type="dxa"/>
              <w:end w:w="90" w:type="dxa"/>
            </w:tcMar>
            <w:vAlign w:val="center"/>
          </w:tcPr>
          <w:p>
            <w:r>
              <w:rPr>
                <w:sz w:val="17"/>
              </w:rPr>
              <w:t>23062301</w:t>
            </w:r>
          </w:p>
        </w:tc>
        <w:tc>
          <w:tcPr>
            <w:tcW w:type="dxa" w:w="3024"/>
            <w:tcMar>
              <w:top w:w="80" w:type="dxa"/>
              <w:start w:w="90" w:type="dxa"/>
              <w:bottom w:w="80" w:type="dxa"/>
              <w:end w:w="90" w:type="dxa"/>
            </w:tcMar>
            <w:vAlign w:val="center"/>
          </w:tcPr>
          <w:p>
            <w:r>
              <w:rPr>
                <w:sz w:val="17"/>
              </w:rPr>
              <w:t>Caesar Vallelonga</w:t>
            </w:r>
          </w:p>
        </w:tc>
        <w:tc>
          <w:tcPr>
            <w:tcW w:type="dxa" w:w="5616"/>
            <w:tcMar>
              <w:top w:w="80" w:type="dxa"/>
              <w:start w:w="90" w:type="dxa"/>
              <w:bottom w:w="80" w:type="dxa"/>
              <w:end w:w="90" w:type="dxa"/>
            </w:tcMar>
            <w:vAlign w:val="center"/>
          </w:tcPr>
          <w:p>
            <w:r>
              <w:rPr>
                <w:sz w:val="17"/>
              </w:rPr>
              <w:t>Founder and CEO</w:t>
            </w:r>
          </w:p>
        </w:tc>
      </w:tr>
      <w:tr>
        <w:trPr>
          <w:cantSplit/>
        </w:trPr>
        <w:tc>
          <w:tcPr>
            <w:tcW w:type="dxa" w:w="1800"/>
            <w:tcMar>
              <w:top w:w="80" w:type="dxa"/>
              <w:start w:w="90" w:type="dxa"/>
              <w:bottom w:w="80" w:type="dxa"/>
              <w:end w:w="90" w:type="dxa"/>
            </w:tcMar>
            <w:vAlign w:val="center"/>
          </w:tcPr>
          <w:p>
            <w:r>
              <w:rPr>
                <w:sz w:val="17"/>
              </w:rPr>
              <w:t>23062302</w:t>
            </w:r>
          </w:p>
        </w:tc>
        <w:tc>
          <w:tcPr>
            <w:tcW w:type="dxa" w:w="3024"/>
            <w:tcMar>
              <w:top w:w="80" w:type="dxa"/>
              <w:start w:w="90" w:type="dxa"/>
              <w:bottom w:w="80" w:type="dxa"/>
              <w:end w:w="90" w:type="dxa"/>
            </w:tcMar>
            <w:vAlign w:val="center"/>
          </w:tcPr>
          <w:p>
            <w:r>
              <w:rPr>
                <w:sz w:val="17"/>
              </w:rPr>
              <w:t>Bob Andrews</w:t>
            </w:r>
          </w:p>
        </w:tc>
        <w:tc>
          <w:tcPr>
            <w:tcW w:type="dxa" w:w="5616"/>
            <w:tcMar>
              <w:top w:w="80" w:type="dxa"/>
              <w:start w:w="90" w:type="dxa"/>
              <w:bottom w:w="80" w:type="dxa"/>
              <w:end w:w="90" w:type="dxa"/>
            </w:tcMar>
            <w:vAlign w:val="center"/>
          </w:tcPr>
          <w:p>
            <w:r>
              <w:rPr>
                <w:sz w:val="17"/>
              </w:rPr>
              <w:t>Founder and Principal Systems Architect; former CTO</w:t>
            </w:r>
          </w:p>
        </w:tc>
      </w:tr>
      <w:tr>
        <w:trPr>
          <w:cantSplit/>
        </w:trPr>
        <w:tc>
          <w:tcPr>
            <w:tcW w:type="dxa" w:w="1800"/>
            <w:tcMar>
              <w:top w:w="80" w:type="dxa"/>
              <w:start w:w="90" w:type="dxa"/>
              <w:bottom w:w="80" w:type="dxa"/>
              <w:end w:w="90" w:type="dxa"/>
            </w:tcMar>
            <w:vAlign w:val="center"/>
          </w:tcPr>
          <w:p>
            <w:r>
              <w:rPr>
                <w:sz w:val="17"/>
              </w:rPr>
              <w:t>23070303</w:t>
            </w:r>
          </w:p>
        </w:tc>
        <w:tc>
          <w:tcPr>
            <w:tcW w:type="dxa" w:w="3024"/>
            <w:tcMar>
              <w:top w:w="80" w:type="dxa"/>
              <w:start w:w="90" w:type="dxa"/>
              <w:bottom w:w="80" w:type="dxa"/>
              <w:end w:w="90" w:type="dxa"/>
            </w:tcMar>
            <w:vAlign w:val="center"/>
          </w:tcPr>
          <w:p>
            <w:r>
              <w:rPr>
                <w:sz w:val="17"/>
              </w:rPr>
              <w:t>Paris Morgan</w:t>
            </w:r>
          </w:p>
        </w:tc>
        <w:tc>
          <w:tcPr>
            <w:tcW w:type="dxa" w:w="5616"/>
            <w:tcMar>
              <w:top w:w="80" w:type="dxa"/>
              <w:start w:w="90" w:type="dxa"/>
              <w:bottom w:w="80" w:type="dxa"/>
              <w:end w:w="90" w:type="dxa"/>
            </w:tcMar>
            <w:vAlign w:val="center"/>
          </w:tcPr>
          <w:p>
            <w:r>
              <w:rPr>
                <w:sz w:val="17"/>
              </w:rPr>
              <w:t>Chief Strategy and Corporate Affairs Officer</w:t>
            </w:r>
          </w:p>
        </w:tc>
      </w:tr>
      <w:tr>
        <w:trPr>
          <w:cantSplit/>
        </w:trPr>
        <w:tc>
          <w:tcPr>
            <w:tcW w:type="dxa" w:w="1800"/>
            <w:tcMar>
              <w:top w:w="80" w:type="dxa"/>
              <w:start w:w="90" w:type="dxa"/>
              <w:bottom w:w="80" w:type="dxa"/>
              <w:end w:w="90" w:type="dxa"/>
            </w:tcMar>
            <w:vAlign w:val="center"/>
          </w:tcPr>
          <w:p>
            <w:r>
              <w:rPr>
                <w:sz w:val="17"/>
              </w:rPr>
              <w:t>23121126</w:t>
            </w:r>
          </w:p>
        </w:tc>
        <w:tc>
          <w:tcPr>
            <w:tcW w:type="dxa" w:w="3024"/>
            <w:tcMar>
              <w:top w:w="80" w:type="dxa"/>
              <w:start w:w="90" w:type="dxa"/>
              <w:bottom w:w="80" w:type="dxa"/>
              <w:end w:w="90" w:type="dxa"/>
            </w:tcMar>
            <w:vAlign w:val="center"/>
          </w:tcPr>
          <w:p>
            <w:r>
              <w:rPr>
                <w:sz w:val="17"/>
              </w:rPr>
              <w:t>Elvis Romero</w:t>
            </w:r>
          </w:p>
        </w:tc>
        <w:tc>
          <w:tcPr>
            <w:tcW w:type="dxa" w:w="5616"/>
            <w:tcMar>
              <w:top w:w="80" w:type="dxa"/>
              <w:start w:w="90" w:type="dxa"/>
              <w:bottom w:w="80" w:type="dxa"/>
              <w:end w:w="90" w:type="dxa"/>
            </w:tcMar>
            <w:vAlign w:val="center"/>
          </w:tcPr>
          <w:p>
            <w:r>
              <w:rPr>
                <w:sz w:val="17"/>
              </w:rPr>
              <w:t>Acting CFO and Head of Finance Operations</w:t>
            </w:r>
          </w:p>
        </w:tc>
      </w:tr>
      <w:tr>
        <w:trPr>
          <w:cantSplit/>
        </w:trPr>
        <w:tc>
          <w:tcPr>
            <w:tcW w:type="dxa" w:w="1800"/>
            <w:tcMar>
              <w:top w:w="80" w:type="dxa"/>
              <w:start w:w="90" w:type="dxa"/>
              <w:bottom w:w="80" w:type="dxa"/>
              <w:end w:w="90" w:type="dxa"/>
            </w:tcMar>
            <w:vAlign w:val="center"/>
          </w:tcPr>
          <w:p>
            <w:r>
              <w:rPr>
                <w:sz w:val="17"/>
              </w:rPr>
              <w:t>24090361</w:t>
            </w:r>
          </w:p>
        </w:tc>
        <w:tc>
          <w:tcPr>
            <w:tcW w:type="dxa" w:w="3024"/>
            <w:tcMar>
              <w:top w:w="80" w:type="dxa"/>
              <w:start w:w="90" w:type="dxa"/>
              <w:bottom w:w="80" w:type="dxa"/>
              <w:end w:w="90" w:type="dxa"/>
            </w:tcMar>
            <w:vAlign w:val="center"/>
          </w:tcPr>
          <w:p>
            <w:r>
              <w:rPr>
                <w:sz w:val="17"/>
              </w:rPr>
              <w:t>Marcelle Johnson</w:t>
            </w:r>
          </w:p>
        </w:tc>
        <w:tc>
          <w:tcPr>
            <w:tcW w:type="dxa" w:w="5616"/>
            <w:tcMar>
              <w:top w:w="80" w:type="dxa"/>
              <w:start w:w="90" w:type="dxa"/>
              <w:bottom w:w="80" w:type="dxa"/>
              <w:end w:w="90" w:type="dxa"/>
            </w:tcMar>
            <w:vAlign w:val="center"/>
          </w:tcPr>
          <w:p>
            <w:r>
              <w:rPr>
                <w:sz w:val="17"/>
              </w:rPr>
              <w:t>Chief Data and Systems Transformation Officer</w:t>
            </w:r>
          </w:p>
        </w:tc>
      </w:tr>
    </w:tbl>
    <w:tbl>
      <w:tblPr>
        <w:tblW w:type="auto" w:w="0"/>
        <w:jc w:val="center"/>
        <w:tblLook w:firstColumn="1" w:firstRow="1" w:lastColumn="0" w:lastRow="0" w:noHBand="0" w:noVBand="1" w:val="04A0"/>
      </w:tblPr>
      <w:tblGrid>
        <w:gridCol w:w="10282"/>
      </w:tblGrid>
      <w:tr>
        <w:tc>
          <w:tcPr>
            <w:tcW w:type="dxa" w:w="10282"/>
            <w:shd w:fill="EAF2F8"/>
            <w:tcMar>
              <w:top w:w="100" w:type="dxa"/>
              <w:start w:w="140" w:type="dxa"/>
              <w:bottom w:w="100" w:type="dxa"/>
              <w:end w:w="140" w:type="dxa"/>
            </w:tcMar>
          </w:tcPr>
          <w:p>
            <w:pPr>
              <w:spacing w:after="0"/>
            </w:pPr>
            <w:r>
              <w:rPr>
                <w:b/>
                <w:color w:val="1F4E79"/>
              </w:rPr>
              <w:t xml:space="preserve">Reserved identifiers: </w:t>
            </w:r>
            <w:r>
              <w:t>Fifteen additional eight-digit IDs are held outside the employees table for future important personnel records. They must not be assigned to ordinary generated employees.</w:t>
            </w:r>
          </w:p>
        </w:tc>
      </w:tr>
    </w:tbl>
    <w:p>
      <w:pPr>
        <w:spacing w:after="0"/>
      </w:pPr>
    </w:p>
    <w:p>
      <w:pPr>
        <w:pStyle w:val="Heading2"/>
        <w:keepNext/>
      </w:pPr>
      <w:r>
        <w:t>3.4 Email and incomplete-data patterns</w:t>
      </w:r>
    </w:p>
    <w:p>
      <w:pPr>
        <w:pStyle w:val="ListBullet"/>
        <w:spacing w:after="40"/>
      </w:pPr>
      <w:r>
        <w:t>Corporate emails follow initial.lastname@herishare.com in lowercase, for example c.vallelonga@herishare.com.</w:t>
      </w:r>
    </w:p>
    <w:p>
      <w:pPr>
        <w:pStyle w:val="ListBullet"/>
        <w:spacing w:after="40"/>
      </w:pPr>
      <w:r>
        <w:t>Approximately 5% of rows intentionally contain a NULL in a personal-data field.</w:t>
      </w:r>
    </w:p>
    <w:p>
      <w:pPr>
        <w:pStyle w:val="ListBullet"/>
        <w:spacing w:after="40"/>
      </w:pPr>
      <w:r>
        <w:t>These incomplete records are deliberate data-quality features, not generation errors.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72"/>
            <w:shd w:fill="1F4E78"/>
            <w:tcMar>
              <w:top w:w="80" w:type="dxa"/>
              <w:start w:w="90" w:type="dxa"/>
              <w:bottom w:w="80" w:type="dxa"/>
              <w:end w:w="90" w:type="dxa"/>
            </w:tcMar>
            <w:vAlign w:val="center"/>
          </w:tcPr>
          <w:p>
            <w:pPr>
              <w:jc w:val="center"/>
            </w:pPr>
            <w:r>
              <w:rPr>
                <w:b/>
                <w:color w:val="FFFFFF"/>
                <w:sz w:val="17"/>
              </w:rPr>
              <w:t>e_id</w:t>
            </w:r>
          </w:p>
        </w:tc>
        <w:tc>
          <w:tcPr>
            <w:tcW w:type="dxa" w:w="4320"/>
            <w:shd w:fill="1F4E78"/>
            <w:tcMar>
              <w:top w:w="80" w:type="dxa"/>
              <w:start w:w="90" w:type="dxa"/>
              <w:bottom w:w="80" w:type="dxa"/>
              <w:end w:w="90" w:type="dxa"/>
            </w:tcMar>
            <w:vAlign w:val="center"/>
          </w:tcPr>
          <w:p>
            <w:pPr>
              <w:jc w:val="center"/>
            </w:pPr>
            <w:r>
              <w:rPr>
                <w:b/>
                <w:color w:val="FFFFFF"/>
                <w:sz w:val="17"/>
              </w:rPr>
              <w:t>Employee as stored</w:t>
            </w:r>
          </w:p>
        </w:tc>
        <w:tc>
          <w:tcPr>
            <w:tcW w:type="dxa" w:w="3168"/>
            <w:shd w:fill="1F4E78"/>
            <w:tcMar>
              <w:top w:w="80" w:type="dxa"/>
              <w:start w:w="90" w:type="dxa"/>
              <w:bottom w:w="80" w:type="dxa"/>
              <w:end w:w="90" w:type="dxa"/>
            </w:tcMar>
            <w:vAlign w:val="center"/>
          </w:tcPr>
          <w:p>
            <w:pPr>
              <w:jc w:val="center"/>
            </w:pPr>
            <w:r>
              <w:rPr>
                <w:b/>
                <w:color w:val="FFFFFF"/>
                <w:sz w:val="17"/>
              </w:rPr>
              <w:t>NULL field</w:t>
            </w:r>
          </w:p>
        </w:tc>
      </w:tr>
      <w:tr>
        <w:trPr>
          <w:cantSplit/>
        </w:trPr>
        <w:tc>
          <w:tcPr>
            <w:tcW w:type="dxa" w:w="1872"/>
            <w:tcMar>
              <w:top w:w="80" w:type="dxa"/>
              <w:start w:w="90" w:type="dxa"/>
              <w:bottom w:w="80" w:type="dxa"/>
              <w:end w:w="90" w:type="dxa"/>
            </w:tcMar>
            <w:vAlign w:val="center"/>
          </w:tcPr>
          <w:p>
            <w:r>
              <w:rPr>
                <w:sz w:val="17"/>
              </w:rPr>
              <w:t>33098996</w:t>
            </w:r>
          </w:p>
        </w:tc>
        <w:tc>
          <w:tcPr>
            <w:tcW w:type="dxa" w:w="4320"/>
            <w:tcMar>
              <w:top w:w="80" w:type="dxa"/>
              <w:start w:w="90" w:type="dxa"/>
              <w:bottom w:w="80" w:type="dxa"/>
              <w:end w:w="90" w:type="dxa"/>
            </w:tcMar>
            <w:vAlign w:val="center"/>
          </w:tcPr>
          <w:p>
            <w:r>
              <w:rPr>
                <w:sz w:val="17"/>
              </w:rPr>
              <w:t>Gabriel Silva</w:t>
            </w:r>
          </w:p>
        </w:tc>
        <w:tc>
          <w:tcPr>
            <w:tcW w:type="dxa" w:w="3168"/>
            <w:tcMar>
              <w:top w:w="80" w:type="dxa"/>
              <w:start w:w="90" w:type="dxa"/>
              <w:bottom w:w="80" w:type="dxa"/>
              <w:end w:w="90" w:type="dxa"/>
            </w:tcMar>
            <w:vAlign w:val="center"/>
          </w:tcPr>
          <w:p>
            <w:r>
              <w:rPr>
                <w:sz w:val="17"/>
              </w:rPr>
              <w:t>phone</w:t>
            </w:r>
          </w:p>
        </w:tc>
      </w:tr>
      <w:tr>
        <w:trPr>
          <w:cantSplit/>
        </w:trPr>
        <w:tc>
          <w:tcPr>
            <w:tcW w:type="dxa" w:w="1872"/>
            <w:tcMar>
              <w:top w:w="80" w:type="dxa"/>
              <w:start w:w="90" w:type="dxa"/>
              <w:bottom w:w="80" w:type="dxa"/>
              <w:end w:w="90" w:type="dxa"/>
            </w:tcMar>
            <w:vAlign w:val="center"/>
          </w:tcPr>
          <w:p>
            <w:r>
              <w:rPr>
                <w:sz w:val="17"/>
              </w:rPr>
              <w:t>88376361</w:t>
            </w:r>
          </w:p>
        </w:tc>
        <w:tc>
          <w:tcPr>
            <w:tcW w:type="dxa" w:w="4320"/>
            <w:tcMar>
              <w:top w:w="80" w:type="dxa"/>
              <w:start w:w="90" w:type="dxa"/>
              <w:bottom w:w="80" w:type="dxa"/>
              <w:end w:w="90" w:type="dxa"/>
            </w:tcMar>
            <w:vAlign w:val="center"/>
          </w:tcPr>
          <w:p>
            <w:r>
              <w:rPr>
                <w:sz w:val="17"/>
              </w:rPr>
              <w:t>Luca Bennett</w:t>
            </w:r>
          </w:p>
        </w:tc>
        <w:tc>
          <w:tcPr>
            <w:tcW w:type="dxa" w:w="3168"/>
            <w:tcMar>
              <w:top w:w="80" w:type="dxa"/>
              <w:start w:w="90" w:type="dxa"/>
              <w:bottom w:w="80" w:type="dxa"/>
              <w:end w:w="90" w:type="dxa"/>
            </w:tcMar>
            <w:vAlign w:val="center"/>
          </w:tcPr>
          <w:p>
            <w:r>
              <w:rPr>
                <w:sz w:val="17"/>
              </w:rPr>
              <w:t>address</w:t>
            </w:r>
          </w:p>
        </w:tc>
      </w:tr>
      <w:tr>
        <w:trPr>
          <w:cantSplit/>
        </w:trPr>
        <w:tc>
          <w:tcPr>
            <w:tcW w:type="dxa" w:w="1872"/>
            <w:tcMar>
              <w:top w:w="80" w:type="dxa"/>
              <w:start w:w="90" w:type="dxa"/>
              <w:bottom w:w="80" w:type="dxa"/>
              <w:end w:w="90" w:type="dxa"/>
            </w:tcMar>
            <w:vAlign w:val="center"/>
          </w:tcPr>
          <w:p>
            <w:r>
              <w:rPr>
                <w:sz w:val="17"/>
              </w:rPr>
              <w:t>10580306</w:t>
            </w:r>
          </w:p>
        </w:tc>
        <w:tc>
          <w:tcPr>
            <w:tcW w:type="dxa" w:w="4320"/>
            <w:tcMar>
              <w:top w:w="80" w:type="dxa"/>
              <w:start w:w="90" w:type="dxa"/>
              <w:bottom w:w="80" w:type="dxa"/>
              <w:end w:w="90" w:type="dxa"/>
            </w:tcMar>
            <w:vAlign w:val="center"/>
          </w:tcPr>
          <w:p>
            <w:r>
              <w:rPr>
                <w:sz w:val="17"/>
              </w:rPr>
              <w:t>Julia Santos</w:t>
            </w:r>
          </w:p>
        </w:tc>
        <w:tc>
          <w:tcPr>
            <w:tcW w:type="dxa" w:w="3168"/>
            <w:tcMar>
              <w:top w:w="80" w:type="dxa"/>
              <w:start w:w="90" w:type="dxa"/>
              <w:bottom w:w="80" w:type="dxa"/>
              <w:end w:w="90" w:type="dxa"/>
            </w:tcMar>
            <w:vAlign w:val="center"/>
          </w:tcPr>
          <w:p>
            <w:r>
              <w:rPr>
                <w:sz w:val="17"/>
              </w:rPr>
              <w:t>email</w:t>
            </w:r>
          </w:p>
        </w:tc>
      </w:tr>
      <w:tr>
        <w:trPr>
          <w:cantSplit/>
        </w:trPr>
        <w:tc>
          <w:tcPr>
            <w:tcW w:type="dxa" w:w="1872"/>
            <w:tcMar>
              <w:top w:w="80" w:type="dxa"/>
              <w:start w:w="90" w:type="dxa"/>
              <w:bottom w:w="80" w:type="dxa"/>
              <w:end w:w="90" w:type="dxa"/>
            </w:tcMar>
            <w:vAlign w:val="center"/>
          </w:tcPr>
          <w:p>
            <w:r>
              <w:rPr>
                <w:sz w:val="17"/>
              </w:rPr>
              <w:t>58693688</w:t>
            </w:r>
          </w:p>
        </w:tc>
        <w:tc>
          <w:tcPr>
            <w:tcW w:type="dxa" w:w="4320"/>
            <w:tcMar>
              <w:top w:w="80" w:type="dxa"/>
              <w:start w:w="90" w:type="dxa"/>
              <w:bottom w:w="80" w:type="dxa"/>
              <w:end w:w="90" w:type="dxa"/>
            </w:tcMar>
            <w:vAlign w:val="center"/>
          </w:tcPr>
          <w:p>
            <w:r>
              <w:rPr>
                <w:sz w:val="17"/>
              </w:rPr>
              <w:t>Audrey NULL</w:t>
            </w:r>
          </w:p>
        </w:tc>
        <w:tc>
          <w:tcPr>
            <w:tcW w:type="dxa" w:w="3168"/>
            <w:tcMar>
              <w:top w:w="80" w:type="dxa"/>
              <w:start w:w="90" w:type="dxa"/>
              <w:bottom w:w="80" w:type="dxa"/>
              <w:end w:w="90" w:type="dxa"/>
            </w:tcMar>
            <w:vAlign w:val="center"/>
          </w:tcPr>
          <w:p>
            <w:r>
              <w:rPr>
                <w:sz w:val="17"/>
              </w:rPr>
              <w:t>last_name</w:t>
            </w:r>
          </w:p>
        </w:tc>
      </w:tr>
    </w:tbl>
    <w:p>
      <w:pPr>
        <w:pStyle w:val="Heading2"/>
        <w:keepNext/>
      </w:pPr>
      <w:r>
        <w:t>3.5 Manager and story flags</w:t>
      </w:r>
    </w:p>
    <w:p>
      <w:pPr>
        <w:pStyle w:val="ListBullet"/>
        <w:spacing w:after="40"/>
      </w:pPr>
      <w:r>
        <w:t>is_manager is based strictly on the current departments table. It does not mean executive, supervisor, founder, or board member in a broader sense.</w:t>
      </w:r>
    </w:p>
    <w:p>
      <w:pPr>
        <w:pStyle w:val="ListBullet"/>
        <w:spacing w:after="40"/>
      </w:pPr>
      <w:r>
        <w:t>Caesar and Bob can hold senior authority while is_manager = FALSE because neither is currently used as a departments.manager_id.</w:t>
      </w:r>
    </w:p>
    <w:p>
      <w:pPr>
        <w:pStyle w:val="ListBullet"/>
        <w:spacing w:after="40"/>
      </w:pPr>
      <w:r>
        <w:t>There are 14 unique manager employees across 28 department rows; one manager may manage a group and several child rows.</w:t>
      </w:r>
    </w:p>
    <w:p>
      <w:pPr>
        <w:pStyle w:val="ListBullet"/>
        <w:spacing w:after="40"/>
      </w:pPr>
      <w:r>
        <w:t>relevant_later is intentionally narrow and currently marks only Caesar, Bob, Paris, Elvis, and Marcelle.</w:t>
      </w:r>
    </w:p>
    <w:p>
      <w:pPr>
        <w:pStyle w:val="ListBullet"/>
        <w:spacing w:after="40"/>
      </w:pPr>
      <w:r>
        <w:t>Neither Paris nor Marcelle is currently on the board. One inside-director seat is contemplated; Paris wants it, while Marcelle is the favoured candidate.</w:t>
      </w:r>
    </w:p>
    <w:p>
      <w:pPr>
        <w:pStyle w:val="Heading1"/>
        <w:keepNext/>
      </w:pPr>
      <w:r>
        <w:t>4. Departments table</w:t>
      </w:r>
    </w:p>
    <w:p>
      <w:pPr>
        <w:pStyle w:val="Heading2"/>
        <w:keepNext/>
      </w:pPr>
      <w:r>
        <w:t>4.1 Schema</w:t>
      </w:r>
    </w:p>
    <w:p>
      <w:pPr>
        <w:pStyle w:val="NoSpacing"/>
        <w:spacing w:before="60" w:after="100"/>
        <w:ind w:left="360" w:right="144"/>
        <w:shd w:fill="F3F5F7"/>
      </w:pPr>
      <w:r>
        <w:rPr>
          <w:rFonts w:ascii="Consolas" w:hAnsi="Consolas"/>
          <w:color w:val="2D3741"/>
          <w:sz w:val="16"/>
        </w:rPr>
        <w:t>d_id INTEGER PRIMARY KEY,</w:t>
        <w:br/>
      </w:r>
      <w:r>
        <w:rPr>
          <w:rFonts w:ascii="Consolas" w:hAnsi="Consolas"/>
          <w:color w:val="2D3741"/>
          <w:sz w:val="16"/>
        </w:rPr>
        <w:t>d_name TEXT NOT NULL,</w:t>
        <w:br/>
      </w:r>
      <w:r>
        <w:rPr>
          <w:rFonts w:ascii="Consolas" w:hAnsi="Consolas"/>
          <w:color w:val="2D3741"/>
          <w:sz w:val="16"/>
        </w:rPr>
        <w:t>manager_id INTEGER,</w:t>
        <w:br/>
      </w:r>
      <w:r>
        <w:rPr>
          <w:rFonts w:ascii="Consolas" w:hAnsi="Consolas"/>
          <w:color w:val="2D3741"/>
          <w:sz w:val="16"/>
        </w:rPr>
        <w:t>budget REAL,</w:t>
        <w:br/>
      </w:r>
      <w:r>
        <w:rPr>
          <w:rFonts w:ascii="Consolas" w:hAnsi="Consolas"/>
          <w:color w:val="2D3741"/>
          <w:sz w:val="16"/>
        </w:rPr>
        <w:t>nr_employees INTEGER,</w:t>
        <w:br/>
      </w:r>
      <w:r>
        <w:rPr>
          <w:rFonts w:ascii="Consolas" w:hAnsi="Consolas"/>
          <w:color w:val="2D3741"/>
          <w:sz w:val="16"/>
        </w:rPr>
        <w:t>FOREIGN KEY (manager_id) REFERENCES employees(e_id)</w:t>
      </w:r>
    </w:p>
    <w:p>
      <w:pPr>
        <w:pStyle w:val="Heading2"/>
        <w:keepNext/>
      </w:pPr>
      <w:r>
        <w:t>4.2 Hierarchy encoded in d_id</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584"/>
            <w:shd w:fill="1F4E78"/>
            <w:tcMar>
              <w:top w:w="80" w:type="dxa"/>
              <w:start w:w="90" w:type="dxa"/>
              <w:bottom w:w="80" w:type="dxa"/>
              <w:end w:w="90" w:type="dxa"/>
            </w:tcMar>
            <w:vAlign w:val="center"/>
          </w:tcPr>
          <w:p>
            <w:pPr>
              <w:jc w:val="center"/>
            </w:pPr>
            <w:r>
              <w:rPr>
                <w:b/>
                <w:color w:val="FFFFFF"/>
                <w:sz w:val="17"/>
              </w:rPr>
              <w:t>Pattern</w:t>
            </w:r>
          </w:p>
        </w:tc>
        <w:tc>
          <w:tcPr>
            <w:tcW w:type="dxa" w:w="3168"/>
            <w:shd w:fill="1F4E78"/>
            <w:tcMar>
              <w:top w:w="80" w:type="dxa"/>
              <w:start w:w="90" w:type="dxa"/>
              <w:bottom w:w="80" w:type="dxa"/>
              <w:end w:w="90" w:type="dxa"/>
            </w:tcMar>
            <w:vAlign w:val="center"/>
          </w:tcPr>
          <w:p>
            <w:pPr>
              <w:jc w:val="center"/>
            </w:pPr>
            <w:r>
              <w:rPr>
                <w:b/>
                <w:color w:val="FFFFFF"/>
                <w:sz w:val="17"/>
              </w:rPr>
              <w:t>Level</w:t>
            </w:r>
          </w:p>
        </w:tc>
        <w:tc>
          <w:tcPr>
            <w:tcW w:type="dxa" w:w="5760"/>
            <w:shd w:fill="1F4E78"/>
            <w:tcMar>
              <w:top w:w="80" w:type="dxa"/>
              <w:start w:w="90" w:type="dxa"/>
              <w:bottom w:w="80" w:type="dxa"/>
              <w:end w:w="90" w:type="dxa"/>
            </w:tcMar>
            <w:vAlign w:val="center"/>
          </w:tcPr>
          <w:p>
            <w:pPr>
              <w:jc w:val="center"/>
            </w:pPr>
            <w:r>
              <w:rPr>
                <w:b/>
                <w:color w:val="FFFFFF"/>
                <w:sz w:val="17"/>
              </w:rPr>
              <w:t>Example</w:t>
            </w:r>
          </w:p>
        </w:tc>
      </w:tr>
      <w:tr>
        <w:trPr>
          <w:cantSplit/>
        </w:trPr>
        <w:tc>
          <w:tcPr>
            <w:tcW w:type="dxa" w:w="1584"/>
            <w:tcMar>
              <w:top w:w="80" w:type="dxa"/>
              <w:start w:w="90" w:type="dxa"/>
              <w:bottom w:w="80" w:type="dxa"/>
              <w:end w:w="90" w:type="dxa"/>
            </w:tcMar>
            <w:vAlign w:val="center"/>
          </w:tcPr>
          <w:p>
            <w:r>
              <w:rPr>
                <w:sz w:val="17"/>
              </w:rPr>
              <w:t>x000</w:t>
            </w:r>
          </w:p>
        </w:tc>
        <w:tc>
          <w:tcPr>
            <w:tcW w:type="dxa" w:w="3168"/>
            <w:tcMar>
              <w:top w:w="80" w:type="dxa"/>
              <w:start w:w="90" w:type="dxa"/>
              <w:bottom w:w="80" w:type="dxa"/>
              <w:end w:w="90" w:type="dxa"/>
            </w:tcMar>
            <w:vAlign w:val="center"/>
          </w:tcPr>
          <w:p>
            <w:r>
              <w:rPr>
                <w:sz w:val="17"/>
              </w:rPr>
              <w:t>Top-level department group</w:t>
            </w:r>
          </w:p>
        </w:tc>
        <w:tc>
          <w:tcPr>
            <w:tcW w:type="dxa" w:w="5760"/>
            <w:tcMar>
              <w:top w:w="80" w:type="dxa"/>
              <w:start w:w="90" w:type="dxa"/>
              <w:bottom w:w="80" w:type="dxa"/>
              <w:end w:w="90" w:type="dxa"/>
            </w:tcMar>
            <w:vAlign w:val="center"/>
          </w:tcPr>
          <w:p>
            <w:r>
              <w:rPr>
                <w:sz w:val="17"/>
              </w:rPr>
              <w:t>6000 Finance &amp; Corporate Services</w:t>
            </w:r>
          </w:p>
        </w:tc>
      </w:tr>
      <w:tr>
        <w:trPr>
          <w:cantSplit/>
        </w:trPr>
        <w:tc>
          <w:tcPr>
            <w:tcW w:type="dxa" w:w="1584"/>
            <w:tcMar>
              <w:top w:w="80" w:type="dxa"/>
              <w:start w:w="90" w:type="dxa"/>
              <w:bottom w:w="80" w:type="dxa"/>
              <w:end w:w="90" w:type="dxa"/>
            </w:tcMar>
            <w:vAlign w:val="center"/>
          </w:tcPr>
          <w:p>
            <w:r>
              <w:rPr>
                <w:sz w:val="17"/>
              </w:rPr>
              <w:t>xx00</w:t>
            </w:r>
          </w:p>
        </w:tc>
        <w:tc>
          <w:tcPr>
            <w:tcW w:type="dxa" w:w="3168"/>
            <w:tcMar>
              <w:top w:w="80" w:type="dxa"/>
              <w:start w:w="90" w:type="dxa"/>
              <w:bottom w:w="80" w:type="dxa"/>
              <w:end w:w="90" w:type="dxa"/>
            </w:tcMar>
            <w:vAlign w:val="center"/>
          </w:tcPr>
          <w:p>
            <w:r>
              <w:rPr>
                <w:sz w:val="17"/>
              </w:rPr>
              <w:t>Operating department</w:t>
            </w:r>
          </w:p>
        </w:tc>
        <w:tc>
          <w:tcPr>
            <w:tcW w:type="dxa" w:w="5760"/>
            <w:tcMar>
              <w:top w:w="80" w:type="dxa"/>
              <w:start w:w="90" w:type="dxa"/>
              <w:bottom w:w="80" w:type="dxa"/>
              <w:end w:w="90" w:type="dxa"/>
            </w:tcMar>
            <w:vAlign w:val="center"/>
          </w:tcPr>
          <w:p>
            <w:r>
              <w:rPr>
                <w:sz w:val="17"/>
              </w:rPr>
              <w:t>6100 Finance &amp; Deal Operations</w:t>
            </w:r>
          </w:p>
        </w:tc>
      </w:tr>
      <w:tr>
        <w:trPr>
          <w:cantSplit/>
        </w:trPr>
        <w:tc>
          <w:tcPr>
            <w:tcW w:type="dxa" w:w="1584"/>
            <w:tcMar>
              <w:top w:w="80" w:type="dxa"/>
              <w:start w:w="90" w:type="dxa"/>
              <w:bottom w:w="80" w:type="dxa"/>
              <w:end w:w="90" w:type="dxa"/>
            </w:tcMar>
            <w:vAlign w:val="center"/>
          </w:tcPr>
          <w:p>
            <w:r>
              <w:rPr>
                <w:sz w:val="17"/>
              </w:rPr>
              <w:t>xxx0</w:t>
            </w:r>
          </w:p>
        </w:tc>
        <w:tc>
          <w:tcPr>
            <w:tcW w:type="dxa" w:w="3168"/>
            <w:tcMar>
              <w:top w:w="80" w:type="dxa"/>
              <w:start w:w="90" w:type="dxa"/>
              <w:bottom w:w="80" w:type="dxa"/>
              <w:end w:w="90" w:type="dxa"/>
            </w:tcMar>
            <w:vAlign w:val="center"/>
          </w:tcPr>
          <w:p>
            <w:r>
              <w:rPr>
                <w:sz w:val="17"/>
              </w:rPr>
              <w:t>Organisational sub-department</w:t>
            </w:r>
          </w:p>
        </w:tc>
        <w:tc>
          <w:tcPr>
            <w:tcW w:type="dxa" w:w="5760"/>
            <w:tcMar>
              <w:top w:w="80" w:type="dxa"/>
              <w:start w:w="90" w:type="dxa"/>
              <w:bottom w:w="80" w:type="dxa"/>
              <w:end w:w="90" w:type="dxa"/>
            </w:tcMar>
            <w:vAlign w:val="center"/>
          </w:tcPr>
          <w:p>
            <w:r>
              <w:rPr>
                <w:sz w:val="17"/>
              </w:rPr>
              <w:t>6120 Transaction Operations</w:t>
            </w:r>
          </w:p>
        </w:tc>
      </w:tr>
    </w:tbl>
    <w:p>
      <w:pPr>
        <w:pStyle w:val="NoSpacing"/>
        <w:spacing w:before="60" w:after="100"/>
        <w:ind w:left="360" w:right="144"/>
        <w:shd w:fill="F3F5F7"/>
      </w:pPr>
      <w:r>
        <w:rPr>
          <w:rFonts w:ascii="Consolas" w:hAnsi="Consolas"/>
          <w:color w:val="2D3741"/>
          <w:sz w:val="16"/>
        </w:rPr>
        <w:t>6120 Transaction Operations</w:t>
        <w:br/>
      </w:r>
      <w:r>
        <w:rPr>
          <w:rFonts w:ascii="Consolas" w:hAnsi="Consolas"/>
          <w:color w:val="2D3741"/>
          <w:sz w:val="16"/>
        </w:rPr>
        <w:t xml:space="preserve">  └─ 6100 Finance &amp; Deal Operations</w:t>
        <w:br/>
      </w:r>
      <w:r>
        <w:rPr>
          <w:rFonts w:ascii="Consolas" w:hAnsi="Consolas"/>
          <w:color w:val="2D3741"/>
          <w:sz w:val="16"/>
        </w:rPr>
        <w:t xml:space="preserve">       └─ 6000 Finance &amp; Corporate Services</w:t>
      </w:r>
    </w:p>
    <w:tbl>
      <w:tblPr>
        <w:tblW w:type="auto" w:w="0"/>
        <w:jc w:val="center"/>
        <w:tblLook w:firstColumn="1" w:firstRow="1" w:lastColumn="0" w:lastRow="0" w:noHBand="0" w:noVBand="1" w:val="04A0"/>
      </w:tblPr>
      <w:tblGrid>
        <w:gridCol w:w="10282"/>
      </w:tblGrid>
      <w:tr>
        <w:tc>
          <w:tcPr>
            <w:tcW w:type="dxa" w:w="10282"/>
            <w:shd w:fill="EAF2F8"/>
            <w:tcMar>
              <w:top w:w="100" w:type="dxa"/>
              <w:start w:w="140" w:type="dxa"/>
              <w:bottom w:w="100" w:type="dxa"/>
              <w:end w:w="140" w:type="dxa"/>
            </w:tcMar>
          </w:tcPr>
          <w:p>
            <w:pPr>
              <w:spacing w:after="0"/>
            </w:pPr>
            <w:r>
              <w:rPr>
                <w:b/>
                <w:color w:val="1F4E79"/>
              </w:rPr>
              <w:t xml:space="preserve">No parent_id column: </w:t>
            </w:r>
            <w:r>
              <w:t>Parentage is inferred from d_id. Changing an ID can therefore change the hierarchy and must be treated as a structural migration, not a cosmetic edit.</w:t>
            </w:r>
          </w:p>
        </w:tc>
      </w:tr>
    </w:tbl>
    <w:p>
      <w:pPr>
        <w:spacing w:after="0"/>
      </w:pPr>
    </w:p>
    <w:p>
      <w:pPr>
        <w:pStyle w:val="Heading2"/>
        <w:keepNext/>
      </w:pPr>
      <w:r>
        <w:t>4.3 Current hierarchy</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152"/>
            <w:shd w:fill="1F4E78"/>
            <w:tcMar>
              <w:top w:w="80" w:type="dxa"/>
              <w:start w:w="90" w:type="dxa"/>
              <w:bottom w:w="80" w:type="dxa"/>
              <w:end w:w="90" w:type="dxa"/>
            </w:tcMar>
            <w:vAlign w:val="center"/>
          </w:tcPr>
          <w:p>
            <w:pPr>
              <w:jc w:val="center"/>
            </w:pPr>
            <w:r>
              <w:rPr>
                <w:b/>
                <w:color w:val="FFFFFF"/>
                <w:sz w:val="15"/>
              </w:rPr>
              <w:t>d_id</w:t>
            </w:r>
          </w:p>
        </w:tc>
        <w:tc>
          <w:tcPr>
            <w:tcW w:type="dxa" w:w="5184"/>
            <w:shd w:fill="1F4E78"/>
            <w:tcMar>
              <w:top w:w="80" w:type="dxa"/>
              <w:start w:w="90" w:type="dxa"/>
              <w:bottom w:w="80" w:type="dxa"/>
              <w:end w:w="90" w:type="dxa"/>
            </w:tcMar>
            <w:vAlign w:val="center"/>
          </w:tcPr>
          <w:p>
            <w:pPr>
              <w:jc w:val="center"/>
            </w:pPr>
            <w:r>
              <w:rPr>
                <w:b/>
                <w:color w:val="FFFFFF"/>
                <w:sz w:val="15"/>
              </w:rPr>
              <w:t>Department</w:t>
            </w:r>
          </w:p>
        </w:tc>
        <w:tc>
          <w:tcPr>
            <w:tcW w:type="dxa" w:w="1728"/>
            <w:shd w:fill="1F4E78"/>
            <w:tcMar>
              <w:top w:w="80" w:type="dxa"/>
              <w:start w:w="90" w:type="dxa"/>
              <w:bottom w:w="80" w:type="dxa"/>
              <w:end w:w="90" w:type="dxa"/>
            </w:tcMar>
            <w:vAlign w:val="center"/>
          </w:tcPr>
          <w:p>
            <w:pPr>
              <w:jc w:val="center"/>
            </w:pPr>
            <w:r>
              <w:rPr>
                <w:b/>
                <w:color w:val="FFFFFF"/>
                <w:sz w:val="15"/>
              </w:rPr>
              <w:t>Budget</w:t>
            </w:r>
          </w:p>
        </w:tc>
        <w:tc>
          <w:tcPr>
            <w:tcW w:type="dxa" w:w="1728"/>
            <w:shd w:fill="1F4E78"/>
            <w:tcMar>
              <w:top w:w="80" w:type="dxa"/>
              <w:start w:w="90" w:type="dxa"/>
              <w:bottom w:w="80" w:type="dxa"/>
              <w:end w:w="90" w:type="dxa"/>
            </w:tcMar>
            <w:vAlign w:val="center"/>
          </w:tcPr>
          <w:p>
            <w:pPr>
              <w:jc w:val="center"/>
            </w:pPr>
            <w:r>
              <w:rPr>
                <w:b/>
                <w:color w:val="FFFFFF"/>
                <w:sz w:val="15"/>
              </w:rPr>
              <w:t>Active employees</w:t>
            </w:r>
          </w:p>
        </w:tc>
      </w:tr>
      <w:tr>
        <w:trPr>
          <w:cantSplit/>
        </w:trPr>
        <w:tc>
          <w:tcPr>
            <w:tcW w:type="dxa" w:w="1152"/>
            <w:tcMar>
              <w:top w:w="80" w:type="dxa"/>
              <w:start w:w="90" w:type="dxa"/>
              <w:bottom w:w="80" w:type="dxa"/>
              <w:end w:w="90" w:type="dxa"/>
            </w:tcMar>
            <w:vAlign w:val="center"/>
          </w:tcPr>
          <w:p>
            <w:r>
              <w:rPr>
                <w:sz w:val="15"/>
              </w:rPr>
              <w:t>1000</w:t>
            </w:r>
          </w:p>
        </w:tc>
        <w:tc>
          <w:tcPr>
            <w:tcW w:type="dxa" w:w="5184"/>
            <w:tcMar>
              <w:top w:w="80" w:type="dxa"/>
              <w:start w:w="90" w:type="dxa"/>
              <w:bottom w:w="80" w:type="dxa"/>
              <w:end w:w="90" w:type="dxa"/>
            </w:tcMar>
            <w:vAlign w:val="center"/>
          </w:tcPr>
          <w:p>
            <w:r>
              <w:rPr>
                <w:sz w:val="15"/>
              </w:rPr>
              <w:t>Executive Leadership</w:t>
            </w:r>
          </w:p>
        </w:tc>
        <w:tc>
          <w:tcPr>
            <w:tcW w:type="dxa" w:w="1728"/>
            <w:tcMar>
              <w:top w:w="80" w:type="dxa"/>
              <w:start w:w="90" w:type="dxa"/>
              <w:bottom w:w="80" w:type="dxa"/>
              <w:end w:w="90" w:type="dxa"/>
            </w:tcMar>
            <w:vAlign w:val="center"/>
          </w:tcPr>
          <w:p>
            <w:r>
              <w:rPr>
                <w:sz w:val="15"/>
              </w:rPr>
              <w:t>$1.45M</w:t>
            </w:r>
          </w:p>
        </w:tc>
        <w:tc>
          <w:tcPr>
            <w:tcW w:type="dxa" w:w="1728"/>
            <w:tcMar>
              <w:top w:w="80" w:type="dxa"/>
              <w:start w:w="90" w:type="dxa"/>
              <w:bottom w:w="80" w:type="dxa"/>
              <w:end w:w="90" w:type="dxa"/>
            </w:tcMar>
            <w:vAlign w:val="center"/>
          </w:tcPr>
          <w:p>
            <w:r>
              <w:rPr>
                <w:sz w:val="15"/>
              </w:rPr>
              <w:t>6</w:t>
            </w:r>
          </w:p>
        </w:tc>
      </w:tr>
      <w:tr>
        <w:trPr>
          <w:cantSplit/>
        </w:trPr>
        <w:tc>
          <w:tcPr>
            <w:tcW w:type="dxa" w:w="1152"/>
            <w:tcMar>
              <w:top w:w="80" w:type="dxa"/>
              <w:start w:w="90" w:type="dxa"/>
              <w:bottom w:w="80" w:type="dxa"/>
              <w:end w:w="90" w:type="dxa"/>
            </w:tcMar>
            <w:vAlign w:val="center"/>
          </w:tcPr>
          <w:p>
            <w:r>
              <w:rPr>
                <w:sz w:val="15"/>
              </w:rPr>
              <w:t>1100</w:t>
            </w:r>
          </w:p>
        </w:tc>
        <w:tc>
          <w:tcPr>
            <w:tcW w:type="dxa" w:w="5184"/>
            <w:tcMar>
              <w:top w:w="80" w:type="dxa"/>
              <w:start w:w="90" w:type="dxa"/>
              <w:bottom w:w="80" w:type="dxa"/>
              <w:end w:w="90" w:type="dxa"/>
            </w:tcMar>
            <w:vAlign w:val="center"/>
          </w:tcPr>
          <w:p>
            <w:r>
              <w:rPr>
                <w:sz w:val="15"/>
              </w:rPr>
              <w:t>↳ Executive Office</w:t>
            </w:r>
          </w:p>
        </w:tc>
        <w:tc>
          <w:tcPr>
            <w:tcW w:type="dxa" w:w="1728"/>
            <w:tcMar>
              <w:top w:w="80" w:type="dxa"/>
              <w:start w:w="90" w:type="dxa"/>
              <w:bottom w:w="80" w:type="dxa"/>
              <w:end w:w="90" w:type="dxa"/>
            </w:tcMar>
            <w:vAlign w:val="center"/>
          </w:tcPr>
          <w:p>
            <w:r>
              <w:rPr>
                <w:sz w:val="15"/>
              </w:rPr>
              <w:t>$850,000</w:t>
            </w:r>
          </w:p>
        </w:tc>
        <w:tc>
          <w:tcPr>
            <w:tcW w:type="dxa" w:w="1728"/>
            <w:tcMar>
              <w:top w:w="80" w:type="dxa"/>
              <w:start w:w="90" w:type="dxa"/>
              <w:bottom w:w="80" w:type="dxa"/>
              <w:end w:w="90" w:type="dxa"/>
            </w:tcMar>
            <w:vAlign w:val="center"/>
          </w:tcPr>
          <w:p>
            <w:r>
              <w:rPr>
                <w:sz w:val="15"/>
              </w:rPr>
              <w:t>3</w:t>
            </w:r>
          </w:p>
        </w:tc>
      </w:tr>
      <w:tr>
        <w:trPr>
          <w:cantSplit/>
        </w:trPr>
        <w:tc>
          <w:tcPr>
            <w:tcW w:type="dxa" w:w="1152"/>
            <w:tcMar>
              <w:top w:w="80" w:type="dxa"/>
              <w:start w:w="90" w:type="dxa"/>
              <w:bottom w:w="80" w:type="dxa"/>
              <w:end w:w="90" w:type="dxa"/>
            </w:tcMar>
            <w:vAlign w:val="center"/>
          </w:tcPr>
          <w:p>
            <w:r>
              <w:rPr>
                <w:sz w:val="15"/>
              </w:rPr>
              <w:t>1200</w:t>
            </w:r>
          </w:p>
        </w:tc>
        <w:tc>
          <w:tcPr>
            <w:tcW w:type="dxa" w:w="5184"/>
            <w:tcMar>
              <w:top w:w="80" w:type="dxa"/>
              <w:start w:w="90" w:type="dxa"/>
              <w:bottom w:w="80" w:type="dxa"/>
              <w:end w:w="90" w:type="dxa"/>
            </w:tcMar>
            <w:vAlign w:val="center"/>
          </w:tcPr>
          <w:p>
            <w:r>
              <w:rPr>
                <w:sz w:val="15"/>
              </w:rPr>
              <w:t>↳ Strategy &amp; Corporate Affairs</w:t>
            </w:r>
          </w:p>
        </w:tc>
        <w:tc>
          <w:tcPr>
            <w:tcW w:type="dxa" w:w="1728"/>
            <w:tcMar>
              <w:top w:w="80" w:type="dxa"/>
              <w:start w:w="90" w:type="dxa"/>
              <w:bottom w:w="80" w:type="dxa"/>
              <w:end w:w="90" w:type="dxa"/>
            </w:tcMar>
            <w:vAlign w:val="center"/>
          </w:tcPr>
          <w:p>
            <w:r>
              <w:rPr>
                <w:sz w:val="15"/>
              </w:rPr>
              <w:t>$600,000</w:t>
            </w:r>
          </w:p>
        </w:tc>
        <w:tc>
          <w:tcPr>
            <w:tcW w:type="dxa" w:w="1728"/>
            <w:tcMar>
              <w:top w:w="80" w:type="dxa"/>
              <w:start w:w="90" w:type="dxa"/>
              <w:bottom w:w="80" w:type="dxa"/>
              <w:end w:w="90" w:type="dxa"/>
            </w:tcMar>
            <w:vAlign w:val="center"/>
          </w:tcPr>
          <w:p>
            <w:r>
              <w:rPr>
                <w:sz w:val="15"/>
              </w:rPr>
              <w:t>3</w:t>
            </w:r>
          </w:p>
        </w:tc>
      </w:tr>
      <w:tr>
        <w:trPr>
          <w:cantSplit/>
        </w:trPr>
        <w:tc>
          <w:tcPr>
            <w:tcW w:type="dxa" w:w="1152"/>
            <w:tcMar>
              <w:top w:w="80" w:type="dxa"/>
              <w:start w:w="90" w:type="dxa"/>
              <w:bottom w:w="80" w:type="dxa"/>
              <w:end w:w="90" w:type="dxa"/>
            </w:tcMar>
            <w:vAlign w:val="center"/>
          </w:tcPr>
          <w:p>
            <w:r>
              <w:rPr>
                <w:sz w:val="15"/>
              </w:rPr>
              <w:t>2000</w:t>
            </w:r>
          </w:p>
        </w:tc>
        <w:tc>
          <w:tcPr>
            <w:tcW w:type="dxa" w:w="5184"/>
            <w:tcMar>
              <w:top w:w="80" w:type="dxa"/>
              <w:start w:w="90" w:type="dxa"/>
              <w:bottom w:w="80" w:type="dxa"/>
              <w:end w:w="90" w:type="dxa"/>
            </w:tcMar>
            <w:vAlign w:val="center"/>
          </w:tcPr>
          <w:p>
            <w:r>
              <w:rPr>
                <w:sz w:val="15"/>
              </w:rPr>
              <w:t>Technology</w:t>
            </w:r>
          </w:p>
        </w:tc>
        <w:tc>
          <w:tcPr>
            <w:tcW w:type="dxa" w:w="1728"/>
            <w:tcMar>
              <w:top w:w="80" w:type="dxa"/>
              <w:start w:w="90" w:type="dxa"/>
              <w:bottom w:w="80" w:type="dxa"/>
              <w:end w:w="90" w:type="dxa"/>
            </w:tcMar>
            <w:vAlign w:val="center"/>
          </w:tcPr>
          <w:p>
            <w:r>
              <w:rPr>
                <w:sz w:val="15"/>
              </w:rPr>
              <w:t>$5.10M</w:t>
            </w:r>
          </w:p>
        </w:tc>
        <w:tc>
          <w:tcPr>
            <w:tcW w:type="dxa" w:w="1728"/>
            <w:tcMar>
              <w:top w:w="80" w:type="dxa"/>
              <w:start w:w="90" w:type="dxa"/>
              <w:bottom w:w="80" w:type="dxa"/>
              <w:end w:w="90" w:type="dxa"/>
            </w:tcMar>
            <w:vAlign w:val="center"/>
          </w:tcPr>
          <w:p>
            <w:r>
              <w:rPr>
                <w:sz w:val="15"/>
              </w:rPr>
              <w:t>18</w:t>
            </w:r>
          </w:p>
        </w:tc>
      </w:tr>
      <w:tr>
        <w:trPr>
          <w:cantSplit/>
        </w:trPr>
        <w:tc>
          <w:tcPr>
            <w:tcW w:type="dxa" w:w="1152"/>
            <w:tcMar>
              <w:top w:w="80" w:type="dxa"/>
              <w:start w:w="90" w:type="dxa"/>
              <w:bottom w:w="80" w:type="dxa"/>
              <w:end w:w="90" w:type="dxa"/>
            </w:tcMar>
            <w:vAlign w:val="center"/>
          </w:tcPr>
          <w:p>
            <w:r>
              <w:rPr>
                <w:sz w:val="15"/>
              </w:rPr>
              <w:t>2100</w:t>
            </w:r>
          </w:p>
        </w:tc>
        <w:tc>
          <w:tcPr>
            <w:tcW w:type="dxa" w:w="5184"/>
            <w:tcMar>
              <w:top w:w="80" w:type="dxa"/>
              <w:start w:w="90" w:type="dxa"/>
              <w:bottom w:w="80" w:type="dxa"/>
              <w:end w:w="90" w:type="dxa"/>
            </w:tcMar>
            <w:vAlign w:val="center"/>
          </w:tcPr>
          <w:p>
            <w:r>
              <w:rPr>
                <w:sz w:val="15"/>
              </w:rPr>
              <w:t>↳ Product &amp; Engineering</w:t>
            </w:r>
          </w:p>
        </w:tc>
        <w:tc>
          <w:tcPr>
            <w:tcW w:type="dxa" w:w="1728"/>
            <w:tcMar>
              <w:top w:w="80" w:type="dxa"/>
              <w:start w:w="90" w:type="dxa"/>
              <w:bottom w:w="80" w:type="dxa"/>
              <w:end w:w="90" w:type="dxa"/>
            </w:tcMar>
            <w:vAlign w:val="center"/>
          </w:tcPr>
          <w:p>
            <w:r>
              <w:rPr>
                <w:sz w:val="15"/>
              </w:rPr>
              <w:t>$3.10M</w:t>
            </w:r>
          </w:p>
        </w:tc>
        <w:tc>
          <w:tcPr>
            <w:tcW w:type="dxa" w:w="1728"/>
            <w:tcMar>
              <w:top w:w="80" w:type="dxa"/>
              <w:start w:w="90" w:type="dxa"/>
              <w:bottom w:w="80" w:type="dxa"/>
              <w:end w:w="90" w:type="dxa"/>
            </w:tcMar>
            <w:vAlign w:val="center"/>
          </w:tcPr>
          <w:p>
            <w:r>
              <w:rPr>
                <w:sz w:val="15"/>
              </w:rPr>
              <w:t>15</w:t>
            </w:r>
          </w:p>
        </w:tc>
      </w:tr>
      <w:tr>
        <w:trPr>
          <w:cantSplit/>
        </w:trPr>
        <w:tc>
          <w:tcPr>
            <w:tcW w:type="dxa" w:w="1152"/>
            <w:tcMar>
              <w:top w:w="80" w:type="dxa"/>
              <w:start w:w="90" w:type="dxa"/>
              <w:bottom w:w="80" w:type="dxa"/>
              <w:end w:w="90" w:type="dxa"/>
            </w:tcMar>
            <w:vAlign w:val="center"/>
          </w:tcPr>
          <w:p>
            <w:r>
              <w:rPr>
                <w:sz w:val="15"/>
              </w:rPr>
              <w:t>2110</w:t>
            </w:r>
          </w:p>
        </w:tc>
        <w:tc>
          <w:tcPr>
            <w:tcW w:type="dxa" w:w="5184"/>
            <w:tcMar>
              <w:top w:w="80" w:type="dxa"/>
              <w:start w:w="90" w:type="dxa"/>
              <w:bottom w:w="80" w:type="dxa"/>
              <w:end w:w="90" w:type="dxa"/>
            </w:tcMar>
            <w:vAlign w:val="center"/>
          </w:tcPr>
          <w:p>
            <w:r>
              <w:rPr>
                <w:sz w:val="15"/>
              </w:rPr>
              <w:t xml:space="preserve">   ↳ Product Management</w:t>
            </w:r>
          </w:p>
        </w:tc>
        <w:tc>
          <w:tcPr>
            <w:tcW w:type="dxa" w:w="1728"/>
            <w:tcMar>
              <w:top w:w="80" w:type="dxa"/>
              <w:start w:w="90" w:type="dxa"/>
              <w:bottom w:w="80" w:type="dxa"/>
              <w:end w:w="90" w:type="dxa"/>
            </w:tcMar>
            <w:vAlign w:val="center"/>
          </w:tcPr>
          <w:p>
            <w:r>
              <w:rPr>
                <w:sz w:val="15"/>
              </w:rPr>
              <w:t>$0</w:t>
            </w:r>
          </w:p>
        </w:tc>
        <w:tc>
          <w:tcPr>
            <w:tcW w:type="dxa" w:w="1728"/>
            <w:tcMar>
              <w:top w:w="80" w:type="dxa"/>
              <w:start w:w="90" w:type="dxa"/>
              <w:bottom w:w="80" w:type="dxa"/>
              <w:end w:w="90" w:type="dxa"/>
            </w:tcMar>
            <w:vAlign w:val="center"/>
          </w:tcPr>
          <w:p>
            <w:r>
              <w:rPr>
                <w:sz w:val="15"/>
              </w:rPr>
              <w:t>1</w:t>
            </w:r>
          </w:p>
        </w:tc>
      </w:tr>
      <w:tr>
        <w:trPr>
          <w:cantSplit/>
        </w:trPr>
        <w:tc>
          <w:tcPr>
            <w:tcW w:type="dxa" w:w="1152"/>
            <w:tcMar>
              <w:top w:w="80" w:type="dxa"/>
              <w:start w:w="90" w:type="dxa"/>
              <w:bottom w:w="80" w:type="dxa"/>
              <w:end w:w="90" w:type="dxa"/>
            </w:tcMar>
            <w:vAlign w:val="center"/>
          </w:tcPr>
          <w:p>
            <w:r>
              <w:rPr>
                <w:sz w:val="15"/>
              </w:rPr>
              <w:t>2120</w:t>
            </w:r>
          </w:p>
        </w:tc>
        <w:tc>
          <w:tcPr>
            <w:tcW w:type="dxa" w:w="5184"/>
            <w:tcMar>
              <w:top w:w="80" w:type="dxa"/>
              <w:start w:w="90" w:type="dxa"/>
              <w:bottom w:w="80" w:type="dxa"/>
              <w:end w:w="90" w:type="dxa"/>
            </w:tcMar>
            <w:vAlign w:val="center"/>
          </w:tcPr>
          <w:p>
            <w:r>
              <w:rPr>
                <w:sz w:val="15"/>
              </w:rPr>
              <w:t xml:space="preserve">   ↳ Software Engineering</w:t>
            </w:r>
          </w:p>
        </w:tc>
        <w:tc>
          <w:tcPr>
            <w:tcW w:type="dxa" w:w="1728"/>
            <w:tcMar>
              <w:top w:w="80" w:type="dxa"/>
              <w:start w:w="90" w:type="dxa"/>
              <w:bottom w:w="80" w:type="dxa"/>
              <w:end w:w="90" w:type="dxa"/>
            </w:tcMar>
            <w:vAlign w:val="center"/>
          </w:tcPr>
          <w:p>
            <w:r>
              <w:rPr>
                <w:sz w:val="15"/>
              </w:rPr>
              <w:t>$0</w:t>
            </w:r>
          </w:p>
        </w:tc>
        <w:tc>
          <w:tcPr>
            <w:tcW w:type="dxa" w:w="1728"/>
            <w:tcMar>
              <w:top w:w="80" w:type="dxa"/>
              <w:start w:w="90" w:type="dxa"/>
              <w:bottom w:w="80" w:type="dxa"/>
              <w:end w:w="90" w:type="dxa"/>
            </w:tcMar>
            <w:vAlign w:val="center"/>
          </w:tcPr>
          <w:p>
            <w:r>
              <w:rPr>
                <w:sz w:val="15"/>
              </w:rPr>
              <w:t>11</w:t>
            </w:r>
          </w:p>
        </w:tc>
      </w:tr>
      <w:tr>
        <w:trPr>
          <w:cantSplit/>
        </w:trPr>
        <w:tc>
          <w:tcPr>
            <w:tcW w:type="dxa" w:w="1152"/>
            <w:tcMar>
              <w:top w:w="80" w:type="dxa"/>
              <w:start w:w="90" w:type="dxa"/>
              <w:bottom w:w="80" w:type="dxa"/>
              <w:end w:w="90" w:type="dxa"/>
            </w:tcMar>
            <w:vAlign w:val="center"/>
          </w:tcPr>
          <w:p>
            <w:r>
              <w:rPr>
                <w:sz w:val="15"/>
              </w:rPr>
              <w:t>2200</w:t>
            </w:r>
          </w:p>
        </w:tc>
        <w:tc>
          <w:tcPr>
            <w:tcW w:type="dxa" w:w="5184"/>
            <w:tcMar>
              <w:top w:w="80" w:type="dxa"/>
              <w:start w:w="90" w:type="dxa"/>
              <w:bottom w:w="80" w:type="dxa"/>
              <w:end w:w="90" w:type="dxa"/>
            </w:tcMar>
            <w:vAlign w:val="center"/>
          </w:tcPr>
          <w:p>
            <w:r>
              <w:rPr>
                <w:sz w:val="15"/>
              </w:rPr>
              <w:t>↳ Data &amp; Business Systems</w:t>
            </w:r>
          </w:p>
        </w:tc>
        <w:tc>
          <w:tcPr>
            <w:tcW w:type="dxa" w:w="1728"/>
            <w:tcMar>
              <w:top w:w="80" w:type="dxa"/>
              <w:start w:w="90" w:type="dxa"/>
              <w:bottom w:w="80" w:type="dxa"/>
              <w:end w:w="90" w:type="dxa"/>
            </w:tcMar>
            <w:vAlign w:val="center"/>
          </w:tcPr>
          <w:p>
            <w:r>
              <w:rPr>
                <w:sz w:val="15"/>
              </w:rPr>
              <w:t>$1.10M</w:t>
            </w:r>
          </w:p>
        </w:tc>
        <w:tc>
          <w:tcPr>
            <w:tcW w:type="dxa" w:w="1728"/>
            <w:tcMar>
              <w:top w:w="80" w:type="dxa"/>
              <w:start w:w="90" w:type="dxa"/>
              <w:bottom w:w="80" w:type="dxa"/>
              <w:end w:w="90" w:type="dxa"/>
            </w:tcMar>
            <w:vAlign w:val="center"/>
          </w:tcPr>
          <w:p>
            <w:r>
              <w:rPr>
                <w:sz w:val="15"/>
              </w:rPr>
              <w:t>8</w:t>
            </w:r>
          </w:p>
        </w:tc>
      </w:tr>
      <w:tr>
        <w:trPr>
          <w:cantSplit/>
        </w:trPr>
        <w:tc>
          <w:tcPr>
            <w:tcW w:type="dxa" w:w="1152"/>
            <w:tcMar>
              <w:top w:w="80" w:type="dxa"/>
              <w:start w:w="90" w:type="dxa"/>
              <w:bottom w:w="80" w:type="dxa"/>
              <w:end w:w="90" w:type="dxa"/>
            </w:tcMar>
            <w:vAlign w:val="center"/>
          </w:tcPr>
          <w:p>
            <w:r>
              <w:rPr>
                <w:sz w:val="15"/>
              </w:rPr>
              <w:t>2300</w:t>
            </w:r>
          </w:p>
        </w:tc>
        <w:tc>
          <w:tcPr>
            <w:tcW w:type="dxa" w:w="5184"/>
            <w:tcMar>
              <w:top w:w="80" w:type="dxa"/>
              <w:start w:w="90" w:type="dxa"/>
              <w:bottom w:w="80" w:type="dxa"/>
              <w:end w:w="90" w:type="dxa"/>
            </w:tcMar>
            <w:vAlign w:val="center"/>
          </w:tcPr>
          <w:p>
            <w:r>
              <w:rPr>
                <w:sz w:val="15"/>
              </w:rPr>
              <w:t>↳ IT &amp; Security</w:t>
            </w:r>
          </w:p>
        </w:tc>
        <w:tc>
          <w:tcPr>
            <w:tcW w:type="dxa" w:w="1728"/>
            <w:tcMar>
              <w:top w:w="80" w:type="dxa"/>
              <w:start w:w="90" w:type="dxa"/>
              <w:bottom w:w="80" w:type="dxa"/>
              <w:end w:w="90" w:type="dxa"/>
            </w:tcMar>
            <w:vAlign w:val="center"/>
          </w:tcPr>
          <w:p>
            <w:r>
              <w:rPr>
                <w:sz w:val="15"/>
              </w:rPr>
              <w:t>$900,000</w:t>
            </w:r>
          </w:p>
        </w:tc>
        <w:tc>
          <w:tcPr>
            <w:tcW w:type="dxa" w:w="1728"/>
            <w:tcMar>
              <w:top w:w="80" w:type="dxa"/>
              <w:start w:w="90" w:type="dxa"/>
              <w:bottom w:w="80" w:type="dxa"/>
              <w:end w:w="90" w:type="dxa"/>
            </w:tcMar>
            <w:vAlign w:val="center"/>
          </w:tcPr>
          <w:p>
            <w:r>
              <w:rPr>
                <w:sz w:val="15"/>
              </w:rPr>
              <w:t>3</w:t>
            </w:r>
          </w:p>
        </w:tc>
      </w:tr>
      <w:tr>
        <w:trPr>
          <w:cantSplit/>
        </w:trPr>
        <w:tc>
          <w:tcPr>
            <w:tcW w:type="dxa" w:w="1152"/>
            <w:tcMar>
              <w:top w:w="80" w:type="dxa"/>
              <w:start w:w="90" w:type="dxa"/>
              <w:bottom w:w="80" w:type="dxa"/>
              <w:end w:w="90" w:type="dxa"/>
            </w:tcMar>
            <w:vAlign w:val="center"/>
          </w:tcPr>
          <w:p>
            <w:r>
              <w:rPr>
                <w:sz w:val="15"/>
              </w:rPr>
              <w:t>3000</w:t>
            </w:r>
          </w:p>
        </w:tc>
        <w:tc>
          <w:tcPr>
            <w:tcW w:type="dxa" w:w="5184"/>
            <w:tcMar>
              <w:top w:w="80" w:type="dxa"/>
              <w:start w:w="90" w:type="dxa"/>
              <w:bottom w:w="80" w:type="dxa"/>
              <w:end w:w="90" w:type="dxa"/>
            </w:tcMar>
            <w:vAlign w:val="center"/>
          </w:tcPr>
          <w:p>
            <w:r>
              <w:rPr>
                <w:sz w:val="15"/>
              </w:rPr>
              <w:t>Sales &amp; Partnerships</w:t>
            </w:r>
          </w:p>
        </w:tc>
        <w:tc>
          <w:tcPr>
            <w:tcW w:type="dxa" w:w="1728"/>
            <w:tcMar>
              <w:top w:w="80" w:type="dxa"/>
              <w:start w:w="90" w:type="dxa"/>
              <w:bottom w:w="80" w:type="dxa"/>
              <w:end w:w="90" w:type="dxa"/>
            </w:tcMar>
            <w:vAlign w:val="center"/>
          </w:tcPr>
          <w:p>
            <w:r>
              <w:rPr>
                <w:sz w:val="15"/>
              </w:rPr>
              <w:t>$2.75M</w:t>
            </w:r>
          </w:p>
        </w:tc>
        <w:tc>
          <w:tcPr>
            <w:tcW w:type="dxa" w:w="1728"/>
            <w:tcMar>
              <w:top w:w="80" w:type="dxa"/>
              <w:start w:w="90" w:type="dxa"/>
              <w:bottom w:w="80" w:type="dxa"/>
              <w:end w:w="90" w:type="dxa"/>
            </w:tcMar>
            <w:vAlign w:val="center"/>
          </w:tcPr>
          <w:p>
            <w:r>
              <w:rPr>
                <w:sz w:val="15"/>
              </w:rPr>
              <w:t>14</w:t>
            </w:r>
          </w:p>
        </w:tc>
      </w:tr>
      <w:tr>
        <w:trPr>
          <w:cantSplit/>
        </w:trPr>
        <w:tc>
          <w:tcPr>
            <w:tcW w:type="dxa" w:w="1152"/>
            <w:tcMar>
              <w:top w:w="80" w:type="dxa"/>
              <w:start w:w="90" w:type="dxa"/>
              <w:bottom w:w="80" w:type="dxa"/>
              <w:end w:w="90" w:type="dxa"/>
            </w:tcMar>
            <w:vAlign w:val="center"/>
          </w:tcPr>
          <w:p>
            <w:r>
              <w:rPr>
                <w:sz w:val="15"/>
              </w:rPr>
              <w:t>3100</w:t>
            </w:r>
          </w:p>
        </w:tc>
        <w:tc>
          <w:tcPr>
            <w:tcW w:type="dxa" w:w="5184"/>
            <w:tcMar>
              <w:top w:w="80" w:type="dxa"/>
              <w:start w:w="90" w:type="dxa"/>
              <w:bottom w:w="80" w:type="dxa"/>
              <w:end w:w="90" w:type="dxa"/>
            </w:tcMar>
            <w:vAlign w:val="center"/>
          </w:tcPr>
          <w:p>
            <w:r>
              <w:rPr>
                <w:sz w:val="15"/>
              </w:rPr>
              <w:t>↳ Seller Partnerships</w:t>
            </w:r>
          </w:p>
        </w:tc>
        <w:tc>
          <w:tcPr>
            <w:tcW w:type="dxa" w:w="1728"/>
            <w:tcMar>
              <w:top w:w="80" w:type="dxa"/>
              <w:start w:w="90" w:type="dxa"/>
              <w:bottom w:w="80" w:type="dxa"/>
              <w:end w:w="90" w:type="dxa"/>
            </w:tcMar>
            <w:vAlign w:val="center"/>
          </w:tcPr>
          <w:p>
            <w:r>
              <w:rPr>
                <w:sz w:val="15"/>
              </w:rPr>
              <w:t>$1.20M</w:t>
            </w:r>
          </w:p>
        </w:tc>
        <w:tc>
          <w:tcPr>
            <w:tcW w:type="dxa" w:w="1728"/>
            <w:tcMar>
              <w:top w:w="80" w:type="dxa"/>
              <w:start w:w="90" w:type="dxa"/>
              <w:bottom w:w="80" w:type="dxa"/>
              <w:end w:w="90" w:type="dxa"/>
            </w:tcMar>
            <w:vAlign w:val="center"/>
          </w:tcPr>
          <w:p>
            <w:r>
              <w:rPr>
                <w:sz w:val="15"/>
              </w:rPr>
              <w:t>7</w:t>
            </w:r>
          </w:p>
        </w:tc>
      </w:tr>
      <w:tr>
        <w:trPr>
          <w:cantSplit/>
        </w:trPr>
        <w:tc>
          <w:tcPr>
            <w:tcW w:type="dxa" w:w="1152"/>
            <w:tcMar>
              <w:top w:w="80" w:type="dxa"/>
              <w:start w:w="90" w:type="dxa"/>
              <w:bottom w:w="80" w:type="dxa"/>
              <w:end w:w="90" w:type="dxa"/>
            </w:tcMar>
            <w:vAlign w:val="center"/>
          </w:tcPr>
          <w:p>
            <w:r>
              <w:rPr>
                <w:sz w:val="15"/>
              </w:rPr>
              <w:t>3200</w:t>
            </w:r>
          </w:p>
        </w:tc>
        <w:tc>
          <w:tcPr>
            <w:tcW w:type="dxa" w:w="5184"/>
            <w:tcMar>
              <w:top w:w="80" w:type="dxa"/>
              <w:start w:w="90" w:type="dxa"/>
              <w:bottom w:w="80" w:type="dxa"/>
              <w:end w:w="90" w:type="dxa"/>
            </w:tcMar>
            <w:vAlign w:val="center"/>
          </w:tcPr>
          <w:p>
            <w:r>
              <w:rPr>
                <w:sz w:val="15"/>
              </w:rPr>
              <w:t>↳ Private Sales</w:t>
            </w:r>
          </w:p>
        </w:tc>
        <w:tc>
          <w:tcPr>
            <w:tcW w:type="dxa" w:w="1728"/>
            <w:tcMar>
              <w:top w:w="80" w:type="dxa"/>
              <w:start w:w="90" w:type="dxa"/>
              <w:bottom w:w="80" w:type="dxa"/>
              <w:end w:w="90" w:type="dxa"/>
            </w:tcMar>
            <w:vAlign w:val="center"/>
          </w:tcPr>
          <w:p>
            <w:r>
              <w:rPr>
                <w:sz w:val="15"/>
              </w:rPr>
              <w:t>$1.55M</w:t>
            </w:r>
          </w:p>
        </w:tc>
        <w:tc>
          <w:tcPr>
            <w:tcW w:type="dxa" w:w="1728"/>
            <w:tcMar>
              <w:top w:w="80" w:type="dxa"/>
              <w:start w:w="90" w:type="dxa"/>
              <w:bottom w:w="80" w:type="dxa"/>
              <w:end w:w="90" w:type="dxa"/>
            </w:tcMar>
            <w:vAlign w:val="center"/>
          </w:tcPr>
          <w:p>
            <w:r>
              <w:rPr>
                <w:sz w:val="15"/>
              </w:rPr>
              <w:t>8</w:t>
            </w:r>
          </w:p>
        </w:tc>
      </w:tr>
      <w:tr>
        <w:trPr>
          <w:cantSplit/>
        </w:trPr>
        <w:tc>
          <w:tcPr>
            <w:tcW w:type="dxa" w:w="1152"/>
            <w:tcMar>
              <w:top w:w="80" w:type="dxa"/>
              <w:start w:w="90" w:type="dxa"/>
              <w:bottom w:w="80" w:type="dxa"/>
              <w:end w:w="90" w:type="dxa"/>
            </w:tcMar>
            <w:vAlign w:val="center"/>
          </w:tcPr>
          <w:p>
            <w:r>
              <w:rPr>
                <w:sz w:val="15"/>
              </w:rPr>
              <w:t>4000</w:t>
            </w:r>
          </w:p>
        </w:tc>
        <w:tc>
          <w:tcPr>
            <w:tcW w:type="dxa" w:w="5184"/>
            <w:tcMar>
              <w:top w:w="80" w:type="dxa"/>
              <w:start w:w="90" w:type="dxa"/>
              <w:bottom w:w="80" w:type="dxa"/>
              <w:end w:w="90" w:type="dxa"/>
            </w:tcMar>
            <w:vAlign w:val="center"/>
          </w:tcPr>
          <w:p>
            <w:r>
              <w:rPr>
                <w:sz w:val="15"/>
              </w:rPr>
              <w:t>Art Operations</w:t>
            </w:r>
          </w:p>
        </w:tc>
        <w:tc>
          <w:tcPr>
            <w:tcW w:type="dxa" w:w="1728"/>
            <w:tcMar>
              <w:top w:w="80" w:type="dxa"/>
              <w:start w:w="90" w:type="dxa"/>
              <w:bottom w:w="80" w:type="dxa"/>
              <w:end w:w="90" w:type="dxa"/>
            </w:tcMar>
            <w:vAlign w:val="center"/>
          </w:tcPr>
          <w:p>
            <w:r>
              <w:rPr>
                <w:sz w:val="15"/>
              </w:rPr>
              <w:t>$2.10M</w:t>
            </w:r>
          </w:p>
        </w:tc>
        <w:tc>
          <w:tcPr>
            <w:tcW w:type="dxa" w:w="1728"/>
            <w:tcMar>
              <w:top w:w="80" w:type="dxa"/>
              <w:start w:w="90" w:type="dxa"/>
              <w:bottom w:w="80" w:type="dxa"/>
              <w:end w:w="90" w:type="dxa"/>
            </w:tcMar>
            <w:vAlign w:val="center"/>
          </w:tcPr>
          <w:p>
            <w:r>
              <w:rPr>
                <w:sz w:val="15"/>
              </w:rPr>
              <w:t>9</w:t>
            </w:r>
          </w:p>
        </w:tc>
      </w:tr>
      <w:tr>
        <w:trPr>
          <w:cantSplit/>
        </w:trPr>
        <w:tc>
          <w:tcPr>
            <w:tcW w:type="dxa" w:w="1152"/>
            <w:tcMar>
              <w:top w:w="80" w:type="dxa"/>
              <w:start w:w="90" w:type="dxa"/>
              <w:bottom w:w="80" w:type="dxa"/>
              <w:end w:w="90" w:type="dxa"/>
            </w:tcMar>
            <w:vAlign w:val="center"/>
          </w:tcPr>
          <w:p>
            <w:r>
              <w:rPr>
                <w:sz w:val="15"/>
              </w:rPr>
              <w:t>4100</w:t>
            </w:r>
          </w:p>
        </w:tc>
        <w:tc>
          <w:tcPr>
            <w:tcW w:type="dxa" w:w="5184"/>
            <w:tcMar>
              <w:top w:w="80" w:type="dxa"/>
              <w:start w:w="90" w:type="dxa"/>
              <w:bottom w:w="80" w:type="dxa"/>
              <w:end w:w="90" w:type="dxa"/>
            </w:tcMar>
            <w:vAlign w:val="center"/>
          </w:tcPr>
          <w:p>
            <w:r>
              <w:rPr>
                <w:sz w:val="15"/>
              </w:rPr>
              <w:t>↳ Art Research &amp; Due Diligence</w:t>
            </w:r>
          </w:p>
        </w:tc>
        <w:tc>
          <w:tcPr>
            <w:tcW w:type="dxa" w:w="1728"/>
            <w:tcMar>
              <w:top w:w="80" w:type="dxa"/>
              <w:start w:w="90" w:type="dxa"/>
              <w:bottom w:w="80" w:type="dxa"/>
              <w:end w:w="90" w:type="dxa"/>
            </w:tcMar>
            <w:vAlign w:val="center"/>
          </w:tcPr>
          <w:p>
            <w:r>
              <w:rPr>
                <w:sz w:val="15"/>
              </w:rPr>
              <w:t>$1.05M</w:t>
            </w:r>
          </w:p>
        </w:tc>
        <w:tc>
          <w:tcPr>
            <w:tcW w:type="dxa" w:w="1728"/>
            <w:tcMar>
              <w:top w:w="80" w:type="dxa"/>
              <w:start w:w="90" w:type="dxa"/>
              <w:bottom w:w="80" w:type="dxa"/>
              <w:end w:w="90" w:type="dxa"/>
            </w:tcMar>
            <w:vAlign w:val="center"/>
          </w:tcPr>
          <w:p>
            <w:r>
              <w:rPr>
                <w:sz w:val="15"/>
              </w:rPr>
              <w:t>5</w:t>
            </w:r>
          </w:p>
        </w:tc>
      </w:tr>
      <w:tr>
        <w:trPr>
          <w:cantSplit/>
        </w:trPr>
        <w:tc>
          <w:tcPr>
            <w:tcW w:type="dxa" w:w="1152"/>
            <w:tcMar>
              <w:top w:w="80" w:type="dxa"/>
              <w:start w:w="90" w:type="dxa"/>
              <w:bottom w:w="80" w:type="dxa"/>
              <w:end w:w="90" w:type="dxa"/>
            </w:tcMar>
            <w:vAlign w:val="center"/>
          </w:tcPr>
          <w:p>
            <w:r>
              <w:rPr>
                <w:sz w:val="15"/>
              </w:rPr>
              <w:t>4110</w:t>
            </w:r>
          </w:p>
        </w:tc>
        <w:tc>
          <w:tcPr>
            <w:tcW w:type="dxa" w:w="5184"/>
            <w:tcMar>
              <w:top w:w="80" w:type="dxa"/>
              <w:start w:w="90" w:type="dxa"/>
              <w:bottom w:w="80" w:type="dxa"/>
              <w:end w:w="90" w:type="dxa"/>
            </w:tcMar>
            <w:vAlign w:val="center"/>
          </w:tcPr>
          <w:p>
            <w:r>
              <w:rPr>
                <w:sz w:val="15"/>
              </w:rPr>
              <w:t xml:space="preserve">   ↳ Provenance &amp; Cataloguing</w:t>
            </w:r>
          </w:p>
        </w:tc>
        <w:tc>
          <w:tcPr>
            <w:tcW w:type="dxa" w:w="1728"/>
            <w:tcMar>
              <w:top w:w="80" w:type="dxa"/>
              <w:start w:w="90" w:type="dxa"/>
              <w:bottom w:w="80" w:type="dxa"/>
              <w:end w:w="90" w:type="dxa"/>
            </w:tcMar>
            <w:vAlign w:val="center"/>
          </w:tcPr>
          <w:p>
            <w:r>
              <w:rPr>
                <w:sz w:val="15"/>
              </w:rPr>
              <w:t>$0</w:t>
            </w:r>
          </w:p>
        </w:tc>
        <w:tc>
          <w:tcPr>
            <w:tcW w:type="dxa" w:w="1728"/>
            <w:tcMar>
              <w:top w:w="80" w:type="dxa"/>
              <w:start w:w="90" w:type="dxa"/>
              <w:bottom w:w="80" w:type="dxa"/>
              <w:end w:w="90" w:type="dxa"/>
            </w:tcMar>
            <w:vAlign w:val="center"/>
          </w:tcPr>
          <w:p>
            <w:r>
              <w:rPr>
                <w:sz w:val="15"/>
              </w:rPr>
              <w:t>3</w:t>
            </w:r>
          </w:p>
        </w:tc>
      </w:tr>
      <w:tr>
        <w:trPr>
          <w:cantSplit/>
        </w:trPr>
        <w:tc>
          <w:tcPr>
            <w:tcW w:type="dxa" w:w="1152"/>
            <w:tcMar>
              <w:top w:w="80" w:type="dxa"/>
              <w:start w:w="90" w:type="dxa"/>
              <w:bottom w:w="80" w:type="dxa"/>
              <w:end w:w="90" w:type="dxa"/>
            </w:tcMar>
            <w:vAlign w:val="center"/>
          </w:tcPr>
          <w:p>
            <w:r>
              <w:rPr>
                <w:sz w:val="15"/>
              </w:rPr>
              <w:t>4120</w:t>
            </w:r>
          </w:p>
        </w:tc>
        <w:tc>
          <w:tcPr>
            <w:tcW w:type="dxa" w:w="5184"/>
            <w:tcMar>
              <w:top w:w="80" w:type="dxa"/>
              <w:start w:w="90" w:type="dxa"/>
              <w:bottom w:w="80" w:type="dxa"/>
              <w:end w:w="90" w:type="dxa"/>
            </w:tcMar>
            <w:vAlign w:val="center"/>
          </w:tcPr>
          <w:p>
            <w:r>
              <w:rPr>
                <w:sz w:val="15"/>
              </w:rPr>
              <w:t xml:space="preserve">   ↳ Valuation &amp; Condition</w:t>
            </w:r>
          </w:p>
        </w:tc>
        <w:tc>
          <w:tcPr>
            <w:tcW w:type="dxa" w:w="1728"/>
            <w:tcMar>
              <w:top w:w="80" w:type="dxa"/>
              <w:start w:w="90" w:type="dxa"/>
              <w:bottom w:w="80" w:type="dxa"/>
              <w:end w:w="90" w:type="dxa"/>
            </w:tcMar>
            <w:vAlign w:val="center"/>
          </w:tcPr>
          <w:p>
            <w:r>
              <w:rPr>
                <w:sz w:val="15"/>
              </w:rPr>
              <w:t>$0</w:t>
            </w:r>
          </w:p>
        </w:tc>
        <w:tc>
          <w:tcPr>
            <w:tcW w:type="dxa" w:w="1728"/>
            <w:tcMar>
              <w:top w:w="80" w:type="dxa"/>
              <w:start w:w="90" w:type="dxa"/>
              <w:bottom w:w="80" w:type="dxa"/>
              <w:end w:w="90" w:type="dxa"/>
            </w:tcMar>
            <w:vAlign w:val="center"/>
          </w:tcPr>
          <w:p>
            <w:r>
              <w:rPr>
                <w:sz w:val="15"/>
              </w:rPr>
              <w:t>1</w:t>
            </w:r>
          </w:p>
        </w:tc>
      </w:tr>
      <w:tr>
        <w:trPr>
          <w:cantSplit/>
        </w:trPr>
        <w:tc>
          <w:tcPr>
            <w:tcW w:type="dxa" w:w="1152"/>
            <w:tcMar>
              <w:top w:w="80" w:type="dxa"/>
              <w:start w:w="90" w:type="dxa"/>
              <w:bottom w:w="80" w:type="dxa"/>
              <w:end w:w="90" w:type="dxa"/>
            </w:tcMar>
            <w:vAlign w:val="center"/>
          </w:tcPr>
          <w:p>
            <w:r>
              <w:rPr>
                <w:sz w:val="15"/>
              </w:rPr>
              <w:t>4200</w:t>
            </w:r>
          </w:p>
        </w:tc>
        <w:tc>
          <w:tcPr>
            <w:tcW w:type="dxa" w:w="5184"/>
            <w:tcMar>
              <w:top w:w="80" w:type="dxa"/>
              <w:start w:w="90" w:type="dxa"/>
              <w:bottom w:w="80" w:type="dxa"/>
              <w:end w:w="90" w:type="dxa"/>
            </w:tcMar>
            <w:vAlign w:val="center"/>
          </w:tcPr>
          <w:p>
            <w:r>
              <w:rPr>
                <w:sz w:val="15"/>
              </w:rPr>
              <w:t>↳ Logistics &amp; Collections</w:t>
            </w:r>
          </w:p>
        </w:tc>
        <w:tc>
          <w:tcPr>
            <w:tcW w:type="dxa" w:w="1728"/>
            <w:tcMar>
              <w:top w:w="80" w:type="dxa"/>
              <w:start w:w="90" w:type="dxa"/>
              <w:bottom w:w="80" w:type="dxa"/>
              <w:end w:w="90" w:type="dxa"/>
            </w:tcMar>
            <w:vAlign w:val="center"/>
          </w:tcPr>
          <w:p>
            <w:r>
              <w:rPr>
                <w:sz w:val="15"/>
              </w:rPr>
              <w:t>$1.05M</w:t>
            </w:r>
          </w:p>
        </w:tc>
        <w:tc>
          <w:tcPr>
            <w:tcW w:type="dxa" w:w="1728"/>
            <w:tcMar>
              <w:top w:w="80" w:type="dxa"/>
              <w:start w:w="90" w:type="dxa"/>
              <w:bottom w:w="80" w:type="dxa"/>
              <w:end w:w="90" w:type="dxa"/>
            </w:tcMar>
            <w:vAlign w:val="center"/>
          </w:tcPr>
          <w:p>
            <w:r>
              <w:rPr>
                <w:sz w:val="15"/>
              </w:rPr>
              <w:t>5</w:t>
            </w:r>
          </w:p>
        </w:tc>
      </w:tr>
      <w:tr>
        <w:trPr>
          <w:cantSplit/>
        </w:trPr>
        <w:tc>
          <w:tcPr>
            <w:tcW w:type="dxa" w:w="1152"/>
            <w:tcMar>
              <w:top w:w="80" w:type="dxa"/>
              <w:start w:w="90" w:type="dxa"/>
              <w:bottom w:w="80" w:type="dxa"/>
              <w:end w:w="90" w:type="dxa"/>
            </w:tcMar>
            <w:vAlign w:val="center"/>
          </w:tcPr>
          <w:p>
            <w:r>
              <w:rPr>
                <w:sz w:val="15"/>
              </w:rPr>
              <w:t>5000</w:t>
            </w:r>
          </w:p>
        </w:tc>
        <w:tc>
          <w:tcPr>
            <w:tcW w:type="dxa" w:w="5184"/>
            <w:tcMar>
              <w:top w:w="80" w:type="dxa"/>
              <w:start w:w="90" w:type="dxa"/>
              <w:bottom w:w="80" w:type="dxa"/>
              <w:end w:w="90" w:type="dxa"/>
            </w:tcMar>
            <w:vAlign w:val="center"/>
          </w:tcPr>
          <w:p>
            <w:r>
              <w:rPr>
                <w:sz w:val="15"/>
              </w:rPr>
              <w:t>Legal &amp; Risk</w:t>
            </w:r>
          </w:p>
        </w:tc>
        <w:tc>
          <w:tcPr>
            <w:tcW w:type="dxa" w:w="1728"/>
            <w:tcMar>
              <w:top w:w="80" w:type="dxa"/>
              <w:start w:w="90" w:type="dxa"/>
              <w:bottom w:w="80" w:type="dxa"/>
              <w:end w:w="90" w:type="dxa"/>
            </w:tcMar>
            <w:vAlign w:val="center"/>
          </w:tcPr>
          <w:p>
            <w:r>
              <w:rPr>
                <w:sz w:val="15"/>
              </w:rPr>
              <w:t>$2.15M</w:t>
            </w:r>
          </w:p>
        </w:tc>
        <w:tc>
          <w:tcPr>
            <w:tcW w:type="dxa" w:w="1728"/>
            <w:tcMar>
              <w:top w:w="80" w:type="dxa"/>
              <w:start w:w="90" w:type="dxa"/>
              <w:bottom w:w="80" w:type="dxa"/>
              <w:end w:w="90" w:type="dxa"/>
            </w:tcMar>
            <w:vAlign w:val="center"/>
          </w:tcPr>
          <w:p>
            <w:r>
              <w:rPr>
                <w:sz w:val="15"/>
              </w:rPr>
              <w:t>7</w:t>
            </w:r>
          </w:p>
        </w:tc>
      </w:tr>
      <w:tr>
        <w:trPr>
          <w:cantSplit/>
        </w:trPr>
        <w:tc>
          <w:tcPr>
            <w:tcW w:type="dxa" w:w="1152"/>
            <w:tcMar>
              <w:top w:w="80" w:type="dxa"/>
              <w:start w:w="90" w:type="dxa"/>
              <w:bottom w:w="80" w:type="dxa"/>
              <w:end w:w="90" w:type="dxa"/>
            </w:tcMar>
            <w:vAlign w:val="center"/>
          </w:tcPr>
          <w:p>
            <w:r>
              <w:rPr>
                <w:sz w:val="15"/>
              </w:rPr>
              <w:t>5100</w:t>
            </w:r>
          </w:p>
        </w:tc>
        <w:tc>
          <w:tcPr>
            <w:tcW w:type="dxa" w:w="5184"/>
            <w:tcMar>
              <w:top w:w="80" w:type="dxa"/>
              <w:start w:w="90" w:type="dxa"/>
              <w:bottom w:w="80" w:type="dxa"/>
              <w:end w:w="90" w:type="dxa"/>
            </w:tcMar>
            <w:vAlign w:val="center"/>
          </w:tcPr>
          <w:p>
            <w:r>
              <w:rPr>
                <w:sz w:val="15"/>
              </w:rPr>
              <w:t>↳ Legal</w:t>
            </w:r>
          </w:p>
        </w:tc>
        <w:tc>
          <w:tcPr>
            <w:tcW w:type="dxa" w:w="1728"/>
            <w:tcMar>
              <w:top w:w="80" w:type="dxa"/>
              <w:start w:w="90" w:type="dxa"/>
              <w:bottom w:w="80" w:type="dxa"/>
              <w:end w:w="90" w:type="dxa"/>
            </w:tcMar>
            <w:vAlign w:val="center"/>
          </w:tcPr>
          <w:p>
            <w:r>
              <w:rPr>
                <w:sz w:val="15"/>
              </w:rPr>
              <w:t>$1.15M</w:t>
            </w:r>
          </w:p>
        </w:tc>
        <w:tc>
          <w:tcPr>
            <w:tcW w:type="dxa" w:w="1728"/>
            <w:tcMar>
              <w:top w:w="80" w:type="dxa"/>
              <w:start w:w="90" w:type="dxa"/>
              <w:bottom w:w="80" w:type="dxa"/>
              <w:end w:w="90" w:type="dxa"/>
            </w:tcMar>
            <w:vAlign w:val="center"/>
          </w:tcPr>
          <w:p>
            <w:r>
              <w:rPr>
                <w:sz w:val="15"/>
              </w:rPr>
              <w:t>4</w:t>
            </w:r>
          </w:p>
        </w:tc>
      </w:tr>
      <w:tr>
        <w:trPr>
          <w:cantSplit/>
        </w:trPr>
        <w:tc>
          <w:tcPr>
            <w:tcW w:type="dxa" w:w="1152"/>
            <w:tcMar>
              <w:top w:w="80" w:type="dxa"/>
              <w:start w:w="90" w:type="dxa"/>
              <w:bottom w:w="80" w:type="dxa"/>
              <w:end w:w="90" w:type="dxa"/>
            </w:tcMar>
            <w:vAlign w:val="center"/>
          </w:tcPr>
          <w:p>
            <w:r>
              <w:rPr>
                <w:sz w:val="15"/>
              </w:rPr>
              <w:t>5200</w:t>
            </w:r>
          </w:p>
        </w:tc>
        <w:tc>
          <w:tcPr>
            <w:tcW w:type="dxa" w:w="5184"/>
            <w:tcMar>
              <w:top w:w="80" w:type="dxa"/>
              <w:start w:w="90" w:type="dxa"/>
              <w:bottom w:w="80" w:type="dxa"/>
              <w:end w:w="90" w:type="dxa"/>
            </w:tcMar>
            <w:vAlign w:val="center"/>
          </w:tcPr>
          <w:p>
            <w:r>
              <w:rPr>
                <w:sz w:val="15"/>
              </w:rPr>
              <w:t>↳ Compliance &amp; Investigations</w:t>
            </w:r>
          </w:p>
        </w:tc>
        <w:tc>
          <w:tcPr>
            <w:tcW w:type="dxa" w:w="1728"/>
            <w:tcMar>
              <w:top w:w="80" w:type="dxa"/>
              <w:start w:w="90" w:type="dxa"/>
              <w:bottom w:w="80" w:type="dxa"/>
              <w:end w:w="90" w:type="dxa"/>
            </w:tcMar>
            <w:vAlign w:val="center"/>
          </w:tcPr>
          <w:p>
            <w:r>
              <w:rPr>
                <w:sz w:val="15"/>
              </w:rPr>
              <w:t>$1.00M</w:t>
            </w:r>
          </w:p>
        </w:tc>
        <w:tc>
          <w:tcPr>
            <w:tcW w:type="dxa" w:w="1728"/>
            <w:tcMar>
              <w:top w:w="80" w:type="dxa"/>
              <w:start w:w="90" w:type="dxa"/>
              <w:bottom w:w="80" w:type="dxa"/>
              <w:end w:w="90" w:type="dxa"/>
            </w:tcMar>
            <w:vAlign w:val="center"/>
          </w:tcPr>
          <w:p>
            <w:r>
              <w:rPr>
                <w:sz w:val="15"/>
              </w:rPr>
              <w:t>5</w:t>
            </w:r>
          </w:p>
        </w:tc>
      </w:tr>
      <w:tr>
        <w:trPr>
          <w:cantSplit/>
        </w:trPr>
        <w:tc>
          <w:tcPr>
            <w:tcW w:type="dxa" w:w="1152"/>
            <w:tcMar>
              <w:top w:w="80" w:type="dxa"/>
              <w:start w:w="90" w:type="dxa"/>
              <w:bottom w:w="80" w:type="dxa"/>
              <w:end w:w="90" w:type="dxa"/>
            </w:tcMar>
            <w:vAlign w:val="center"/>
          </w:tcPr>
          <w:p>
            <w:r>
              <w:rPr>
                <w:sz w:val="15"/>
              </w:rPr>
              <w:t>6000</w:t>
            </w:r>
          </w:p>
        </w:tc>
        <w:tc>
          <w:tcPr>
            <w:tcW w:type="dxa" w:w="5184"/>
            <w:tcMar>
              <w:top w:w="80" w:type="dxa"/>
              <w:start w:w="90" w:type="dxa"/>
              <w:bottom w:w="80" w:type="dxa"/>
              <w:end w:w="90" w:type="dxa"/>
            </w:tcMar>
            <w:vAlign w:val="center"/>
          </w:tcPr>
          <w:p>
            <w:r>
              <w:rPr>
                <w:sz w:val="15"/>
              </w:rPr>
              <w:t>Finance &amp; Corporate Services</w:t>
            </w:r>
          </w:p>
        </w:tc>
        <w:tc>
          <w:tcPr>
            <w:tcW w:type="dxa" w:w="1728"/>
            <w:tcMar>
              <w:top w:w="80" w:type="dxa"/>
              <w:start w:w="90" w:type="dxa"/>
              <w:bottom w:w="80" w:type="dxa"/>
              <w:end w:w="90" w:type="dxa"/>
            </w:tcMar>
            <w:vAlign w:val="center"/>
          </w:tcPr>
          <w:p>
            <w:r>
              <w:rPr>
                <w:sz w:val="15"/>
              </w:rPr>
              <w:t>$1.70M</w:t>
            </w:r>
          </w:p>
        </w:tc>
        <w:tc>
          <w:tcPr>
            <w:tcW w:type="dxa" w:w="1728"/>
            <w:tcMar>
              <w:top w:w="80" w:type="dxa"/>
              <w:start w:w="90" w:type="dxa"/>
              <w:bottom w:w="80" w:type="dxa"/>
              <w:end w:w="90" w:type="dxa"/>
            </w:tcMar>
            <w:vAlign w:val="center"/>
          </w:tcPr>
          <w:p>
            <w:r>
              <w:rPr>
                <w:sz w:val="15"/>
              </w:rPr>
              <w:t>9</w:t>
            </w:r>
          </w:p>
        </w:tc>
      </w:tr>
      <w:tr>
        <w:trPr>
          <w:cantSplit/>
        </w:trPr>
        <w:tc>
          <w:tcPr>
            <w:tcW w:type="dxa" w:w="1152"/>
            <w:tcMar>
              <w:top w:w="80" w:type="dxa"/>
              <w:start w:w="90" w:type="dxa"/>
              <w:bottom w:w="80" w:type="dxa"/>
              <w:end w:w="90" w:type="dxa"/>
            </w:tcMar>
            <w:vAlign w:val="center"/>
          </w:tcPr>
          <w:p>
            <w:r>
              <w:rPr>
                <w:sz w:val="15"/>
              </w:rPr>
              <w:t>6100</w:t>
            </w:r>
          </w:p>
        </w:tc>
        <w:tc>
          <w:tcPr>
            <w:tcW w:type="dxa" w:w="5184"/>
            <w:tcMar>
              <w:top w:w="80" w:type="dxa"/>
              <w:start w:w="90" w:type="dxa"/>
              <w:bottom w:w="80" w:type="dxa"/>
              <w:end w:w="90" w:type="dxa"/>
            </w:tcMar>
            <w:vAlign w:val="center"/>
          </w:tcPr>
          <w:p>
            <w:r>
              <w:rPr>
                <w:sz w:val="15"/>
              </w:rPr>
              <w:t>↳ Finance &amp; Deal Operations</w:t>
            </w:r>
          </w:p>
        </w:tc>
        <w:tc>
          <w:tcPr>
            <w:tcW w:type="dxa" w:w="1728"/>
            <w:tcMar>
              <w:top w:w="80" w:type="dxa"/>
              <w:start w:w="90" w:type="dxa"/>
              <w:bottom w:w="80" w:type="dxa"/>
              <w:end w:w="90" w:type="dxa"/>
            </w:tcMar>
            <w:vAlign w:val="center"/>
          </w:tcPr>
          <w:p>
            <w:r>
              <w:rPr>
                <w:sz w:val="15"/>
              </w:rPr>
              <w:t>$1.10M</w:t>
            </w:r>
          </w:p>
        </w:tc>
        <w:tc>
          <w:tcPr>
            <w:tcW w:type="dxa" w:w="1728"/>
            <w:tcMar>
              <w:top w:w="80" w:type="dxa"/>
              <w:start w:w="90" w:type="dxa"/>
              <w:bottom w:w="80" w:type="dxa"/>
              <w:end w:w="90" w:type="dxa"/>
            </w:tcMar>
            <w:vAlign w:val="center"/>
          </w:tcPr>
          <w:p>
            <w:r>
              <w:rPr>
                <w:sz w:val="15"/>
              </w:rPr>
              <w:t>6</w:t>
            </w:r>
          </w:p>
        </w:tc>
      </w:tr>
      <w:tr>
        <w:trPr>
          <w:cantSplit/>
        </w:trPr>
        <w:tc>
          <w:tcPr>
            <w:tcW w:type="dxa" w:w="1152"/>
            <w:tcMar>
              <w:top w:w="80" w:type="dxa"/>
              <w:start w:w="90" w:type="dxa"/>
              <w:bottom w:w="80" w:type="dxa"/>
              <w:end w:w="90" w:type="dxa"/>
            </w:tcMar>
            <w:vAlign w:val="center"/>
          </w:tcPr>
          <w:p>
            <w:r>
              <w:rPr>
                <w:sz w:val="15"/>
              </w:rPr>
              <w:t>6110</w:t>
            </w:r>
          </w:p>
        </w:tc>
        <w:tc>
          <w:tcPr>
            <w:tcW w:type="dxa" w:w="5184"/>
            <w:tcMar>
              <w:top w:w="80" w:type="dxa"/>
              <w:start w:w="90" w:type="dxa"/>
              <w:bottom w:w="80" w:type="dxa"/>
              <w:end w:w="90" w:type="dxa"/>
            </w:tcMar>
            <w:vAlign w:val="center"/>
          </w:tcPr>
          <w:p>
            <w:r>
              <w:rPr>
                <w:sz w:val="15"/>
              </w:rPr>
              <w:t xml:space="preserve">   ↳ Accounting &amp; Treasury</w:t>
            </w:r>
          </w:p>
        </w:tc>
        <w:tc>
          <w:tcPr>
            <w:tcW w:type="dxa" w:w="1728"/>
            <w:tcMar>
              <w:top w:w="80" w:type="dxa"/>
              <w:start w:w="90" w:type="dxa"/>
              <w:bottom w:w="80" w:type="dxa"/>
              <w:end w:w="90" w:type="dxa"/>
            </w:tcMar>
            <w:vAlign w:val="center"/>
          </w:tcPr>
          <w:p>
            <w:r>
              <w:rPr>
                <w:sz w:val="15"/>
              </w:rPr>
              <w:t>$0</w:t>
            </w:r>
          </w:p>
        </w:tc>
        <w:tc>
          <w:tcPr>
            <w:tcW w:type="dxa" w:w="1728"/>
            <w:tcMar>
              <w:top w:w="80" w:type="dxa"/>
              <w:start w:w="90" w:type="dxa"/>
              <w:bottom w:w="80" w:type="dxa"/>
              <w:end w:w="90" w:type="dxa"/>
            </w:tcMar>
            <w:vAlign w:val="center"/>
          </w:tcPr>
          <w:p>
            <w:r>
              <w:rPr>
                <w:sz w:val="15"/>
              </w:rPr>
              <w:t>3</w:t>
            </w:r>
          </w:p>
        </w:tc>
      </w:tr>
      <w:tr>
        <w:trPr>
          <w:cantSplit/>
        </w:trPr>
        <w:tc>
          <w:tcPr>
            <w:tcW w:type="dxa" w:w="1152"/>
            <w:tcMar>
              <w:top w:w="80" w:type="dxa"/>
              <w:start w:w="90" w:type="dxa"/>
              <w:bottom w:w="80" w:type="dxa"/>
              <w:end w:w="90" w:type="dxa"/>
            </w:tcMar>
            <w:vAlign w:val="center"/>
          </w:tcPr>
          <w:p>
            <w:r>
              <w:rPr>
                <w:sz w:val="15"/>
              </w:rPr>
              <w:t>6120</w:t>
            </w:r>
          </w:p>
        </w:tc>
        <w:tc>
          <w:tcPr>
            <w:tcW w:type="dxa" w:w="5184"/>
            <w:tcMar>
              <w:top w:w="80" w:type="dxa"/>
              <w:start w:w="90" w:type="dxa"/>
              <w:bottom w:w="80" w:type="dxa"/>
              <w:end w:w="90" w:type="dxa"/>
            </w:tcMar>
            <w:vAlign w:val="center"/>
          </w:tcPr>
          <w:p>
            <w:r>
              <w:rPr>
                <w:sz w:val="15"/>
              </w:rPr>
              <w:t xml:space="preserve">   ↳ Transaction Operations</w:t>
            </w:r>
          </w:p>
        </w:tc>
        <w:tc>
          <w:tcPr>
            <w:tcW w:type="dxa" w:w="1728"/>
            <w:tcMar>
              <w:top w:w="80" w:type="dxa"/>
              <w:start w:w="90" w:type="dxa"/>
              <w:bottom w:w="80" w:type="dxa"/>
              <w:end w:w="90" w:type="dxa"/>
            </w:tcMar>
            <w:vAlign w:val="center"/>
          </w:tcPr>
          <w:p>
            <w:r>
              <w:rPr>
                <w:sz w:val="15"/>
              </w:rPr>
              <w:t>$0</w:t>
            </w:r>
          </w:p>
        </w:tc>
        <w:tc>
          <w:tcPr>
            <w:tcW w:type="dxa" w:w="1728"/>
            <w:tcMar>
              <w:top w:w="80" w:type="dxa"/>
              <w:start w:w="90" w:type="dxa"/>
              <w:bottom w:w="80" w:type="dxa"/>
              <w:end w:w="90" w:type="dxa"/>
            </w:tcMar>
            <w:vAlign w:val="center"/>
          </w:tcPr>
          <w:p>
            <w:r>
              <w:rPr>
                <w:sz w:val="15"/>
              </w:rPr>
              <w:t>4</w:t>
            </w:r>
          </w:p>
        </w:tc>
      </w:tr>
      <w:tr>
        <w:trPr>
          <w:cantSplit/>
        </w:trPr>
        <w:tc>
          <w:tcPr>
            <w:tcW w:type="dxa" w:w="1152"/>
            <w:tcMar>
              <w:top w:w="80" w:type="dxa"/>
              <w:start w:w="90" w:type="dxa"/>
              <w:bottom w:w="80" w:type="dxa"/>
              <w:end w:w="90" w:type="dxa"/>
            </w:tcMar>
            <w:vAlign w:val="center"/>
          </w:tcPr>
          <w:p>
            <w:r>
              <w:rPr>
                <w:sz w:val="15"/>
              </w:rPr>
              <w:t>6200</w:t>
            </w:r>
          </w:p>
        </w:tc>
        <w:tc>
          <w:tcPr>
            <w:tcW w:type="dxa" w:w="5184"/>
            <w:tcMar>
              <w:top w:w="80" w:type="dxa"/>
              <w:start w:w="90" w:type="dxa"/>
              <w:bottom w:w="80" w:type="dxa"/>
              <w:end w:w="90" w:type="dxa"/>
            </w:tcMar>
            <w:vAlign w:val="center"/>
          </w:tcPr>
          <w:p>
            <w:r>
              <w:rPr>
                <w:sz w:val="15"/>
              </w:rPr>
              <w:t>↳ People &amp; Workplace</w:t>
            </w:r>
          </w:p>
        </w:tc>
        <w:tc>
          <w:tcPr>
            <w:tcW w:type="dxa" w:w="1728"/>
            <w:tcMar>
              <w:top w:w="80" w:type="dxa"/>
              <w:start w:w="90" w:type="dxa"/>
              <w:bottom w:w="80" w:type="dxa"/>
              <w:end w:w="90" w:type="dxa"/>
            </w:tcMar>
            <w:vAlign w:val="center"/>
          </w:tcPr>
          <w:p>
            <w:r>
              <w:rPr>
                <w:sz w:val="15"/>
              </w:rPr>
              <w:t>$600,000</w:t>
            </w:r>
          </w:p>
        </w:tc>
        <w:tc>
          <w:tcPr>
            <w:tcW w:type="dxa" w:w="1728"/>
            <w:tcMar>
              <w:top w:w="80" w:type="dxa"/>
              <w:start w:w="90" w:type="dxa"/>
              <w:bottom w:w="80" w:type="dxa"/>
              <w:end w:w="90" w:type="dxa"/>
            </w:tcMar>
            <w:vAlign w:val="center"/>
          </w:tcPr>
          <w:p>
            <w:r>
              <w:rPr>
                <w:sz w:val="15"/>
              </w:rPr>
              <w:t>3</w:t>
            </w:r>
          </w:p>
        </w:tc>
      </w:tr>
      <w:tr>
        <w:trPr>
          <w:cantSplit/>
        </w:trPr>
        <w:tc>
          <w:tcPr>
            <w:tcW w:type="dxa" w:w="1152"/>
            <w:tcMar>
              <w:top w:w="80" w:type="dxa"/>
              <w:start w:w="90" w:type="dxa"/>
              <w:bottom w:w="80" w:type="dxa"/>
              <w:end w:w="90" w:type="dxa"/>
            </w:tcMar>
            <w:vAlign w:val="center"/>
          </w:tcPr>
          <w:p>
            <w:r>
              <w:rPr>
                <w:sz w:val="15"/>
              </w:rPr>
              <w:t>7000</w:t>
            </w:r>
          </w:p>
        </w:tc>
        <w:tc>
          <w:tcPr>
            <w:tcW w:type="dxa" w:w="5184"/>
            <w:tcMar>
              <w:top w:w="80" w:type="dxa"/>
              <w:start w:w="90" w:type="dxa"/>
              <w:bottom w:w="80" w:type="dxa"/>
              <w:end w:w="90" w:type="dxa"/>
            </w:tcMar>
            <w:vAlign w:val="center"/>
          </w:tcPr>
          <w:p>
            <w:r>
              <w:rPr>
                <w:sz w:val="15"/>
              </w:rPr>
              <w:t>Client Experience &amp; Communications</w:t>
            </w:r>
          </w:p>
        </w:tc>
        <w:tc>
          <w:tcPr>
            <w:tcW w:type="dxa" w:w="1728"/>
            <w:tcMar>
              <w:top w:w="80" w:type="dxa"/>
              <w:start w:w="90" w:type="dxa"/>
              <w:bottom w:w="80" w:type="dxa"/>
              <w:end w:w="90" w:type="dxa"/>
            </w:tcMar>
            <w:vAlign w:val="center"/>
          </w:tcPr>
          <w:p>
            <w:r>
              <w:rPr>
                <w:sz w:val="15"/>
              </w:rPr>
              <w:t>$950,000</w:t>
            </w:r>
          </w:p>
        </w:tc>
        <w:tc>
          <w:tcPr>
            <w:tcW w:type="dxa" w:w="1728"/>
            <w:tcMar>
              <w:top w:w="80" w:type="dxa"/>
              <w:start w:w="90" w:type="dxa"/>
              <w:bottom w:w="80" w:type="dxa"/>
              <w:end w:w="90" w:type="dxa"/>
            </w:tcMar>
            <w:vAlign w:val="center"/>
          </w:tcPr>
          <w:p>
            <w:r>
              <w:rPr>
                <w:sz w:val="15"/>
              </w:rPr>
              <w:t>8</w:t>
            </w:r>
          </w:p>
        </w:tc>
      </w:tr>
      <w:tr>
        <w:trPr>
          <w:cantSplit/>
        </w:trPr>
        <w:tc>
          <w:tcPr>
            <w:tcW w:type="dxa" w:w="1152"/>
            <w:tcMar>
              <w:top w:w="80" w:type="dxa"/>
              <w:start w:w="90" w:type="dxa"/>
              <w:bottom w:w="80" w:type="dxa"/>
              <w:end w:w="90" w:type="dxa"/>
            </w:tcMar>
            <w:vAlign w:val="center"/>
          </w:tcPr>
          <w:p>
            <w:r>
              <w:rPr>
                <w:sz w:val="15"/>
              </w:rPr>
              <w:t>7100</w:t>
            </w:r>
          </w:p>
        </w:tc>
        <w:tc>
          <w:tcPr>
            <w:tcW w:type="dxa" w:w="5184"/>
            <w:tcMar>
              <w:top w:w="80" w:type="dxa"/>
              <w:start w:w="90" w:type="dxa"/>
              <w:bottom w:w="80" w:type="dxa"/>
              <w:end w:w="90" w:type="dxa"/>
            </w:tcMar>
            <w:vAlign w:val="center"/>
          </w:tcPr>
          <w:p>
            <w:r>
              <w:rPr>
                <w:sz w:val="15"/>
              </w:rPr>
              <w:t>↳ Client Services</w:t>
            </w:r>
          </w:p>
        </w:tc>
        <w:tc>
          <w:tcPr>
            <w:tcW w:type="dxa" w:w="1728"/>
            <w:tcMar>
              <w:top w:w="80" w:type="dxa"/>
              <w:start w:w="90" w:type="dxa"/>
              <w:bottom w:w="80" w:type="dxa"/>
              <w:end w:w="90" w:type="dxa"/>
            </w:tcMar>
            <w:vAlign w:val="center"/>
          </w:tcPr>
          <w:p>
            <w:r>
              <w:rPr>
                <w:sz w:val="15"/>
              </w:rPr>
              <w:t>$600,000</w:t>
            </w:r>
          </w:p>
        </w:tc>
        <w:tc>
          <w:tcPr>
            <w:tcW w:type="dxa" w:w="1728"/>
            <w:tcMar>
              <w:top w:w="80" w:type="dxa"/>
              <w:start w:w="90" w:type="dxa"/>
              <w:bottom w:w="80" w:type="dxa"/>
              <w:end w:w="90" w:type="dxa"/>
            </w:tcMar>
            <w:vAlign w:val="center"/>
          </w:tcPr>
          <w:p>
            <w:r>
              <w:rPr>
                <w:sz w:val="15"/>
              </w:rPr>
              <w:t>5</w:t>
            </w:r>
          </w:p>
        </w:tc>
      </w:tr>
      <w:tr>
        <w:trPr>
          <w:cantSplit/>
        </w:trPr>
        <w:tc>
          <w:tcPr>
            <w:tcW w:type="dxa" w:w="1152"/>
            <w:tcMar>
              <w:top w:w="80" w:type="dxa"/>
              <w:start w:w="90" w:type="dxa"/>
              <w:bottom w:w="80" w:type="dxa"/>
              <w:end w:w="90" w:type="dxa"/>
            </w:tcMar>
            <w:vAlign w:val="center"/>
          </w:tcPr>
          <w:p>
            <w:r>
              <w:rPr>
                <w:sz w:val="15"/>
              </w:rPr>
              <w:t>7200</w:t>
            </w:r>
          </w:p>
        </w:tc>
        <w:tc>
          <w:tcPr>
            <w:tcW w:type="dxa" w:w="5184"/>
            <w:tcMar>
              <w:top w:w="80" w:type="dxa"/>
              <w:start w:w="90" w:type="dxa"/>
              <w:bottom w:w="80" w:type="dxa"/>
              <w:end w:w="90" w:type="dxa"/>
            </w:tcMar>
            <w:vAlign w:val="center"/>
          </w:tcPr>
          <w:p>
            <w:r>
              <w:rPr>
                <w:sz w:val="15"/>
              </w:rPr>
              <w:t>↳ Communications</w:t>
            </w:r>
          </w:p>
        </w:tc>
        <w:tc>
          <w:tcPr>
            <w:tcW w:type="dxa" w:w="1728"/>
            <w:tcMar>
              <w:top w:w="80" w:type="dxa"/>
              <w:start w:w="90" w:type="dxa"/>
              <w:bottom w:w="80" w:type="dxa"/>
              <w:end w:w="90" w:type="dxa"/>
            </w:tcMar>
            <w:vAlign w:val="center"/>
          </w:tcPr>
          <w:p>
            <w:r>
              <w:rPr>
                <w:sz w:val="15"/>
              </w:rPr>
              <w:t>$350,000</w:t>
            </w:r>
          </w:p>
        </w:tc>
        <w:tc>
          <w:tcPr>
            <w:tcW w:type="dxa" w:w="1728"/>
            <w:tcMar>
              <w:top w:w="80" w:type="dxa"/>
              <w:start w:w="90" w:type="dxa"/>
              <w:bottom w:w="80" w:type="dxa"/>
              <w:end w:w="90" w:type="dxa"/>
            </w:tcMar>
            <w:vAlign w:val="center"/>
          </w:tcPr>
          <w:p>
            <w:r>
              <w:rPr>
                <w:sz w:val="15"/>
              </w:rPr>
              <w:t>4</w:t>
            </w:r>
          </w:p>
        </w:tc>
      </w:tr>
    </w:tbl>
    <w:p>
      <w:pPr>
        <w:pStyle w:val="Heading2"/>
        <w:keepNext/>
      </w:pPr>
      <w:r>
        <w:t>4.4 Budget rules</w:t>
      </w:r>
    </w:p>
    <w:p>
      <w:pPr>
        <w:pStyle w:val="ListBullet"/>
        <w:spacing w:after="40"/>
      </w:pPr>
      <w:r>
        <w:t>A top-level group budget equals the sum of its immediate operating departments.</w:t>
      </w:r>
    </w:p>
    <w:p>
      <w:pPr>
        <w:pStyle w:val="ListBullet"/>
        <w:spacing w:after="40"/>
      </w:pPr>
      <w:r>
        <w:t>Operating departments carry the actual budget authority.</w:t>
      </w:r>
    </w:p>
    <w:p>
      <w:pPr>
        <w:pStyle w:val="ListBullet"/>
        <w:spacing w:after="40"/>
      </w:pPr>
      <w:r>
        <w:t>Third-level sub-departments have budget = 0 because they exist only for organisational and SQL-exercise purposes.</w:t>
      </w:r>
    </w:p>
    <w:p>
      <w:pPr>
        <w:pStyle w:val="ListBullet"/>
        <w:spacing w:after="40"/>
      </w:pPr>
      <w:r>
        <w:t>The authoritative company-wide annual operating budget is the sum of top-level groups: $16,200,000.</w:t>
      </w:r>
    </w:p>
    <w:p>
      <w:pPr>
        <w:pStyle w:val="ListBullet"/>
        <w:spacing w:after="40"/>
      </w:pPr>
      <w:r>
        <w:t>Summing every departments.budget row produces $32,400,000 and double-counts the hierarchy.</w:t>
      </w:r>
    </w:p>
    <w:p>
      <w:pPr>
        <w:pStyle w:val="NoSpacing"/>
        <w:spacing w:before="60" w:after="100"/>
        <w:ind w:left="360" w:right="144"/>
        <w:shd w:fill="F3F5F7"/>
      </w:pPr>
      <w:r>
        <w:rPr>
          <w:rFonts w:ascii="Consolas" w:hAnsi="Consolas"/>
          <w:color w:val="2D3741"/>
          <w:sz w:val="16"/>
        </w:rPr>
        <w:t>-- Correct company-wide budget</w:t>
        <w:br/>
      </w:r>
      <w:r>
        <w:rPr>
          <w:rFonts w:ascii="Consolas" w:hAnsi="Consolas"/>
          <w:color w:val="2D3741"/>
          <w:sz w:val="16"/>
        </w:rPr>
        <w:t>SELECT SUM(budget)</w:t>
        <w:br/>
      </w:r>
      <w:r>
        <w:rPr>
          <w:rFonts w:ascii="Consolas" w:hAnsi="Consolas"/>
          <w:color w:val="2D3741"/>
          <w:sz w:val="16"/>
        </w:rPr>
        <w:t>FROM departments</w:t>
        <w:br/>
      </w:r>
      <w:r>
        <w:rPr>
          <w:rFonts w:ascii="Consolas" w:hAnsi="Consolas"/>
          <w:color w:val="2D3741"/>
          <w:sz w:val="16"/>
        </w:rPr>
        <w:t>WHERE d_id % 1000 = 0;</w:t>
      </w:r>
    </w:p>
    <w:p>
      <w:pPr>
        <w:pStyle w:val="Heading2"/>
        <w:keepNext/>
      </w:pPr>
      <w:r>
        <w:t>4.5 Headcount rules</w:t>
      </w:r>
    </w:p>
    <w:p>
      <w:pPr>
        <w:pStyle w:val="ListBullet"/>
        <w:spacing w:after="40"/>
      </w:pPr>
      <w:r>
        <w:t>nr_employees is a current-state count of distinct active employees explicitly allocated to that exact row.</w:t>
      </w:r>
    </w:p>
    <w:p>
      <w:pPr>
        <w:pStyle w:val="ListBullet"/>
        <w:spacing w:after="40"/>
      </w:pPr>
      <w:r>
        <w:t>Because parent allocation rows are stored explicitly, group and parent counts already include descendants.</w:t>
      </w:r>
    </w:p>
    <w:p>
      <w:pPr>
        <w:pStyle w:val="ListBullet"/>
        <w:spacing w:after="40"/>
      </w:pPr>
      <w:r>
        <w:t>Former employees remain in allocations but are excluded from nr_employees.</w:t>
      </w:r>
    </w:p>
    <w:p>
      <w:pPr>
        <w:pStyle w:val="ListBullet"/>
        <w:spacing w:after="40"/>
      </w:pPr>
      <w:r>
        <w:t>Headcounts across rows are not additive: hierarchy duplication and cross-functional assignments create intentional overlap.</w:t>
      </w:r>
    </w:p>
    <w:p>
      <w:pPr>
        <w:pStyle w:val="ListBullet"/>
        <w:spacing w:after="40"/>
      </w:pPr>
      <w:r>
        <w:t>A person allocated to two child teams inside the same parent is counted once in that parent department.</w:t>
      </w:r>
    </w:p>
    <w:p>
      <w:pPr>
        <w:pStyle w:val="NoSpacing"/>
        <w:spacing w:before="60" w:after="100"/>
        <w:ind w:left="360" w:right="144"/>
        <w:shd w:fill="F3F5F7"/>
      </w:pPr>
      <w:r>
        <w:rPr>
          <w:rFonts w:ascii="Consolas" w:hAnsi="Consolas"/>
          <w:color w:val="2D3741"/>
          <w:sz w:val="16"/>
        </w:rPr>
        <w:t>SELECT a.d_id, COUNT(DISTINCT a.e_id) AS active_employees</w:t>
        <w:br/>
      </w:r>
      <w:r>
        <w:rPr>
          <w:rFonts w:ascii="Consolas" w:hAnsi="Consolas"/>
          <w:color w:val="2D3741"/>
          <w:sz w:val="16"/>
        </w:rPr>
        <w:t>FROM allocations a</w:t>
        <w:br/>
      </w:r>
      <w:r>
        <w:rPr>
          <w:rFonts w:ascii="Consolas" w:hAnsi="Consolas"/>
          <w:color w:val="2D3741"/>
          <w:sz w:val="16"/>
        </w:rPr>
        <w:t>JOIN employees e ON e.e_id = a.e_id</w:t>
        <w:br/>
      </w:r>
      <w:r>
        <w:rPr>
          <w:rFonts w:ascii="Consolas" w:hAnsi="Consolas"/>
          <w:color w:val="2D3741"/>
          <w:sz w:val="16"/>
        </w:rPr>
        <w:t>WHERE e.current_salary IS NOT NULL</w:t>
        <w:br/>
      </w:r>
      <w:r>
        <w:rPr>
          <w:rFonts w:ascii="Consolas" w:hAnsi="Consolas"/>
          <w:color w:val="2D3741"/>
          <w:sz w:val="16"/>
        </w:rPr>
        <w:t>GROUP BY a.d_id;</w:t>
      </w:r>
    </w:p>
    <w:p>
      <w:pPr>
        <w:pStyle w:val="Heading2"/>
        <w:keepNext/>
      </w:pPr>
      <w:r>
        <w:t>4.6 Managers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728"/>
            <w:shd w:fill="1F4E78"/>
            <w:tcMar>
              <w:top w:w="80" w:type="dxa"/>
              <w:start w:w="90" w:type="dxa"/>
              <w:bottom w:w="80" w:type="dxa"/>
              <w:end w:w="90" w:type="dxa"/>
            </w:tcMar>
            <w:vAlign w:val="center"/>
          </w:tcPr>
          <w:p>
            <w:pPr>
              <w:jc w:val="center"/>
            </w:pPr>
            <w:r>
              <w:rPr>
                <w:b/>
                <w:color w:val="FFFFFF"/>
                <w:sz w:val="15"/>
              </w:rPr>
              <w:t>manager_id</w:t>
            </w:r>
          </w:p>
        </w:tc>
        <w:tc>
          <w:tcPr>
            <w:tcW w:type="dxa" w:w="2448"/>
            <w:shd w:fill="1F4E78"/>
            <w:tcMar>
              <w:top w:w="80" w:type="dxa"/>
              <w:start w:w="90" w:type="dxa"/>
              <w:bottom w:w="80" w:type="dxa"/>
              <w:end w:w="90" w:type="dxa"/>
            </w:tcMar>
            <w:vAlign w:val="center"/>
          </w:tcPr>
          <w:p>
            <w:pPr>
              <w:jc w:val="center"/>
            </w:pPr>
            <w:r>
              <w:rPr>
                <w:b/>
                <w:color w:val="FFFFFF"/>
                <w:sz w:val="15"/>
              </w:rPr>
              <w:t>Employee</w:t>
            </w:r>
          </w:p>
        </w:tc>
        <w:tc>
          <w:tcPr>
            <w:tcW w:type="dxa" w:w="6048"/>
            <w:shd w:fill="1F4E78"/>
            <w:tcMar>
              <w:top w:w="80" w:type="dxa"/>
              <w:start w:w="90" w:type="dxa"/>
              <w:bottom w:w="80" w:type="dxa"/>
              <w:end w:w="90" w:type="dxa"/>
            </w:tcMar>
            <w:vAlign w:val="center"/>
          </w:tcPr>
          <w:p>
            <w:pPr>
              <w:jc w:val="center"/>
            </w:pPr>
            <w:r>
              <w:rPr>
                <w:b/>
                <w:color w:val="FFFFFF"/>
                <w:sz w:val="15"/>
              </w:rPr>
              <w:t>Managed rows</w:t>
            </w:r>
          </w:p>
        </w:tc>
      </w:tr>
      <w:tr>
        <w:trPr>
          <w:cantSplit/>
        </w:trPr>
        <w:tc>
          <w:tcPr>
            <w:tcW w:type="dxa" w:w="1728"/>
            <w:tcMar>
              <w:top w:w="80" w:type="dxa"/>
              <w:start w:w="90" w:type="dxa"/>
              <w:bottom w:w="80" w:type="dxa"/>
              <w:end w:w="90" w:type="dxa"/>
            </w:tcMar>
            <w:vAlign w:val="center"/>
          </w:tcPr>
          <w:p>
            <w:r>
              <w:rPr>
                <w:sz w:val="15"/>
              </w:rPr>
              <w:t>11194139</w:t>
            </w:r>
          </w:p>
        </w:tc>
        <w:tc>
          <w:tcPr>
            <w:tcW w:type="dxa" w:w="2448"/>
            <w:tcMar>
              <w:top w:w="80" w:type="dxa"/>
              <w:start w:w="90" w:type="dxa"/>
              <w:bottom w:w="80" w:type="dxa"/>
              <w:end w:w="90" w:type="dxa"/>
            </w:tcMar>
            <w:vAlign w:val="center"/>
          </w:tcPr>
          <w:p>
            <w:r>
              <w:rPr>
                <w:sz w:val="15"/>
              </w:rPr>
              <w:t>Rachel Walker</w:t>
            </w:r>
          </w:p>
        </w:tc>
        <w:tc>
          <w:tcPr>
            <w:tcW w:type="dxa" w:w="6048"/>
            <w:tcMar>
              <w:top w:w="80" w:type="dxa"/>
              <w:start w:w="90" w:type="dxa"/>
              <w:bottom w:w="80" w:type="dxa"/>
              <w:end w:w="90" w:type="dxa"/>
            </w:tcMar>
            <w:vAlign w:val="center"/>
          </w:tcPr>
          <w:p>
            <w:r>
              <w:rPr>
                <w:sz w:val="15"/>
              </w:rPr>
              <w:t>7000 Client Experience &amp; Communications; 7100 Client Services</w:t>
            </w:r>
          </w:p>
        </w:tc>
      </w:tr>
      <w:tr>
        <w:trPr>
          <w:cantSplit/>
        </w:trPr>
        <w:tc>
          <w:tcPr>
            <w:tcW w:type="dxa" w:w="1728"/>
            <w:tcMar>
              <w:top w:w="80" w:type="dxa"/>
              <w:start w:w="90" w:type="dxa"/>
              <w:bottom w:w="80" w:type="dxa"/>
              <w:end w:w="90" w:type="dxa"/>
            </w:tcMar>
            <w:vAlign w:val="center"/>
          </w:tcPr>
          <w:p>
            <w:r>
              <w:rPr>
                <w:sz w:val="15"/>
              </w:rPr>
              <w:t>14338498</w:t>
            </w:r>
          </w:p>
        </w:tc>
        <w:tc>
          <w:tcPr>
            <w:tcW w:type="dxa" w:w="2448"/>
            <w:tcMar>
              <w:top w:w="80" w:type="dxa"/>
              <w:start w:w="90" w:type="dxa"/>
              <w:bottom w:w="80" w:type="dxa"/>
              <w:end w:w="90" w:type="dxa"/>
            </w:tcMar>
            <w:vAlign w:val="center"/>
          </w:tcPr>
          <w:p>
            <w:r>
              <w:rPr>
                <w:sz w:val="15"/>
              </w:rPr>
              <w:t>Graham Cole</w:t>
            </w:r>
          </w:p>
        </w:tc>
        <w:tc>
          <w:tcPr>
            <w:tcW w:type="dxa" w:w="6048"/>
            <w:tcMar>
              <w:top w:w="80" w:type="dxa"/>
              <w:start w:w="90" w:type="dxa"/>
              <w:bottom w:w="80" w:type="dxa"/>
              <w:end w:w="90" w:type="dxa"/>
            </w:tcMar>
            <w:vAlign w:val="center"/>
          </w:tcPr>
          <w:p>
            <w:r>
              <w:rPr>
                <w:sz w:val="15"/>
              </w:rPr>
              <w:t>2000 Technology; 2100 Product &amp; Engineering; 2110 Product Management; 2120 Software Engineering</w:t>
            </w:r>
          </w:p>
        </w:tc>
      </w:tr>
      <w:tr>
        <w:trPr>
          <w:cantSplit/>
        </w:trPr>
        <w:tc>
          <w:tcPr>
            <w:tcW w:type="dxa" w:w="1728"/>
            <w:tcMar>
              <w:top w:w="80" w:type="dxa"/>
              <w:start w:w="90" w:type="dxa"/>
              <w:bottom w:w="80" w:type="dxa"/>
              <w:end w:w="90" w:type="dxa"/>
            </w:tcMar>
            <w:vAlign w:val="center"/>
          </w:tcPr>
          <w:p>
            <w:r>
              <w:rPr>
                <w:sz w:val="15"/>
              </w:rPr>
              <w:t>21097316</w:t>
            </w:r>
          </w:p>
        </w:tc>
        <w:tc>
          <w:tcPr>
            <w:tcW w:type="dxa" w:w="2448"/>
            <w:tcMar>
              <w:top w:w="80" w:type="dxa"/>
              <w:start w:w="90" w:type="dxa"/>
              <w:bottom w:w="80" w:type="dxa"/>
              <w:end w:w="90" w:type="dxa"/>
            </w:tcMar>
            <w:vAlign w:val="center"/>
          </w:tcPr>
          <w:p>
            <w:r>
              <w:rPr>
                <w:sz w:val="15"/>
              </w:rPr>
              <w:t>Cameron Ellis</w:t>
            </w:r>
          </w:p>
        </w:tc>
        <w:tc>
          <w:tcPr>
            <w:tcW w:type="dxa" w:w="6048"/>
            <w:tcMar>
              <w:top w:w="80" w:type="dxa"/>
              <w:start w:w="90" w:type="dxa"/>
              <w:bottom w:w="80" w:type="dxa"/>
              <w:end w:w="90" w:type="dxa"/>
            </w:tcMar>
            <w:vAlign w:val="center"/>
          </w:tcPr>
          <w:p>
            <w:r>
              <w:rPr>
                <w:sz w:val="15"/>
              </w:rPr>
              <w:t>6200 People &amp; Workplace</w:t>
            </w:r>
          </w:p>
        </w:tc>
      </w:tr>
      <w:tr>
        <w:trPr>
          <w:cantSplit/>
        </w:trPr>
        <w:tc>
          <w:tcPr>
            <w:tcW w:type="dxa" w:w="1728"/>
            <w:tcMar>
              <w:top w:w="80" w:type="dxa"/>
              <w:start w:w="90" w:type="dxa"/>
              <w:bottom w:w="80" w:type="dxa"/>
              <w:end w:w="90" w:type="dxa"/>
            </w:tcMar>
            <w:vAlign w:val="center"/>
          </w:tcPr>
          <w:p>
            <w:r>
              <w:rPr>
                <w:sz w:val="15"/>
              </w:rPr>
              <w:t>23070303</w:t>
            </w:r>
          </w:p>
        </w:tc>
        <w:tc>
          <w:tcPr>
            <w:tcW w:type="dxa" w:w="2448"/>
            <w:tcMar>
              <w:top w:w="80" w:type="dxa"/>
              <w:start w:w="90" w:type="dxa"/>
              <w:bottom w:w="80" w:type="dxa"/>
              <w:end w:w="90" w:type="dxa"/>
            </w:tcMar>
            <w:vAlign w:val="center"/>
          </w:tcPr>
          <w:p>
            <w:r>
              <w:rPr>
                <w:sz w:val="15"/>
              </w:rPr>
              <w:t>Paris Morgan</w:t>
            </w:r>
          </w:p>
        </w:tc>
        <w:tc>
          <w:tcPr>
            <w:tcW w:type="dxa" w:w="6048"/>
            <w:tcMar>
              <w:top w:w="80" w:type="dxa"/>
              <w:start w:w="90" w:type="dxa"/>
              <w:bottom w:w="80" w:type="dxa"/>
              <w:end w:w="90" w:type="dxa"/>
            </w:tcMar>
            <w:vAlign w:val="center"/>
          </w:tcPr>
          <w:p>
            <w:r>
              <w:rPr>
                <w:sz w:val="15"/>
              </w:rPr>
              <w:t>1000 Executive Leadership; 1100 Executive Office; 1200 Strategy &amp; Corporate Affairs</w:t>
            </w:r>
          </w:p>
        </w:tc>
      </w:tr>
      <w:tr>
        <w:trPr>
          <w:cantSplit/>
        </w:trPr>
        <w:tc>
          <w:tcPr>
            <w:tcW w:type="dxa" w:w="1728"/>
            <w:tcMar>
              <w:top w:w="80" w:type="dxa"/>
              <w:start w:w="90" w:type="dxa"/>
              <w:bottom w:w="80" w:type="dxa"/>
              <w:end w:w="90" w:type="dxa"/>
            </w:tcMar>
            <w:vAlign w:val="center"/>
          </w:tcPr>
          <w:p>
            <w:r>
              <w:rPr>
                <w:sz w:val="15"/>
              </w:rPr>
              <w:t>23121126</w:t>
            </w:r>
          </w:p>
        </w:tc>
        <w:tc>
          <w:tcPr>
            <w:tcW w:type="dxa" w:w="2448"/>
            <w:tcMar>
              <w:top w:w="80" w:type="dxa"/>
              <w:start w:w="90" w:type="dxa"/>
              <w:bottom w:w="80" w:type="dxa"/>
              <w:end w:w="90" w:type="dxa"/>
            </w:tcMar>
            <w:vAlign w:val="center"/>
          </w:tcPr>
          <w:p>
            <w:r>
              <w:rPr>
                <w:sz w:val="15"/>
              </w:rPr>
              <w:t>Elvis Romero</w:t>
            </w:r>
          </w:p>
        </w:tc>
        <w:tc>
          <w:tcPr>
            <w:tcW w:type="dxa" w:w="6048"/>
            <w:tcMar>
              <w:top w:w="80" w:type="dxa"/>
              <w:start w:w="90" w:type="dxa"/>
              <w:bottom w:w="80" w:type="dxa"/>
              <w:end w:w="90" w:type="dxa"/>
            </w:tcMar>
            <w:vAlign w:val="center"/>
          </w:tcPr>
          <w:p>
            <w:r>
              <w:rPr>
                <w:sz w:val="15"/>
              </w:rPr>
              <w:t>6000 Finance &amp; Corporate Services; 6100 Finance &amp; Deal Operations; 6110 Accounting &amp; Treasury; 6120 Transaction Operations</w:t>
            </w:r>
          </w:p>
        </w:tc>
      </w:tr>
      <w:tr>
        <w:trPr>
          <w:cantSplit/>
        </w:trPr>
        <w:tc>
          <w:tcPr>
            <w:tcW w:type="dxa" w:w="1728"/>
            <w:tcMar>
              <w:top w:w="80" w:type="dxa"/>
              <w:start w:w="90" w:type="dxa"/>
              <w:bottom w:w="80" w:type="dxa"/>
              <w:end w:w="90" w:type="dxa"/>
            </w:tcMar>
            <w:vAlign w:val="center"/>
          </w:tcPr>
          <w:p>
            <w:r>
              <w:rPr>
                <w:sz w:val="15"/>
              </w:rPr>
              <w:t>24090361</w:t>
            </w:r>
          </w:p>
        </w:tc>
        <w:tc>
          <w:tcPr>
            <w:tcW w:type="dxa" w:w="2448"/>
            <w:tcMar>
              <w:top w:w="80" w:type="dxa"/>
              <w:start w:w="90" w:type="dxa"/>
              <w:bottom w:w="80" w:type="dxa"/>
              <w:end w:w="90" w:type="dxa"/>
            </w:tcMar>
            <w:vAlign w:val="center"/>
          </w:tcPr>
          <w:p>
            <w:r>
              <w:rPr>
                <w:sz w:val="15"/>
              </w:rPr>
              <w:t>Marcelle Johnson</w:t>
            </w:r>
          </w:p>
        </w:tc>
        <w:tc>
          <w:tcPr>
            <w:tcW w:type="dxa" w:w="6048"/>
            <w:tcMar>
              <w:top w:w="80" w:type="dxa"/>
              <w:start w:w="90" w:type="dxa"/>
              <w:bottom w:w="80" w:type="dxa"/>
              <w:end w:w="90" w:type="dxa"/>
            </w:tcMar>
            <w:vAlign w:val="center"/>
          </w:tcPr>
          <w:p>
            <w:r>
              <w:rPr>
                <w:sz w:val="15"/>
              </w:rPr>
              <w:t>2200 Data &amp; Business Systems</w:t>
            </w:r>
          </w:p>
        </w:tc>
      </w:tr>
      <w:tr>
        <w:trPr>
          <w:cantSplit/>
        </w:trPr>
        <w:tc>
          <w:tcPr>
            <w:tcW w:type="dxa" w:w="1728"/>
            <w:tcMar>
              <w:top w:w="80" w:type="dxa"/>
              <w:start w:w="90" w:type="dxa"/>
              <w:bottom w:w="80" w:type="dxa"/>
              <w:end w:w="90" w:type="dxa"/>
            </w:tcMar>
            <w:vAlign w:val="center"/>
          </w:tcPr>
          <w:p>
            <w:r>
              <w:rPr>
                <w:sz w:val="15"/>
              </w:rPr>
              <w:t>26887263</w:t>
            </w:r>
          </w:p>
        </w:tc>
        <w:tc>
          <w:tcPr>
            <w:tcW w:type="dxa" w:w="2448"/>
            <w:tcMar>
              <w:top w:w="80" w:type="dxa"/>
              <w:start w:w="90" w:type="dxa"/>
              <w:bottom w:w="80" w:type="dxa"/>
              <w:end w:w="90" w:type="dxa"/>
            </w:tcMar>
            <w:vAlign w:val="center"/>
          </w:tcPr>
          <w:p>
            <w:r>
              <w:rPr>
                <w:sz w:val="15"/>
              </w:rPr>
              <w:t>Owen Brooks</w:t>
            </w:r>
          </w:p>
        </w:tc>
        <w:tc>
          <w:tcPr>
            <w:tcW w:type="dxa" w:w="6048"/>
            <w:tcMar>
              <w:top w:w="80" w:type="dxa"/>
              <w:start w:w="90" w:type="dxa"/>
              <w:bottom w:w="80" w:type="dxa"/>
              <w:end w:w="90" w:type="dxa"/>
            </w:tcMar>
            <w:vAlign w:val="center"/>
          </w:tcPr>
          <w:p>
            <w:r>
              <w:rPr>
                <w:sz w:val="15"/>
              </w:rPr>
              <w:t>2300 IT &amp; Security</w:t>
            </w:r>
          </w:p>
        </w:tc>
      </w:tr>
      <w:tr>
        <w:trPr>
          <w:cantSplit/>
        </w:trPr>
        <w:tc>
          <w:tcPr>
            <w:tcW w:type="dxa" w:w="1728"/>
            <w:tcMar>
              <w:top w:w="80" w:type="dxa"/>
              <w:start w:w="90" w:type="dxa"/>
              <w:bottom w:w="80" w:type="dxa"/>
              <w:end w:w="90" w:type="dxa"/>
            </w:tcMar>
            <w:vAlign w:val="center"/>
          </w:tcPr>
          <w:p>
            <w:r>
              <w:rPr>
                <w:sz w:val="15"/>
              </w:rPr>
              <w:t>32845340</w:t>
            </w:r>
          </w:p>
        </w:tc>
        <w:tc>
          <w:tcPr>
            <w:tcW w:type="dxa" w:w="2448"/>
            <w:tcMar>
              <w:top w:w="80" w:type="dxa"/>
              <w:start w:w="90" w:type="dxa"/>
              <w:bottom w:w="80" w:type="dxa"/>
              <w:end w:w="90" w:type="dxa"/>
            </w:tcMar>
            <w:vAlign w:val="center"/>
          </w:tcPr>
          <w:p>
            <w:r>
              <w:rPr>
                <w:sz w:val="15"/>
              </w:rPr>
              <w:t>Natalie Price</w:t>
            </w:r>
          </w:p>
        </w:tc>
        <w:tc>
          <w:tcPr>
            <w:tcW w:type="dxa" w:w="6048"/>
            <w:tcMar>
              <w:top w:w="80" w:type="dxa"/>
              <w:start w:w="90" w:type="dxa"/>
              <w:bottom w:w="80" w:type="dxa"/>
              <w:end w:w="90" w:type="dxa"/>
            </w:tcMar>
            <w:vAlign w:val="center"/>
          </w:tcPr>
          <w:p>
            <w:r>
              <w:rPr>
                <w:sz w:val="15"/>
              </w:rPr>
              <w:t>7200 Communications</w:t>
            </w:r>
          </w:p>
        </w:tc>
      </w:tr>
      <w:tr>
        <w:trPr>
          <w:cantSplit/>
        </w:trPr>
        <w:tc>
          <w:tcPr>
            <w:tcW w:type="dxa" w:w="1728"/>
            <w:tcMar>
              <w:top w:w="80" w:type="dxa"/>
              <w:start w:w="90" w:type="dxa"/>
              <w:bottom w:w="80" w:type="dxa"/>
              <w:end w:w="90" w:type="dxa"/>
            </w:tcMar>
            <w:vAlign w:val="center"/>
          </w:tcPr>
          <w:p>
            <w:r>
              <w:rPr>
                <w:sz w:val="15"/>
              </w:rPr>
              <w:t>35242525</w:t>
            </w:r>
          </w:p>
        </w:tc>
        <w:tc>
          <w:tcPr>
            <w:tcW w:type="dxa" w:w="2448"/>
            <w:tcMar>
              <w:top w:w="80" w:type="dxa"/>
              <w:start w:w="90" w:type="dxa"/>
              <w:bottom w:w="80" w:type="dxa"/>
              <w:end w:w="90" w:type="dxa"/>
            </w:tcMar>
            <w:vAlign w:val="center"/>
          </w:tcPr>
          <w:p>
            <w:r>
              <w:rPr>
                <w:sz w:val="15"/>
              </w:rPr>
              <w:t>Nadia Hassan</w:t>
            </w:r>
          </w:p>
        </w:tc>
        <w:tc>
          <w:tcPr>
            <w:tcW w:type="dxa" w:w="6048"/>
            <w:tcMar>
              <w:top w:w="80" w:type="dxa"/>
              <w:start w:w="90" w:type="dxa"/>
              <w:bottom w:w="80" w:type="dxa"/>
              <w:end w:w="90" w:type="dxa"/>
            </w:tcMar>
            <w:vAlign w:val="center"/>
          </w:tcPr>
          <w:p>
            <w:r>
              <w:rPr>
                <w:sz w:val="15"/>
              </w:rPr>
              <w:t>5200 Compliance &amp; Investigations</w:t>
            </w:r>
          </w:p>
        </w:tc>
      </w:tr>
      <w:tr>
        <w:trPr>
          <w:cantSplit/>
        </w:trPr>
        <w:tc>
          <w:tcPr>
            <w:tcW w:type="dxa" w:w="1728"/>
            <w:tcMar>
              <w:top w:w="80" w:type="dxa"/>
              <w:start w:w="90" w:type="dxa"/>
              <w:bottom w:w="80" w:type="dxa"/>
              <w:end w:w="90" w:type="dxa"/>
            </w:tcMar>
            <w:vAlign w:val="center"/>
          </w:tcPr>
          <w:p>
            <w:r>
              <w:rPr>
                <w:sz w:val="15"/>
              </w:rPr>
              <w:t>59497116</w:t>
            </w:r>
          </w:p>
        </w:tc>
        <w:tc>
          <w:tcPr>
            <w:tcW w:type="dxa" w:w="2448"/>
            <w:tcMar>
              <w:top w:w="80" w:type="dxa"/>
              <w:start w:w="90" w:type="dxa"/>
              <w:bottom w:w="80" w:type="dxa"/>
              <w:end w:w="90" w:type="dxa"/>
            </w:tcMar>
            <w:vAlign w:val="center"/>
          </w:tcPr>
          <w:p>
            <w:r>
              <w:rPr>
                <w:sz w:val="15"/>
              </w:rPr>
              <w:t>Rebecca Stone</w:t>
            </w:r>
          </w:p>
        </w:tc>
        <w:tc>
          <w:tcPr>
            <w:tcW w:type="dxa" w:w="6048"/>
            <w:tcMar>
              <w:top w:w="80" w:type="dxa"/>
              <w:start w:w="90" w:type="dxa"/>
              <w:bottom w:w="80" w:type="dxa"/>
              <w:end w:w="90" w:type="dxa"/>
            </w:tcMar>
            <w:vAlign w:val="center"/>
          </w:tcPr>
          <w:p>
            <w:r>
              <w:rPr>
                <w:sz w:val="15"/>
              </w:rPr>
              <w:t>5000 Legal &amp; Risk; 5100 Legal</w:t>
            </w:r>
          </w:p>
        </w:tc>
      </w:tr>
      <w:tr>
        <w:trPr>
          <w:cantSplit/>
        </w:trPr>
        <w:tc>
          <w:tcPr>
            <w:tcW w:type="dxa" w:w="1728"/>
            <w:tcMar>
              <w:top w:w="80" w:type="dxa"/>
              <w:start w:w="90" w:type="dxa"/>
              <w:bottom w:w="80" w:type="dxa"/>
              <w:end w:w="90" w:type="dxa"/>
            </w:tcMar>
            <w:vAlign w:val="center"/>
          </w:tcPr>
          <w:p>
            <w:r>
              <w:rPr>
                <w:sz w:val="15"/>
              </w:rPr>
              <w:t>60706330</w:t>
            </w:r>
          </w:p>
        </w:tc>
        <w:tc>
          <w:tcPr>
            <w:tcW w:type="dxa" w:w="2448"/>
            <w:tcMar>
              <w:top w:w="80" w:type="dxa"/>
              <w:start w:w="90" w:type="dxa"/>
              <w:bottom w:w="80" w:type="dxa"/>
              <w:end w:w="90" w:type="dxa"/>
            </w:tcMar>
            <w:vAlign w:val="center"/>
          </w:tcPr>
          <w:p>
            <w:r>
              <w:rPr>
                <w:sz w:val="15"/>
              </w:rPr>
              <w:t>Evelyn Hart</w:t>
            </w:r>
          </w:p>
        </w:tc>
        <w:tc>
          <w:tcPr>
            <w:tcW w:type="dxa" w:w="6048"/>
            <w:tcMar>
              <w:top w:w="80" w:type="dxa"/>
              <w:start w:w="90" w:type="dxa"/>
              <w:bottom w:w="80" w:type="dxa"/>
              <w:end w:w="90" w:type="dxa"/>
            </w:tcMar>
            <w:vAlign w:val="center"/>
          </w:tcPr>
          <w:p>
            <w:r>
              <w:rPr>
                <w:sz w:val="15"/>
              </w:rPr>
              <w:t>4000 Art Operations; 4100 Art Research &amp; Due Diligence; 4110 Provenance &amp; Cataloguing; 4120 Valuation &amp; Condition</w:t>
            </w:r>
          </w:p>
        </w:tc>
      </w:tr>
      <w:tr>
        <w:trPr>
          <w:cantSplit/>
        </w:trPr>
        <w:tc>
          <w:tcPr>
            <w:tcW w:type="dxa" w:w="1728"/>
            <w:tcMar>
              <w:top w:w="80" w:type="dxa"/>
              <w:start w:w="90" w:type="dxa"/>
              <w:bottom w:w="80" w:type="dxa"/>
              <w:end w:w="90" w:type="dxa"/>
            </w:tcMar>
            <w:vAlign w:val="center"/>
          </w:tcPr>
          <w:p>
            <w:r>
              <w:rPr>
                <w:sz w:val="15"/>
              </w:rPr>
              <w:t>63336966</w:t>
            </w:r>
          </w:p>
        </w:tc>
        <w:tc>
          <w:tcPr>
            <w:tcW w:type="dxa" w:w="2448"/>
            <w:tcMar>
              <w:top w:w="80" w:type="dxa"/>
              <w:start w:w="90" w:type="dxa"/>
              <w:bottom w:w="80" w:type="dxa"/>
              <w:end w:w="90" w:type="dxa"/>
            </w:tcMar>
            <w:vAlign w:val="center"/>
          </w:tcPr>
          <w:p>
            <w:r>
              <w:rPr>
                <w:sz w:val="15"/>
              </w:rPr>
              <w:t>Marcus Lee</w:t>
            </w:r>
          </w:p>
        </w:tc>
        <w:tc>
          <w:tcPr>
            <w:tcW w:type="dxa" w:w="6048"/>
            <w:tcMar>
              <w:top w:w="80" w:type="dxa"/>
              <w:start w:w="90" w:type="dxa"/>
              <w:bottom w:w="80" w:type="dxa"/>
              <w:end w:w="90" w:type="dxa"/>
            </w:tcMar>
            <w:vAlign w:val="center"/>
          </w:tcPr>
          <w:p>
            <w:r>
              <w:rPr>
                <w:sz w:val="15"/>
              </w:rPr>
              <w:t>4200 Logistics &amp; Collections</w:t>
            </w:r>
          </w:p>
        </w:tc>
      </w:tr>
      <w:tr>
        <w:trPr>
          <w:cantSplit/>
        </w:trPr>
        <w:tc>
          <w:tcPr>
            <w:tcW w:type="dxa" w:w="1728"/>
            <w:tcMar>
              <w:top w:w="80" w:type="dxa"/>
              <w:start w:w="90" w:type="dxa"/>
              <w:bottom w:w="80" w:type="dxa"/>
              <w:end w:w="90" w:type="dxa"/>
            </w:tcMar>
            <w:vAlign w:val="center"/>
          </w:tcPr>
          <w:p>
            <w:r>
              <w:rPr>
                <w:sz w:val="15"/>
              </w:rPr>
              <w:t>64166280</w:t>
            </w:r>
          </w:p>
        </w:tc>
        <w:tc>
          <w:tcPr>
            <w:tcW w:type="dxa" w:w="2448"/>
            <w:tcMar>
              <w:top w:w="80" w:type="dxa"/>
              <w:start w:w="90" w:type="dxa"/>
              <w:bottom w:w="80" w:type="dxa"/>
              <w:end w:w="90" w:type="dxa"/>
            </w:tcMar>
            <w:vAlign w:val="center"/>
          </w:tcPr>
          <w:p>
            <w:r>
              <w:rPr>
                <w:sz w:val="15"/>
              </w:rPr>
              <w:t>Sofia Ramirez</w:t>
            </w:r>
          </w:p>
        </w:tc>
        <w:tc>
          <w:tcPr>
            <w:tcW w:type="dxa" w:w="6048"/>
            <w:tcMar>
              <w:top w:w="80" w:type="dxa"/>
              <w:start w:w="90" w:type="dxa"/>
              <w:bottom w:w="80" w:type="dxa"/>
              <w:end w:w="90" w:type="dxa"/>
            </w:tcMar>
            <w:vAlign w:val="center"/>
          </w:tcPr>
          <w:p>
            <w:r>
              <w:rPr>
                <w:sz w:val="15"/>
              </w:rPr>
              <w:t>3000 Sales &amp; Partnerships; 3100 Seller Partnerships</w:t>
            </w:r>
          </w:p>
        </w:tc>
      </w:tr>
      <w:tr>
        <w:trPr>
          <w:cantSplit/>
        </w:trPr>
        <w:tc>
          <w:tcPr>
            <w:tcW w:type="dxa" w:w="1728"/>
            <w:tcMar>
              <w:top w:w="80" w:type="dxa"/>
              <w:start w:w="90" w:type="dxa"/>
              <w:bottom w:w="80" w:type="dxa"/>
              <w:end w:w="90" w:type="dxa"/>
            </w:tcMar>
            <w:vAlign w:val="center"/>
          </w:tcPr>
          <w:p>
            <w:r>
              <w:rPr>
                <w:sz w:val="15"/>
              </w:rPr>
              <w:t>72880343</w:t>
            </w:r>
          </w:p>
        </w:tc>
        <w:tc>
          <w:tcPr>
            <w:tcW w:type="dxa" w:w="2448"/>
            <w:tcMar>
              <w:top w:w="80" w:type="dxa"/>
              <w:start w:w="90" w:type="dxa"/>
              <w:bottom w:w="80" w:type="dxa"/>
              <w:end w:w="90" w:type="dxa"/>
            </w:tcMar>
            <w:vAlign w:val="center"/>
          </w:tcPr>
          <w:p>
            <w:r>
              <w:rPr>
                <w:sz w:val="15"/>
              </w:rPr>
              <w:t>Helena Avery</w:t>
            </w:r>
          </w:p>
        </w:tc>
        <w:tc>
          <w:tcPr>
            <w:tcW w:type="dxa" w:w="6048"/>
            <w:tcMar>
              <w:top w:w="80" w:type="dxa"/>
              <w:start w:w="90" w:type="dxa"/>
              <w:bottom w:w="80" w:type="dxa"/>
              <w:end w:w="90" w:type="dxa"/>
            </w:tcMar>
            <w:vAlign w:val="center"/>
          </w:tcPr>
          <w:p>
            <w:r>
              <w:rPr>
                <w:sz w:val="15"/>
              </w:rPr>
              <w:t>3200 Private Sales</w:t>
            </w:r>
          </w:p>
        </w:tc>
      </w:tr>
    </w:tbl>
    <w:p>
      <w:pPr>
        <w:pStyle w:val="Heading1"/>
        <w:keepNext/>
      </w:pPr>
      <w:r>
        <w:t>5. Allocations table</w:t>
      </w:r>
    </w:p>
    <w:p>
      <w:pPr>
        <w:pStyle w:val="Heading2"/>
        <w:keepNext/>
      </w:pPr>
      <w:r>
        <w:t>5.1 Schema and row meaning</w:t>
      </w:r>
    </w:p>
    <w:p>
      <w:pPr>
        <w:pStyle w:val="NoSpacing"/>
        <w:spacing w:before="60" w:after="100"/>
        <w:ind w:left="360" w:right="144"/>
        <w:shd w:fill="F3F5F7"/>
      </w:pPr>
      <w:r>
        <w:rPr>
          <w:rFonts w:ascii="Consolas" w:hAnsi="Consolas"/>
          <w:color w:val="2D3741"/>
          <w:sz w:val="16"/>
        </w:rPr>
        <w:t>e_id INTEGER NOT NULL,</w:t>
        <w:br/>
      </w:r>
      <w:r>
        <w:rPr>
          <w:rFonts w:ascii="Consolas" w:hAnsi="Consolas"/>
          <w:color w:val="2D3741"/>
          <w:sz w:val="16"/>
        </w:rPr>
        <w:t>d_id INTEGER NOT NULL,</w:t>
        <w:br/>
      </w:r>
      <w:r>
        <w:rPr>
          <w:rFonts w:ascii="Consolas" w:hAnsi="Consolas"/>
          <w:color w:val="2D3741"/>
          <w:sz w:val="16"/>
        </w:rPr>
        <w:t>PRIMARY KEY (e_id, d_id),</w:t>
        <w:br/>
      </w:r>
      <w:r>
        <w:rPr>
          <w:rFonts w:ascii="Consolas" w:hAnsi="Consolas"/>
          <w:color w:val="2D3741"/>
          <w:sz w:val="16"/>
        </w:rPr>
        <w:t>FOREIGN KEY (e_id) REFERENCES employees(e_id),</w:t>
        <w:br/>
      </w:r>
      <w:r>
        <w:rPr>
          <w:rFonts w:ascii="Consolas" w:hAnsi="Consolas"/>
          <w:color w:val="2D3741"/>
          <w:sz w:val="16"/>
        </w:rPr>
        <w:t>FOREIGN KEY (d_id) REFERENCES departments(d_id)</w:t>
      </w:r>
    </w:p>
    <w:p>
      <w:pPr>
        <w:pStyle w:val="ListBullet"/>
        <w:spacing w:after="40"/>
      </w:pPr>
      <w:r>
        <w:t>One row states that an employee is registered in one department hierarchy node.</w:t>
      </w:r>
    </w:p>
    <w:p>
      <w:pPr>
        <w:pStyle w:val="ListBullet"/>
        <w:spacing w:after="40"/>
      </w:pPr>
      <w:r>
        <w:t>All 79 historical employees appear in the table.</w:t>
      </w:r>
    </w:p>
    <w:p>
      <w:pPr>
        <w:pStyle w:val="ListBullet"/>
        <w:spacing w:after="40"/>
      </w:pPr>
      <w:r>
        <w:t>The final hierarchy-expanded table contains 214 rows.</w:t>
      </w:r>
    </w:p>
    <w:p>
      <w:pPr>
        <w:pStyle w:val="ListBullet"/>
        <w:spacing w:after="40"/>
      </w:pPr>
      <w:r>
        <w:t>Former employees remain associated with their last department structure because the table has no dates.</w:t>
      </w:r>
    </w:p>
    <w:p>
      <w:pPr>
        <w:pStyle w:val="Heading2"/>
        <w:keepNext/>
      </w:pPr>
      <w:r>
        <w:t>5.2 Mandatory upward expansion</w:t>
      </w:r>
    </w:p>
    <w:p>
      <w:r>
        <w:t>Every child assignment is repeated for all ancestors. For example:</w:t>
      </w:r>
    </w:p>
    <w:p>
      <w:pPr>
        <w:pStyle w:val="NoSpacing"/>
        <w:spacing w:before="60" w:after="100"/>
        <w:ind w:left="360" w:right="144"/>
        <w:shd w:fill="F3F5F7"/>
      </w:pPr>
      <w:r>
        <w:rPr>
          <w:rFonts w:ascii="Consolas" w:hAnsi="Consolas"/>
          <w:color w:val="2D3741"/>
          <w:sz w:val="16"/>
        </w:rPr>
        <w:t>e_id;6120</w:t>
        <w:br/>
      </w:r>
      <w:r>
        <w:rPr>
          <w:rFonts w:ascii="Consolas" w:hAnsi="Consolas"/>
          <w:color w:val="2D3741"/>
          <w:sz w:val="16"/>
        </w:rPr>
        <w:t xml:space="preserve"> e_id;6100</w:t>
        <w:br/>
      </w:r>
      <w:r>
        <w:rPr>
          <w:rFonts w:ascii="Consolas" w:hAnsi="Consolas"/>
          <w:color w:val="2D3741"/>
          <w:sz w:val="16"/>
        </w:rPr>
        <w:t xml:space="preserve"> e_id;6000</w:t>
      </w:r>
    </w:p>
    <w:p>
      <w:r>
        <w:t>This guarantees that a simple join on d_id can find every employee belonging to a department group or parent department.</w:t>
      </w:r>
    </w:p>
    <w:tbl>
      <w:tblPr>
        <w:tblW w:type="auto" w:w="0"/>
        <w:jc w:val="center"/>
        <w:tblLook w:firstColumn="1" w:firstRow="1" w:lastColumn="0" w:lastRow="0" w:noHBand="0" w:noVBand="1" w:val="04A0"/>
      </w:tblPr>
      <w:tblGrid>
        <w:gridCol w:w="10282"/>
      </w:tblGrid>
      <w:tr>
        <w:tc>
          <w:tcPr>
            <w:tcW w:type="dxa" w:w="10282"/>
            <w:shd w:fill="EAF2F8"/>
            <w:tcMar>
              <w:top w:w="100" w:type="dxa"/>
              <w:start w:w="140" w:type="dxa"/>
              <w:bottom w:w="100" w:type="dxa"/>
              <w:end w:w="140" w:type="dxa"/>
            </w:tcMar>
          </w:tcPr>
          <w:p>
            <w:pPr>
              <w:spacing w:after="0"/>
            </w:pPr>
            <w:r>
              <w:rPr>
                <w:b/>
                <w:color w:val="1F4E79"/>
              </w:rPr>
              <w:t xml:space="preserve">Integrity rule: </w:t>
            </w:r>
            <w:r>
              <w:t>No employee may appear in 6120 without also appearing in 6100 and 6000. The same closure rule applies throughout the hierarchy.</w:t>
            </w:r>
          </w:p>
        </w:tc>
      </w:tr>
    </w:tbl>
    <w:p>
      <w:pPr>
        <w:spacing w:after="0"/>
      </w:pPr>
    </w:p>
    <w:p>
      <w:pPr>
        <w:pStyle w:val="Heading2"/>
        <w:keepNext/>
      </w:pPr>
      <w:r>
        <w:t>5.3 Cross-functional assignments</w:t>
      </w:r>
    </w:p>
    <w:p>
      <w:pPr>
        <w:pStyle w:val="ListBullet"/>
        <w:spacing w:after="40"/>
      </w:pPr>
      <w:r>
        <w:t>Because the hierarchy is explicit, every employee has multiple allocation rows. COUNT(*) &gt; 1 does not identify cross-functional employees.</w:t>
      </w:r>
    </w:p>
    <w:p>
      <w:pPr>
        <w:pStyle w:val="ListBullet"/>
        <w:spacing w:after="40"/>
      </w:pPr>
      <w:r>
        <w:t>20 employees have more than one lowest-level or leaf assignment, preserving the design target of approximately one quarter of the workforce.</w:t>
      </w:r>
    </w:p>
    <w:p>
      <w:pPr>
        <w:pStyle w:val="ListBullet"/>
        <w:spacing w:after="40"/>
      </w:pPr>
      <w:r>
        <w:t>7 employees span more than one top-level department group.</w:t>
      </w:r>
    </w:p>
    <w:p>
      <w:pPr>
        <w:pStyle w:val="ListBullet"/>
        <w:spacing w:after="40"/>
      </w:pPr>
      <w:r>
        <w:t>Older employees are disproportionately cross-functional because retained staff absorbed work after the Plot Hole layoffs and resignations.</w:t>
      </w:r>
    </w:p>
    <w:p>
      <w:pPr>
        <w:pStyle w:val="ListBullet"/>
        <w:spacing w:after="40"/>
      </w:pPr>
      <w:r>
        <w:t>Marcelle is the main post-pivot cross-functional exception because Data transformation intersects Strategy and Product &amp; Engineering.</w:t>
      </w:r>
    </w:p>
    <w:p>
      <w:pPr>
        <w:pStyle w:val="NoSpacing"/>
        <w:spacing w:before="60" w:after="100"/>
        <w:ind w:left="360" w:right="144"/>
        <w:shd w:fill="F3F5F7"/>
      </w:pPr>
      <w:r>
        <w:rPr>
          <w:rFonts w:ascii="Consolas" w:hAnsi="Consolas"/>
          <w:color w:val="2D3741"/>
          <w:sz w:val="16"/>
        </w:rPr>
        <w:t>-- Employees spanning more than one top-level group</w:t>
        <w:br/>
      </w:r>
      <w:r>
        <w:rPr>
          <w:rFonts w:ascii="Consolas" w:hAnsi="Consolas"/>
          <w:color w:val="2D3741"/>
          <w:sz w:val="16"/>
        </w:rPr>
        <w:t>SELECT e_id,</w:t>
        <w:br/>
      </w:r>
      <w:r>
        <w:rPr>
          <w:rFonts w:ascii="Consolas" w:hAnsi="Consolas"/>
          <w:color w:val="2D3741"/>
          <w:sz w:val="16"/>
        </w:rPr>
        <w:t xml:space="preserve">       COUNT(DISTINCT d_id) AS group_count</w:t>
        <w:br/>
      </w:r>
      <w:r>
        <w:rPr>
          <w:rFonts w:ascii="Consolas" w:hAnsi="Consolas"/>
          <w:color w:val="2D3741"/>
          <w:sz w:val="16"/>
        </w:rPr>
        <w:t>FROM allocations</w:t>
        <w:br/>
      </w:r>
      <w:r>
        <w:rPr>
          <w:rFonts w:ascii="Consolas" w:hAnsi="Consolas"/>
          <w:color w:val="2D3741"/>
          <w:sz w:val="16"/>
        </w:rPr>
        <w:t>WHERE d_id % 1000 = 0</w:t>
        <w:br/>
      </w:r>
      <w:r>
        <w:rPr>
          <w:rFonts w:ascii="Consolas" w:hAnsi="Consolas"/>
          <w:color w:val="2D3741"/>
          <w:sz w:val="16"/>
        </w:rPr>
        <w:t>GROUP BY e_id</w:t>
        <w:br/>
      </w:r>
      <w:r>
        <w:rPr>
          <w:rFonts w:ascii="Consolas" w:hAnsi="Consolas"/>
          <w:color w:val="2D3741"/>
          <w:sz w:val="16"/>
        </w:rPr>
        <w:t>HAVING COUNT(DISTINCT d_id) &gt; 1;</w:t>
      </w:r>
    </w:p>
    <w:p>
      <w:pPr>
        <w:pStyle w:val="Heading2"/>
        <w:keepNext/>
      </w:pPr>
      <w:r>
        <w:t>5.4 Leaf assignments</w:t>
      </w:r>
    </w:p>
    <w:p>
      <w:r>
        <w:t>A leaf assignment is an allocated row for which the same employee has no allocated child row. Leaf assignments distinguish actual team placements from inherited parent memberships.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456"/>
            <w:shd w:fill="1F4E78"/>
            <w:tcMar>
              <w:top w:w="80" w:type="dxa"/>
              <w:start w:w="90" w:type="dxa"/>
              <w:bottom w:w="80" w:type="dxa"/>
              <w:end w:w="90" w:type="dxa"/>
            </w:tcMar>
            <w:vAlign w:val="center"/>
          </w:tcPr>
          <w:p>
            <w:pPr>
              <w:jc w:val="center"/>
            </w:pPr>
            <w:r>
              <w:rPr>
                <w:b/>
                <w:color w:val="FFFFFF"/>
                <w:sz w:val="16"/>
              </w:rPr>
              <w:t>Allocation set</w:t>
            </w:r>
          </w:p>
        </w:tc>
        <w:tc>
          <w:tcPr>
            <w:tcW w:type="dxa" w:w="6912"/>
            <w:shd w:fill="1F4E78"/>
            <w:tcMar>
              <w:top w:w="80" w:type="dxa"/>
              <w:start w:w="90" w:type="dxa"/>
              <w:bottom w:w="80" w:type="dxa"/>
              <w:end w:w="90" w:type="dxa"/>
            </w:tcMar>
            <w:vAlign w:val="center"/>
          </w:tcPr>
          <w:p>
            <w:pPr>
              <w:jc w:val="center"/>
            </w:pPr>
            <w:r>
              <w:rPr>
                <w:b/>
                <w:color w:val="FFFFFF"/>
                <w:sz w:val="16"/>
              </w:rPr>
              <w:t>Leaf interpretation</w:t>
            </w:r>
          </w:p>
        </w:tc>
      </w:tr>
      <w:tr>
        <w:trPr>
          <w:cantSplit/>
        </w:trPr>
        <w:tc>
          <w:tcPr>
            <w:tcW w:type="dxa" w:w="3456"/>
            <w:tcMar>
              <w:top w:w="80" w:type="dxa"/>
              <w:start w:w="90" w:type="dxa"/>
              <w:bottom w:w="80" w:type="dxa"/>
              <w:end w:w="90" w:type="dxa"/>
            </w:tcMar>
            <w:vAlign w:val="center"/>
          </w:tcPr>
          <w:p>
            <w:r>
              <w:rPr>
                <w:sz w:val="16"/>
              </w:rPr>
              <w:t>6000, 6100, 6120</w:t>
            </w:r>
          </w:p>
        </w:tc>
        <w:tc>
          <w:tcPr>
            <w:tcW w:type="dxa" w:w="6912"/>
            <w:tcMar>
              <w:top w:w="80" w:type="dxa"/>
              <w:start w:w="90" w:type="dxa"/>
              <w:bottom w:w="80" w:type="dxa"/>
              <w:end w:w="90" w:type="dxa"/>
            </w:tcMar>
            <w:vAlign w:val="center"/>
          </w:tcPr>
          <w:p>
            <w:r>
              <w:rPr>
                <w:sz w:val="16"/>
              </w:rPr>
              <w:t>One actual placement: Transaction Operations</w:t>
            </w:r>
          </w:p>
        </w:tc>
      </w:tr>
      <w:tr>
        <w:trPr>
          <w:cantSplit/>
        </w:trPr>
        <w:tc>
          <w:tcPr>
            <w:tcW w:type="dxa" w:w="3456"/>
            <w:tcMar>
              <w:top w:w="80" w:type="dxa"/>
              <w:start w:w="90" w:type="dxa"/>
              <w:bottom w:w="80" w:type="dxa"/>
              <w:end w:w="90" w:type="dxa"/>
            </w:tcMar>
            <w:vAlign w:val="center"/>
          </w:tcPr>
          <w:p>
            <w:r>
              <w:rPr>
                <w:sz w:val="16"/>
              </w:rPr>
              <w:t>6000, 6100, 6110, 6120</w:t>
            </w:r>
          </w:p>
        </w:tc>
        <w:tc>
          <w:tcPr>
            <w:tcW w:type="dxa" w:w="6912"/>
            <w:tcMar>
              <w:top w:w="80" w:type="dxa"/>
              <w:start w:w="90" w:type="dxa"/>
              <w:bottom w:w="80" w:type="dxa"/>
              <w:end w:w="90" w:type="dxa"/>
            </w:tcMar>
            <w:vAlign w:val="center"/>
          </w:tcPr>
          <w:p>
            <w:r>
              <w:rPr>
                <w:sz w:val="16"/>
              </w:rPr>
              <w:t>Two actual placements: Accounting &amp; Treasury and Transaction Operations</w:t>
            </w:r>
          </w:p>
        </w:tc>
      </w:tr>
      <w:tr>
        <w:trPr>
          <w:cantSplit/>
        </w:trPr>
        <w:tc>
          <w:tcPr>
            <w:tcW w:type="dxa" w:w="3456"/>
            <w:tcMar>
              <w:top w:w="80" w:type="dxa"/>
              <w:start w:w="90" w:type="dxa"/>
              <w:bottom w:w="80" w:type="dxa"/>
              <w:end w:w="90" w:type="dxa"/>
            </w:tcMar>
            <w:vAlign w:val="center"/>
          </w:tcPr>
          <w:p>
            <w:r>
              <w:rPr>
                <w:sz w:val="16"/>
              </w:rPr>
              <w:t>1000, 1200, 2000, 2100, 2200</w:t>
            </w:r>
          </w:p>
        </w:tc>
        <w:tc>
          <w:tcPr>
            <w:tcW w:type="dxa" w:w="6912"/>
            <w:tcMar>
              <w:top w:w="80" w:type="dxa"/>
              <w:start w:w="90" w:type="dxa"/>
              <w:bottom w:w="80" w:type="dxa"/>
              <w:end w:w="90" w:type="dxa"/>
            </w:tcMar>
            <w:vAlign w:val="center"/>
          </w:tcPr>
          <w:p>
            <w:r>
              <w:rPr>
                <w:sz w:val="16"/>
              </w:rPr>
              <w:t>Three leaf placements: Strategy &amp; Corporate Affairs, Product &amp; Engineering, and Data &amp; Business Systems</w:t>
            </w:r>
          </w:p>
        </w:tc>
      </w:tr>
    </w:tbl>
    <w:p>
      <w:pPr>
        <w:pStyle w:val="Heading2"/>
        <w:keepNext/>
      </w:pPr>
      <w:r>
        <w:t>5.5 Current versus historical membership</w:t>
      </w:r>
    </w:p>
    <w:tbl>
      <w:tblPr>
        <w:tblW w:type="auto" w:w="0"/>
        <w:jc w:val="center"/>
        <w:tblLook w:firstColumn="1" w:firstRow="1" w:lastColumn="0" w:lastRow="0" w:noHBand="0" w:noVBand="1" w:val="04A0"/>
      </w:tblPr>
      <w:tblGrid>
        <w:gridCol w:w="10282"/>
      </w:tblGrid>
      <w:tr>
        <w:tc>
          <w:tcPr>
            <w:tcW w:type="dxa" w:w="10282"/>
            <w:shd w:fill="EAF2F8"/>
            <w:tcMar>
              <w:top w:w="100" w:type="dxa"/>
              <w:start w:w="140" w:type="dxa"/>
              <w:bottom w:w="100" w:type="dxa"/>
              <w:end w:w="140" w:type="dxa"/>
            </w:tcMar>
          </w:tcPr>
          <w:p>
            <w:pPr>
              <w:spacing w:after="0"/>
            </w:pPr>
            <w:r>
              <w:rPr>
                <w:b/>
                <w:color w:val="1F4E79"/>
              </w:rPr>
              <w:t xml:space="preserve">Schema limitation: </w:t>
            </w:r>
            <w:r>
              <w:t>allocations has no start_date, end_date, status, or primary-assignment flag. It therefore stores a blended current organisational mapping plus the last known mapping of former employees; it cannot reconstruct transfers through time.</w:t>
            </w:r>
          </w:p>
        </w:tc>
      </w:tr>
    </w:tbl>
    <w:p>
      <w:pPr>
        <w:spacing w:after="0"/>
      </w:pPr>
    </w:p>
    <w:p>
      <w:pPr>
        <w:pStyle w:val="NoSpacing"/>
        <w:spacing w:before="60" w:after="100"/>
        <w:ind w:left="360" w:right="144"/>
        <w:shd w:fill="F3F5F7"/>
      </w:pPr>
      <w:r>
        <w:rPr>
          <w:rFonts w:ascii="Consolas" w:hAnsi="Consolas"/>
          <w:color w:val="2D3741"/>
          <w:sz w:val="16"/>
        </w:rPr>
        <w:t>-- Current members of department 3100</w:t>
        <w:br/>
      </w:r>
      <w:r>
        <w:rPr>
          <w:rFonts w:ascii="Consolas" w:hAnsi="Consolas"/>
          <w:color w:val="2D3741"/>
          <w:sz w:val="16"/>
        </w:rPr>
        <w:t>SELECT e.*</w:t>
        <w:br/>
      </w:r>
      <w:r>
        <w:rPr>
          <w:rFonts w:ascii="Consolas" w:hAnsi="Consolas"/>
          <w:color w:val="2D3741"/>
          <w:sz w:val="16"/>
        </w:rPr>
        <w:t>FROM employees e</w:t>
        <w:br/>
      </w:r>
      <w:r>
        <w:rPr>
          <w:rFonts w:ascii="Consolas" w:hAnsi="Consolas"/>
          <w:color w:val="2D3741"/>
          <w:sz w:val="16"/>
        </w:rPr>
        <w:t>JOIN allocations a ON a.e_id = e.e_id</w:t>
        <w:br/>
      </w:r>
      <w:r>
        <w:rPr>
          <w:rFonts w:ascii="Consolas" w:hAnsi="Consolas"/>
          <w:color w:val="2D3741"/>
          <w:sz w:val="16"/>
        </w:rPr>
        <w:t>WHERE a.d_id = 3100</w:t>
        <w:br/>
      </w:r>
      <w:r>
        <w:rPr>
          <w:rFonts w:ascii="Consolas" w:hAnsi="Consolas"/>
          <w:color w:val="2D3741"/>
          <w:sz w:val="16"/>
        </w:rPr>
        <w:t xml:space="preserve">  AND e.current_salary IS NOT NULL;</w:t>
      </w:r>
    </w:p>
    <w:p>
      <w:pPr>
        <w:pStyle w:val="Heading1"/>
        <w:keepNext/>
      </w:pPr>
      <w:r>
        <w:t>6. Common query traps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176"/>
            <w:shd w:fill="1F4E78"/>
            <w:tcMar>
              <w:top w:w="80" w:type="dxa"/>
              <w:start w:w="90" w:type="dxa"/>
              <w:bottom w:w="80" w:type="dxa"/>
              <w:end w:w="90" w:type="dxa"/>
            </w:tcMar>
            <w:vAlign w:val="center"/>
          </w:tcPr>
          <w:p>
            <w:pPr>
              <w:jc w:val="center"/>
            </w:pPr>
            <w:r>
              <w:rPr>
                <w:b/>
                <w:color w:val="FFFFFF"/>
                <w:sz w:val="16"/>
              </w:rPr>
              <w:t>Incorrect assumption</w:t>
            </w:r>
          </w:p>
        </w:tc>
        <w:tc>
          <w:tcPr>
            <w:tcW w:type="dxa" w:w="6192"/>
            <w:shd w:fill="1F4E78"/>
            <w:tcMar>
              <w:top w:w="80" w:type="dxa"/>
              <w:start w:w="90" w:type="dxa"/>
              <w:bottom w:w="80" w:type="dxa"/>
              <w:end w:w="90" w:type="dxa"/>
            </w:tcMar>
            <w:vAlign w:val="center"/>
          </w:tcPr>
          <w:p>
            <w:pPr>
              <w:jc w:val="center"/>
            </w:pPr>
            <w:r>
              <w:rPr>
                <w:b/>
                <w:color w:val="FFFFFF"/>
                <w:sz w:val="16"/>
              </w:rPr>
              <w:t>Correct interpretation</w:t>
            </w:r>
          </w:p>
        </w:tc>
      </w:tr>
      <w:tr>
        <w:trPr>
          <w:cantSplit/>
        </w:trPr>
        <w:tc>
          <w:tcPr>
            <w:tcW w:type="dxa" w:w="4176"/>
            <w:tcMar>
              <w:top w:w="80" w:type="dxa"/>
              <w:start w:w="90" w:type="dxa"/>
              <w:bottom w:w="80" w:type="dxa"/>
              <w:end w:w="90" w:type="dxa"/>
            </w:tcMar>
            <w:vAlign w:val="center"/>
          </w:tcPr>
          <w:p>
            <w:r>
              <w:rPr>
                <w:sz w:val="16"/>
              </w:rPr>
              <w:t>SUM(departments.budget) is company budget</w:t>
            </w:r>
          </w:p>
        </w:tc>
        <w:tc>
          <w:tcPr>
            <w:tcW w:type="dxa" w:w="6192"/>
            <w:tcMar>
              <w:top w:w="80" w:type="dxa"/>
              <w:start w:w="90" w:type="dxa"/>
              <w:bottom w:w="80" w:type="dxa"/>
              <w:end w:w="90" w:type="dxa"/>
            </w:tcMar>
            <w:vAlign w:val="center"/>
          </w:tcPr>
          <w:p>
            <w:r>
              <w:rPr>
                <w:sz w:val="16"/>
              </w:rPr>
              <w:t>False. Sum only top-level x000 rows; all rows double-count parent and child budgets.</w:t>
            </w:r>
          </w:p>
        </w:tc>
      </w:tr>
      <w:tr>
        <w:trPr>
          <w:cantSplit/>
        </w:trPr>
        <w:tc>
          <w:tcPr>
            <w:tcW w:type="dxa" w:w="4176"/>
            <w:tcMar>
              <w:top w:w="80" w:type="dxa"/>
              <w:start w:w="90" w:type="dxa"/>
              <w:bottom w:w="80" w:type="dxa"/>
              <w:end w:w="90" w:type="dxa"/>
            </w:tcMar>
            <w:vAlign w:val="center"/>
          </w:tcPr>
          <w:p>
            <w:r>
              <w:rPr>
                <w:sz w:val="16"/>
              </w:rPr>
              <w:t>SUM(nr_employees) is company headcount</w:t>
            </w:r>
          </w:p>
        </w:tc>
        <w:tc>
          <w:tcPr>
            <w:tcW w:type="dxa" w:w="6192"/>
            <w:tcMar>
              <w:top w:w="80" w:type="dxa"/>
              <w:start w:w="90" w:type="dxa"/>
              <w:bottom w:w="80" w:type="dxa"/>
              <w:end w:w="90" w:type="dxa"/>
            </w:tcMar>
            <w:vAlign w:val="center"/>
          </w:tcPr>
          <w:p>
            <w:r>
              <w:rPr>
                <w:sz w:val="16"/>
              </w:rPr>
              <w:t>False. Hierarchy and cross-functional assignments duplicate people across rows.</w:t>
            </w:r>
          </w:p>
        </w:tc>
      </w:tr>
      <w:tr>
        <w:trPr>
          <w:cantSplit/>
        </w:trPr>
        <w:tc>
          <w:tcPr>
            <w:tcW w:type="dxa" w:w="4176"/>
            <w:tcMar>
              <w:top w:w="80" w:type="dxa"/>
              <w:start w:w="90" w:type="dxa"/>
              <w:bottom w:w="80" w:type="dxa"/>
              <w:end w:w="90" w:type="dxa"/>
            </w:tcMar>
            <w:vAlign w:val="center"/>
          </w:tcPr>
          <w:p>
            <w:r>
              <w:rPr>
                <w:sz w:val="16"/>
              </w:rPr>
              <w:t>An employee with multiple allocations has multiple jobs</w:t>
            </w:r>
          </w:p>
        </w:tc>
        <w:tc>
          <w:tcPr>
            <w:tcW w:type="dxa" w:w="6192"/>
            <w:tcMar>
              <w:top w:w="80" w:type="dxa"/>
              <w:start w:w="90" w:type="dxa"/>
              <w:bottom w:w="80" w:type="dxa"/>
              <w:end w:w="90" w:type="dxa"/>
            </w:tcMar>
            <w:vAlign w:val="center"/>
          </w:tcPr>
          <w:p>
            <w:r>
              <w:rPr>
                <w:sz w:val="16"/>
              </w:rPr>
              <w:t>False. Ancestor rows are mandatory hierarchy memberships.</w:t>
            </w:r>
          </w:p>
        </w:tc>
      </w:tr>
      <w:tr>
        <w:trPr>
          <w:cantSplit/>
        </w:trPr>
        <w:tc>
          <w:tcPr>
            <w:tcW w:type="dxa" w:w="4176"/>
            <w:tcMar>
              <w:top w:w="80" w:type="dxa"/>
              <w:start w:w="90" w:type="dxa"/>
              <w:bottom w:w="80" w:type="dxa"/>
              <w:end w:w="90" w:type="dxa"/>
            </w:tcMar>
            <w:vAlign w:val="center"/>
          </w:tcPr>
          <w:p>
            <w:r>
              <w:rPr>
                <w:sz w:val="16"/>
              </w:rPr>
              <w:t>COUNT(allocation rows) &gt; 1 means cross-functional</w:t>
            </w:r>
          </w:p>
        </w:tc>
        <w:tc>
          <w:tcPr>
            <w:tcW w:type="dxa" w:w="6192"/>
            <w:tcMar>
              <w:top w:w="80" w:type="dxa"/>
              <w:start w:w="90" w:type="dxa"/>
              <w:bottom w:w="80" w:type="dxa"/>
              <w:end w:w="90" w:type="dxa"/>
            </w:tcMar>
            <w:vAlign w:val="center"/>
          </w:tcPr>
          <w:p>
            <w:r>
              <w:rPr>
                <w:sz w:val="16"/>
              </w:rPr>
              <w:t>False. Use leaf assignments or distinct x000 groups.</w:t>
            </w:r>
          </w:p>
        </w:tc>
      </w:tr>
      <w:tr>
        <w:trPr>
          <w:cantSplit/>
        </w:trPr>
        <w:tc>
          <w:tcPr>
            <w:tcW w:type="dxa" w:w="4176"/>
            <w:tcMar>
              <w:top w:w="80" w:type="dxa"/>
              <w:start w:w="90" w:type="dxa"/>
              <w:bottom w:w="80" w:type="dxa"/>
              <w:end w:w="90" w:type="dxa"/>
            </w:tcMar>
            <w:vAlign w:val="center"/>
          </w:tcPr>
          <w:p>
            <w:r>
              <w:rPr>
                <w:sz w:val="16"/>
              </w:rPr>
              <w:t>All allocations describe current employees</w:t>
            </w:r>
          </w:p>
        </w:tc>
        <w:tc>
          <w:tcPr>
            <w:tcW w:type="dxa" w:w="6192"/>
            <w:tcMar>
              <w:top w:w="80" w:type="dxa"/>
              <w:start w:w="90" w:type="dxa"/>
              <w:bottom w:w="80" w:type="dxa"/>
              <w:end w:w="90" w:type="dxa"/>
            </w:tcMar>
            <w:vAlign w:val="center"/>
          </w:tcPr>
          <w:p>
            <w:r>
              <w:rPr>
                <w:sz w:val="16"/>
              </w:rPr>
              <w:t>False. Former employees remain linked to their last departments.</w:t>
            </w:r>
          </w:p>
        </w:tc>
      </w:tr>
      <w:tr>
        <w:trPr>
          <w:cantSplit/>
        </w:trPr>
        <w:tc>
          <w:tcPr>
            <w:tcW w:type="dxa" w:w="4176"/>
            <w:tcMar>
              <w:top w:w="80" w:type="dxa"/>
              <w:start w:w="90" w:type="dxa"/>
              <w:bottom w:w="80" w:type="dxa"/>
              <w:end w:w="90" w:type="dxa"/>
            </w:tcMar>
            <w:vAlign w:val="center"/>
          </w:tcPr>
          <w:p>
            <w:r>
              <w:rPr>
                <w:sz w:val="16"/>
              </w:rPr>
              <w:t>is_manager means senior leader</w:t>
            </w:r>
          </w:p>
        </w:tc>
        <w:tc>
          <w:tcPr>
            <w:tcW w:type="dxa" w:w="6192"/>
            <w:tcMar>
              <w:top w:w="80" w:type="dxa"/>
              <w:start w:w="90" w:type="dxa"/>
              <w:bottom w:w="80" w:type="dxa"/>
              <w:end w:w="90" w:type="dxa"/>
            </w:tcMar>
            <w:vAlign w:val="center"/>
          </w:tcPr>
          <w:p>
            <w:r>
              <w:rPr>
                <w:sz w:val="16"/>
              </w:rPr>
              <w:t>False. It means referenced by departments.manager_id in the current dataset.</w:t>
            </w:r>
          </w:p>
        </w:tc>
      </w:tr>
      <w:tr>
        <w:trPr>
          <w:cantSplit/>
        </w:trPr>
        <w:tc>
          <w:tcPr>
            <w:tcW w:type="dxa" w:w="4176"/>
            <w:tcMar>
              <w:top w:w="80" w:type="dxa"/>
              <w:start w:w="90" w:type="dxa"/>
              <w:bottom w:w="80" w:type="dxa"/>
              <w:end w:w="90" w:type="dxa"/>
            </w:tcMar>
            <w:vAlign w:val="center"/>
          </w:tcPr>
          <w:p>
            <w:r>
              <w:rPr>
                <w:sz w:val="16"/>
              </w:rPr>
              <w:t>phase and event_number describe current status</w:t>
            </w:r>
          </w:p>
        </w:tc>
        <w:tc>
          <w:tcPr>
            <w:tcW w:type="dxa" w:w="6192"/>
            <w:tcMar>
              <w:top w:w="80" w:type="dxa"/>
              <w:start w:w="90" w:type="dxa"/>
              <w:bottom w:w="80" w:type="dxa"/>
              <w:end w:w="90" w:type="dxa"/>
            </w:tcMar>
            <w:vAlign w:val="center"/>
          </w:tcPr>
          <w:p>
            <w:r>
              <w:rPr>
                <w:sz w:val="16"/>
              </w:rPr>
              <w:t>False. They identify the employee’s hiring milestone.</w:t>
            </w:r>
          </w:p>
        </w:tc>
      </w:tr>
    </w:tbl>
    <w:p>
      <w:pPr>
        <w:pStyle w:val="Heading1"/>
        <w:keepNext/>
      </w:pPr>
      <w:r>
        <w:t>7. Useful validation queries</w:t>
      </w:r>
    </w:p>
    <w:p>
      <w:pPr>
        <w:pStyle w:val="Heading2"/>
        <w:keepNext/>
      </w:pPr>
      <w:r>
        <w:t>7.1 Missing parent allocations</w:t>
      </w:r>
    </w:p>
    <w:p>
      <w:pPr>
        <w:pStyle w:val="NoSpacing"/>
        <w:spacing w:before="60" w:after="100"/>
        <w:ind w:left="360" w:right="144"/>
        <w:shd w:fill="F3F5F7"/>
      </w:pPr>
      <w:r>
        <w:rPr>
          <w:rFonts w:ascii="Consolas" w:hAnsi="Consolas"/>
          <w:color w:val="2D3741"/>
          <w:sz w:val="16"/>
        </w:rPr>
        <w:t>-- Example check for third-level allocations missing their xx00 parent</w:t>
        <w:br/>
      </w:r>
      <w:r>
        <w:rPr>
          <w:rFonts w:ascii="Consolas" w:hAnsi="Consolas"/>
          <w:color w:val="2D3741"/>
          <w:sz w:val="16"/>
        </w:rPr>
        <w:t>SELECT child.e_id, child.d_id</w:t>
        <w:br/>
      </w:r>
      <w:r>
        <w:rPr>
          <w:rFonts w:ascii="Consolas" w:hAnsi="Consolas"/>
          <w:color w:val="2D3741"/>
          <w:sz w:val="16"/>
        </w:rPr>
        <w:t>FROM allocations child</w:t>
        <w:br/>
      </w:r>
      <w:r>
        <w:rPr>
          <w:rFonts w:ascii="Consolas" w:hAnsi="Consolas"/>
          <w:color w:val="2D3741"/>
          <w:sz w:val="16"/>
        </w:rPr>
        <w:t>WHERE child.d_id % 100 &lt;&gt; 0</w:t>
        <w:br/>
      </w:r>
      <w:r>
        <w:rPr>
          <w:rFonts w:ascii="Consolas" w:hAnsi="Consolas"/>
          <w:color w:val="2D3741"/>
          <w:sz w:val="16"/>
        </w:rPr>
        <w:t xml:space="preserve">  AND NOT EXISTS (</w:t>
        <w:br/>
      </w:r>
      <w:r>
        <w:rPr>
          <w:rFonts w:ascii="Consolas" w:hAnsi="Consolas"/>
          <w:color w:val="2D3741"/>
          <w:sz w:val="16"/>
        </w:rPr>
        <w:t xml:space="preserve">      SELECT 1</w:t>
        <w:br/>
      </w:r>
      <w:r>
        <w:rPr>
          <w:rFonts w:ascii="Consolas" w:hAnsi="Consolas"/>
          <w:color w:val="2D3741"/>
          <w:sz w:val="16"/>
        </w:rPr>
        <w:t xml:space="preserve">      FROM allocations parent</w:t>
        <w:br/>
      </w:r>
      <w:r>
        <w:rPr>
          <w:rFonts w:ascii="Consolas" w:hAnsi="Consolas"/>
          <w:color w:val="2D3741"/>
          <w:sz w:val="16"/>
        </w:rPr>
        <w:t xml:space="preserve">      WHERE parent.e_id = child.e_id</w:t>
        <w:br/>
      </w:r>
      <w:r>
        <w:rPr>
          <w:rFonts w:ascii="Consolas" w:hAnsi="Consolas"/>
          <w:color w:val="2D3741"/>
          <w:sz w:val="16"/>
        </w:rPr>
        <w:t xml:space="preserve">        AND parent.d_id = (child.d_id / 100) * 100</w:t>
        <w:br/>
      </w:r>
      <w:r>
        <w:rPr>
          <w:rFonts w:ascii="Consolas" w:hAnsi="Consolas"/>
          <w:color w:val="2D3741"/>
          <w:sz w:val="16"/>
        </w:rPr>
        <w:t xml:space="preserve">  );</w:t>
      </w:r>
    </w:p>
    <w:p>
      <w:pPr>
        <w:pStyle w:val="Heading2"/>
        <w:keepNext/>
      </w:pPr>
      <w:r>
        <w:t>7.2 Department manager join</w:t>
      </w:r>
    </w:p>
    <w:p>
      <w:pPr>
        <w:pStyle w:val="NoSpacing"/>
        <w:spacing w:before="60" w:after="100"/>
        <w:ind w:left="360" w:right="144"/>
        <w:shd w:fill="F3F5F7"/>
      </w:pPr>
      <w:r>
        <w:rPr>
          <w:rFonts w:ascii="Consolas" w:hAnsi="Consolas"/>
          <w:color w:val="2D3741"/>
          <w:sz w:val="16"/>
        </w:rPr>
        <w:t>SELECT d.d_id,</w:t>
        <w:br/>
      </w:r>
      <w:r>
        <w:rPr>
          <w:rFonts w:ascii="Consolas" w:hAnsi="Consolas"/>
          <w:color w:val="2D3741"/>
          <w:sz w:val="16"/>
        </w:rPr>
        <w:t xml:space="preserve">       d.d_name,</w:t>
        <w:br/>
      </w:r>
      <w:r>
        <w:rPr>
          <w:rFonts w:ascii="Consolas" w:hAnsi="Consolas"/>
          <w:color w:val="2D3741"/>
          <w:sz w:val="16"/>
        </w:rPr>
        <w:t xml:space="preserve">       e.first_name,</w:t>
        <w:br/>
      </w:r>
      <w:r>
        <w:rPr>
          <w:rFonts w:ascii="Consolas" w:hAnsi="Consolas"/>
          <w:color w:val="2D3741"/>
          <w:sz w:val="16"/>
        </w:rPr>
        <w:t xml:space="preserve">       e.last_name</w:t>
        <w:br/>
      </w:r>
      <w:r>
        <w:rPr>
          <w:rFonts w:ascii="Consolas" w:hAnsi="Consolas"/>
          <w:color w:val="2D3741"/>
          <w:sz w:val="16"/>
        </w:rPr>
        <w:t>FROM departments d</w:t>
        <w:br/>
      </w:r>
      <w:r>
        <w:rPr>
          <w:rFonts w:ascii="Consolas" w:hAnsi="Consolas"/>
          <w:color w:val="2D3741"/>
          <w:sz w:val="16"/>
        </w:rPr>
        <w:t>LEFT JOIN employees e ON e.e_id = d.manager_id</w:t>
        <w:br/>
      </w:r>
      <w:r>
        <w:rPr>
          <w:rFonts w:ascii="Consolas" w:hAnsi="Consolas"/>
          <w:color w:val="2D3741"/>
          <w:sz w:val="16"/>
        </w:rPr>
        <w:t>ORDER BY d.d_id;</w:t>
      </w:r>
    </w:p>
    <w:p>
      <w:pPr>
        <w:pStyle w:val="Heading2"/>
        <w:keepNext/>
      </w:pPr>
      <w:r>
        <w:t>7.3 Active company headcount</w:t>
      </w:r>
    </w:p>
    <w:p>
      <w:pPr>
        <w:pStyle w:val="NoSpacing"/>
        <w:spacing w:before="60" w:after="100"/>
        <w:ind w:left="360" w:right="144"/>
        <w:shd w:fill="F3F5F7"/>
      </w:pPr>
      <w:r>
        <w:rPr>
          <w:rFonts w:ascii="Consolas" w:hAnsi="Consolas"/>
          <w:color w:val="2D3741"/>
          <w:sz w:val="16"/>
        </w:rPr>
        <w:t>SELECT COUNT(*) AS active_employees</w:t>
        <w:br/>
      </w:r>
      <w:r>
        <w:rPr>
          <w:rFonts w:ascii="Consolas" w:hAnsi="Consolas"/>
          <w:color w:val="2D3741"/>
          <w:sz w:val="16"/>
        </w:rPr>
        <w:t>FROM employees</w:t>
        <w:br/>
      </w:r>
      <w:r>
        <w:rPr>
          <w:rFonts w:ascii="Consolas" w:hAnsi="Consolas"/>
          <w:color w:val="2D3741"/>
          <w:sz w:val="16"/>
        </w:rPr>
        <w:t>WHERE current_salary IS NOT NULL;</w:t>
      </w:r>
    </w:p>
    <w:p>
      <w:pPr>
        <w:pStyle w:val="Heading2"/>
        <w:keepNext/>
      </w:pPr>
      <w:r>
        <w:t>7.4 Compare stored and calculated headcount</w:t>
      </w:r>
    </w:p>
    <w:p>
      <w:pPr>
        <w:pStyle w:val="NoSpacing"/>
        <w:spacing w:before="60" w:after="100"/>
        <w:ind w:left="360" w:right="144"/>
        <w:shd w:fill="F3F5F7"/>
      </w:pPr>
      <w:r>
        <w:rPr>
          <w:rFonts w:ascii="Consolas" w:hAnsi="Consolas"/>
          <w:color w:val="2D3741"/>
          <w:sz w:val="16"/>
        </w:rPr>
        <w:t>SELECT d.d_id,</w:t>
        <w:br/>
      </w:r>
      <w:r>
        <w:rPr>
          <w:rFonts w:ascii="Consolas" w:hAnsi="Consolas"/>
          <w:color w:val="2D3741"/>
          <w:sz w:val="16"/>
        </w:rPr>
        <w:t xml:space="preserve">       d.nr_employees AS stored_count,</w:t>
        <w:br/>
      </w:r>
      <w:r>
        <w:rPr>
          <w:rFonts w:ascii="Consolas" w:hAnsi="Consolas"/>
          <w:color w:val="2D3741"/>
          <w:sz w:val="16"/>
        </w:rPr>
        <w:t xml:space="preserve">       COUNT(DISTINCT e.e_id) AS calculated_count</w:t>
        <w:br/>
      </w:r>
      <w:r>
        <w:rPr>
          <w:rFonts w:ascii="Consolas" w:hAnsi="Consolas"/>
          <w:color w:val="2D3741"/>
          <w:sz w:val="16"/>
        </w:rPr>
        <w:t>FROM departments d</w:t>
        <w:br/>
      </w:r>
      <w:r>
        <w:rPr>
          <w:rFonts w:ascii="Consolas" w:hAnsi="Consolas"/>
          <w:color w:val="2D3741"/>
          <w:sz w:val="16"/>
        </w:rPr>
        <w:t>LEFT JOIN allocations a ON a.d_id = d.d_id</w:t>
        <w:br/>
      </w:r>
      <w:r>
        <w:rPr>
          <w:rFonts w:ascii="Consolas" w:hAnsi="Consolas"/>
          <w:color w:val="2D3741"/>
          <w:sz w:val="16"/>
        </w:rPr>
        <w:t>LEFT JOIN employees e</w:t>
        <w:br/>
      </w:r>
      <w:r>
        <w:rPr>
          <w:rFonts w:ascii="Consolas" w:hAnsi="Consolas"/>
          <w:color w:val="2D3741"/>
          <w:sz w:val="16"/>
        </w:rPr>
        <w:t xml:space="preserve">       ON e.e_id = a.e_id</w:t>
        <w:br/>
      </w:r>
      <w:r>
        <w:rPr>
          <w:rFonts w:ascii="Consolas" w:hAnsi="Consolas"/>
          <w:color w:val="2D3741"/>
          <w:sz w:val="16"/>
        </w:rPr>
        <w:t xml:space="preserve">      AND e.current_salary IS NOT NULL</w:t>
        <w:br/>
      </w:r>
      <w:r>
        <w:rPr>
          <w:rFonts w:ascii="Consolas" w:hAnsi="Consolas"/>
          <w:color w:val="2D3741"/>
          <w:sz w:val="16"/>
        </w:rPr>
        <w:t>GROUP BY d.d_id, d.nr_employees</w:t>
        <w:br/>
      </w:r>
      <w:r>
        <w:rPr>
          <w:rFonts w:ascii="Consolas" w:hAnsi="Consolas"/>
          <w:color w:val="2D3741"/>
          <w:sz w:val="16"/>
        </w:rPr>
        <w:t>HAVING d.nr_employees &lt;&gt; COUNT(DISTINCT e.e_id);</w:t>
      </w:r>
    </w:p>
    <w:p>
      <w:pPr>
        <w:pStyle w:val="Heading1"/>
        <w:keepNext/>
      </w:pPr>
      <w:r>
        <w:t>8. Dependencies on future tables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1F4E78"/>
            <w:tcMar>
              <w:top w:w="80" w:type="dxa"/>
              <w:start w:w="90" w:type="dxa"/>
              <w:bottom w:w="80" w:type="dxa"/>
              <w:end w:w="90" w:type="dxa"/>
            </w:tcMar>
            <w:vAlign w:val="center"/>
          </w:tcPr>
          <w:p>
            <w:pPr>
              <w:jc w:val="center"/>
            </w:pPr>
            <w:r>
              <w:rPr>
                <w:b/>
                <w:color w:val="FFFFFF"/>
                <w:sz w:val="17"/>
              </w:rPr>
              <w:t>Future table</w:t>
            </w:r>
          </w:p>
        </w:tc>
        <w:tc>
          <w:tcPr>
            <w:tcW w:type="dxa" w:w="7488"/>
            <w:shd w:fill="1F4E78"/>
            <w:tcMar>
              <w:top w:w="80" w:type="dxa"/>
              <w:start w:w="90" w:type="dxa"/>
              <w:bottom w:w="80" w:type="dxa"/>
              <w:end w:w="90" w:type="dxa"/>
            </w:tcMar>
            <w:vAlign w:val="center"/>
          </w:tcPr>
          <w:p>
            <w:pPr>
              <w:jc w:val="center"/>
            </w:pPr>
            <w:r>
              <w:rPr>
                <w:b/>
                <w:color w:val="FFFFFF"/>
                <w:sz w:val="17"/>
              </w:rPr>
              <w:t>Required relationship</w:t>
            </w:r>
          </w:p>
        </w:tc>
      </w:tr>
      <w:tr>
        <w:trPr>
          <w:cantSplit/>
        </w:trPr>
        <w:tc>
          <w:tcPr>
            <w:tcW w:type="dxa" w:w="2880"/>
            <w:tcMar>
              <w:top w:w="80" w:type="dxa"/>
              <w:start w:w="90" w:type="dxa"/>
              <w:bottom w:w="80" w:type="dxa"/>
              <w:end w:w="90" w:type="dxa"/>
            </w:tcMar>
            <w:vAlign w:val="center"/>
          </w:tcPr>
          <w:p>
            <w:r>
              <w:rPr>
                <w:sz w:val="17"/>
              </w:rPr>
              <w:t>contracts</w:t>
            </w:r>
          </w:p>
        </w:tc>
        <w:tc>
          <w:tcPr>
            <w:tcW w:type="dxa" w:w="7488"/>
            <w:tcMar>
              <w:top w:w="80" w:type="dxa"/>
              <w:start w:w="90" w:type="dxa"/>
              <w:bottom w:w="80" w:type="dxa"/>
              <w:end w:w="90" w:type="dxa"/>
            </w:tcMar>
            <w:vAlign w:val="center"/>
          </w:tcPr>
          <w:p>
            <w:r>
              <w:rPr>
                <w:sz w:val="17"/>
              </w:rPr>
              <w:t>Uses the new eight-digit employees.e_id and stores position, salary history, reviews, leave, promotion, and departure status.</w:t>
            </w:r>
          </w:p>
        </w:tc>
      </w:tr>
      <w:tr>
        <w:trPr>
          <w:cantSplit/>
        </w:trPr>
        <w:tc>
          <w:tcPr>
            <w:tcW w:type="dxa" w:w="2880"/>
            <w:tcMar>
              <w:top w:w="80" w:type="dxa"/>
              <w:start w:w="90" w:type="dxa"/>
              <w:bottom w:w="80" w:type="dxa"/>
              <w:end w:w="90" w:type="dxa"/>
            </w:tcMar>
            <w:vAlign w:val="center"/>
          </w:tcPr>
          <w:p>
            <w:r>
              <w:rPr>
                <w:sz w:val="17"/>
              </w:rPr>
              <w:t>historical allocations or allocation periods</w:t>
            </w:r>
          </w:p>
        </w:tc>
        <w:tc>
          <w:tcPr>
            <w:tcW w:type="dxa" w:w="7488"/>
            <w:tcMar>
              <w:top w:w="80" w:type="dxa"/>
              <w:start w:w="90" w:type="dxa"/>
              <w:bottom w:w="80" w:type="dxa"/>
              <w:end w:w="90" w:type="dxa"/>
            </w:tcMar>
            <w:vAlign w:val="center"/>
          </w:tcPr>
          <w:p>
            <w:r>
              <w:rPr>
                <w:sz w:val="17"/>
              </w:rPr>
              <w:t>Needed only if department transfers must be reconstructed over time; current allocations cannot do this.</w:t>
            </w:r>
          </w:p>
        </w:tc>
      </w:tr>
      <w:tr>
        <w:trPr>
          <w:cantSplit/>
        </w:trPr>
        <w:tc>
          <w:tcPr>
            <w:tcW w:type="dxa" w:w="2880"/>
            <w:tcMar>
              <w:top w:w="80" w:type="dxa"/>
              <w:start w:w="90" w:type="dxa"/>
              <w:bottom w:w="80" w:type="dxa"/>
              <w:end w:w="90" w:type="dxa"/>
            </w:tcMar>
            <w:vAlign w:val="center"/>
          </w:tcPr>
          <w:p>
            <w:r>
              <w:rPr>
                <w:sz w:val="17"/>
              </w:rPr>
              <w:t>access logs, audit records, tasks, and emails</w:t>
            </w:r>
          </w:p>
        </w:tc>
        <w:tc>
          <w:tcPr>
            <w:tcW w:type="dxa" w:w="7488"/>
            <w:tcMar>
              <w:top w:w="80" w:type="dxa"/>
              <w:start w:w="90" w:type="dxa"/>
              <w:bottom w:w="80" w:type="dxa"/>
              <w:end w:w="90" w:type="dxa"/>
            </w:tcMar>
            <w:vAlign w:val="center"/>
          </w:tcPr>
          <w:p>
            <w:r>
              <w:rPr>
                <w:sz w:val="17"/>
              </w:rPr>
              <w:t>May contain Wheatley’s fabricated identity, which should fail to join to employees.</w:t>
            </w:r>
          </w:p>
        </w:tc>
      </w:tr>
      <w:tr>
        <w:trPr>
          <w:cantSplit/>
        </w:trPr>
        <w:tc>
          <w:tcPr>
            <w:tcW w:type="dxa" w:w="2880"/>
            <w:tcMar>
              <w:top w:w="80" w:type="dxa"/>
              <w:start w:w="90" w:type="dxa"/>
              <w:bottom w:w="80" w:type="dxa"/>
              <w:end w:w="90" w:type="dxa"/>
            </w:tcMar>
            <w:vAlign w:val="center"/>
          </w:tcPr>
          <w:p>
            <w:r>
              <w:rPr>
                <w:sz w:val="17"/>
              </w:rPr>
              <w:t>payroll or finance tables</w:t>
            </w:r>
          </w:p>
        </w:tc>
        <w:tc>
          <w:tcPr>
            <w:tcW w:type="dxa" w:w="7488"/>
            <w:tcMar>
              <w:top w:w="80" w:type="dxa"/>
              <w:start w:w="90" w:type="dxa"/>
              <w:bottom w:w="80" w:type="dxa"/>
              <w:end w:w="90" w:type="dxa"/>
            </w:tcMar>
            <w:vAlign w:val="center"/>
          </w:tcPr>
          <w:p>
            <w:r>
              <w:rPr>
                <w:sz w:val="17"/>
              </w:rPr>
              <w:t>Should reconcile active employee salary obligations while preserving Elvis-related anomalies where narratively required.</w:t>
            </w:r>
          </w:p>
        </w:tc>
      </w:tr>
    </w:tbl>
    <w:p>
      <w:pPr>
        <w:pStyle w:val="Heading1"/>
        <w:keepNext/>
      </w:pPr>
      <w:r>
        <w:t>9. Final dataset checks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8496"/>
            <w:shd w:fill="1F4E78"/>
            <w:tcMar>
              <w:top w:w="80" w:type="dxa"/>
              <w:start w:w="90" w:type="dxa"/>
              <w:bottom w:w="80" w:type="dxa"/>
              <w:end w:w="90" w:type="dxa"/>
            </w:tcMar>
            <w:vAlign w:val="center"/>
          </w:tcPr>
          <w:p>
            <w:pPr>
              <w:jc w:val="center"/>
            </w:pPr>
            <w:r>
              <w:rPr>
                <w:b/>
                <w:color w:val="FFFFFF"/>
                <w:sz w:val="17"/>
              </w:rPr>
              <w:t>Validation</w:t>
            </w:r>
          </w:p>
        </w:tc>
        <w:tc>
          <w:tcPr>
            <w:tcW w:type="dxa" w:w="1440"/>
            <w:shd w:fill="1F4E78"/>
            <w:tcMar>
              <w:top w:w="80" w:type="dxa"/>
              <w:start w:w="90" w:type="dxa"/>
              <w:bottom w:w="80" w:type="dxa"/>
              <w:end w:w="90" w:type="dxa"/>
            </w:tcMar>
            <w:vAlign w:val="center"/>
          </w:tcPr>
          <w:p>
            <w:pPr>
              <w:jc w:val="center"/>
            </w:pPr>
            <w:r>
              <w:rPr>
                <w:b/>
                <w:color w:val="FFFFFF"/>
                <w:sz w:val="17"/>
              </w:rPr>
              <w:t>Result</w:t>
            </w:r>
          </w:p>
        </w:tc>
      </w:tr>
      <w:tr>
        <w:trPr>
          <w:cantSplit/>
        </w:trPr>
        <w:tc>
          <w:tcPr>
            <w:tcW w:type="dxa" w:w="8496"/>
            <w:tcMar>
              <w:top w:w="80" w:type="dxa"/>
              <w:start w:w="90" w:type="dxa"/>
              <w:bottom w:w="80" w:type="dxa"/>
              <w:end w:w="90" w:type="dxa"/>
            </w:tcMar>
            <w:vAlign w:val="center"/>
          </w:tcPr>
          <w:p>
            <w:r>
              <w:rPr>
                <w:sz w:val="17"/>
              </w:rPr>
              <w:t>Employees table contains 79 unique eight-digit IDs.</w:t>
            </w:r>
          </w:p>
        </w:tc>
        <w:tc>
          <w:tcPr>
            <w:tcW w:type="dxa" w:w="1440"/>
            <w:tcMar>
              <w:top w:w="80" w:type="dxa"/>
              <w:start w:w="90" w:type="dxa"/>
              <w:bottom w:w="80" w:type="dxa"/>
              <w:end w:w="90" w:type="dxa"/>
            </w:tcMar>
            <w:vAlign w:val="center"/>
          </w:tcPr>
          <w:p>
            <w:r>
              <w:rPr>
                <w:sz w:val="17"/>
              </w:rPr>
              <w:t>PASS</w:t>
            </w:r>
          </w:p>
        </w:tc>
      </w:tr>
      <w:tr>
        <w:trPr>
          <w:cantSplit/>
        </w:trPr>
        <w:tc>
          <w:tcPr>
            <w:tcW w:type="dxa" w:w="8496"/>
            <w:tcMar>
              <w:top w:w="80" w:type="dxa"/>
              <w:start w:w="90" w:type="dxa"/>
              <w:bottom w:w="80" w:type="dxa"/>
              <w:end w:w="90" w:type="dxa"/>
            </w:tcMar>
            <w:vAlign w:val="center"/>
          </w:tcPr>
          <w:p>
            <w:r>
              <w:rPr>
                <w:sz w:val="17"/>
              </w:rPr>
              <w:t>64 employees are active and 15 are former.</w:t>
            </w:r>
          </w:p>
        </w:tc>
        <w:tc>
          <w:tcPr>
            <w:tcW w:type="dxa" w:w="1440"/>
            <w:tcMar>
              <w:top w:w="80" w:type="dxa"/>
              <w:start w:w="90" w:type="dxa"/>
              <w:bottom w:w="80" w:type="dxa"/>
              <w:end w:w="90" w:type="dxa"/>
            </w:tcMar>
            <w:vAlign w:val="center"/>
          </w:tcPr>
          <w:p>
            <w:r>
              <w:rPr>
                <w:sz w:val="17"/>
              </w:rPr>
              <w:t>PASS</w:t>
            </w:r>
          </w:p>
        </w:tc>
      </w:tr>
      <w:tr>
        <w:trPr>
          <w:cantSplit/>
        </w:trPr>
        <w:tc>
          <w:tcPr>
            <w:tcW w:type="dxa" w:w="8496"/>
            <w:tcMar>
              <w:top w:w="80" w:type="dxa"/>
              <w:start w:w="90" w:type="dxa"/>
              <w:bottom w:w="80" w:type="dxa"/>
              <w:end w:w="90" w:type="dxa"/>
            </w:tcMar>
            <w:vAlign w:val="center"/>
          </w:tcPr>
          <w:p>
            <w:r>
              <w:rPr>
                <w:sz w:val="17"/>
              </w:rPr>
              <w:t>Every departments.manager_id joins to an employee.</w:t>
            </w:r>
          </w:p>
        </w:tc>
        <w:tc>
          <w:tcPr>
            <w:tcW w:type="dxa" w:w="1440"/>
            <w:tcMar>
              <w:top w:w="80" w:type="dxa"/>
              <w:start w:w="90" w:type="dxa"/>
              <w:bottom w:w="80" w:type="dxa"/>
              <w:end w:w="90" w:type="dxa"/>
            </w:tcMar>
            <w:vAlign w:val="center"/>
          </w:tcPr>
          <w:p>
            <w:r>
              <w:rPr>
                <w:sz w:val="17"/>
              </w:rPr>
              <w:t>PASS</w:t>
            </w:r>
          </w:p>
        </w:tc>
      </w:tr>
      <w:tr>
        <w:trPr>
          <w:cantSplit/>
        </w:trPr>
        <w:tc>
          <w:tcPr>
            <w:tcW w:type="dxa" w:w="8496"/>
            <w:tcMar>
              <w:top w:w="80" w:type="dxa"/>
              <w:start w:w="90" w:type="dxa"/>
              <w:bottom w:w="80" w:type="dxa"/>
              <w:end w:w="90" w:type="dxa"/>
            </w:tcMar>
            <w:vAlign w:val="center"/>
          </w:tcPr>
          <w:p>
            <w:r>
              <w:rPr>
                <w:sz w:val="17"/>
              </w:rPr>
              <w:t>All 79 employees appear in allocations.</w:t>
            </w:r>
          </w:p>
        </w:tc>
        <w:tc>
          <w:tcPr>
            <w:tcW w:type="dxa" w:w="1440"/>
            <w:tcMar>
              <w:top w:w="80" w:type="dxa"/>
              <w:start w:w="90" w:type="dxa"/>
              <w:bottom w:w="80" w:type="dxa"/>
              <w:end w:w="90" w:type="dxa"/>
            </w:tcMar>
            <w:vAlign w:val="center"/>
          </w:tcPr>
          <w:p>
            <w:r>
              <w:rPr>
                <w:sz w:val="17"/>
              </w:rPr>
              <w:t>PASS</w:t>
            </w:r>
          </w:p>
        </w:tc>
      </w:tr>
      <w:tr>
        <w:trPr>
          <w:cantSplit/>
        </w:trPr>
        <w:tc>
          <w:tcPr>
            <w:tcW w:type="dxa" w:w="8496"/>
            <w:tcMar>
              <w:top w:w="80" w:type="dxa"/>
              <w:start w:w="90" w:type="dxa"/>
              <w:bottom w:w="80" w:type="dxa"/>
              <w:end w:w="90" w:type="dxa"/>
            </w:tcMar>
            <w:vAlign w:val="center"/>
          </w:tcPr>
          <w:p>
            <w:r>
              <w:rPr>
                <w:sz w:val="17"/>
              </w:rPr>
              <w:t>Every child allocation has all required ancestors.</w:t>
            </w:r>
          </w:p>
        </w:tc>
        <w:tc>
          <w:tcPr>
            <w:tcW w:type="dxa" w:w="1440"/>
            <w:tcMar>
              <w:top w:w="80" w:type="dxa"/>
              <w:start w:w="90" w:type="dxa"/>
              <w:bottom w:w="80" w:type="dxa"/>
              <w:end w:w="90" w:type="dxa"/>
            </w:tcMar>
            <w:vAlign w:val="center"/>
          </w:tcPr>
          <w:p>
            <w:r>
              <w:rPr>
                <w:sz w:val="17"/>
              </w:rPr>
              <w:t>PASS</w:t>
            </w:r>
          </w:p>
        </w:tc>
      </w:tr>
      <w:tr>
        <w:trPr>
          <w:cantSplit/>
        </w:trPr>
        <w:tc>
          <w:tcPr>
            <w:tcW w:type="dxa" w:w="8496"/>
            <w:tcMar>
              <w:top w:w="80" w:type="dxa"/>
              <w:start w:w="90" w:type="dxa"/>
              <w:bottom w:w="80" w:type="dxa"/>
              <w:end w:w="90" w:type="dxa"/>
            </w:tcMar>
            <w:vAlign w:val="center"/>
          </w:tcPr>
          <w:p>
            <w:r>
              <w:rPr>
                <w:sz w:val="17"/>
              </w:rPr>
              <w:t>Top-level budgets total $16.2 million.</w:t>
            </w:r>
          </w:p>
        </w:tc>
        <w:tc>
          <w:tcPr>
            <w:tcW w:type="dxa" w:w="1440"/>
            <w:tcMar>
              <w:top w:w="80" w:type="dxa"/>
              <w:start w:w="90" w:type="dxa"/>
              <w:bottom w:w="80" w:type="dxa"/>
              <w:end w:w="90" w:type="dxa"/>
            </w:tcMar>
            <w:vAlign w:val="center"/>
          </w:tcPr>
          <w:p>
            <w:r>
              <w:rPr>
                <w:sz w:val="17"/>
              </w:rPr>
              <w:t>PASS</w:t>
            </w:r>
          </w:p>
        </w:tc>
      </w:tr>
      <w:tr>
        <w:trPr>
          <w:cantSplit/>
        </w:trPr>
        <w:tc>
          <w:tcPr>
            <w:tcW w:type="dxa" w:w="8496"/>
            <w:tcMar>
              <w:top w:w="80" w:type="dxa"/>
              <w:start w:w="90" w:type="dxa"/>
              <w:bottom w:w="80" w:type="dxa"/>
              <w:end w:w="90" w:type="dxa"/>
            </w:tcMar>
            <w:vAlign w:val="center"/>
          </w:tcPr>
          <w:p>
            <w:r>
              <w:rPr>
                <w:sz w:val="17"/>
              </w:rPr>
              <w:t>All third-level sub-departments have zero budget.</w:t>
            </w:r>
          </w:p>
        </w:tc>
        <w:tc>
          <w:tcPr>
            <w:tcW w:type="dxa" w:w="1440"/>
            <w:tcMar>
              <w:top w:w="80" w:type="dxa"/>
              <w:start w:w="90" w:type="dxa"/>
              <w:bottom w:w="80" w:type="dxa"/>
              <w:end w:w="90" w:type="dxa"/>
            </w:tcMar>
            <w:vAlign w:val="center"/>
          </w:tcPr>
          <w:p>
            <w:r>
              <w:rPr>
                <w:sz w:val="17"/>
              </w:rPr>
              <w:t>PASS</w:t>
            </w:r>
          </w:p>
        </w:tc>
      </w:tr>
      <w:tr>
        <w:trPr>
          <w:cantSplit/>
        </w:trPr>
        <w:tc>
          <w:tcPr>
            <w:tcW w:type="dxa" w:w="8496"/>
            <w:tcMar>
              <w:top w:w="80" w:type="dxa"/>
              <w:start w:w="90" w:type="dxa"/>
              <w:bottom w:w="80" w:type="dxa"/>
              <w:end w:w="90" w:type="dxa"/>
            </w:tcMar>
            <w:vAlign w:val="center"/>
          </w:tcPr>
          <w:p>
            <w:r>
              <w:rPr>
                <w:sz w:val="17"/>
              </w:rPr>
              <w:t>Stored department headcounts describe active employees only.</w:t>
            </w:r>
          </w:p>
        </w:tc>
        <w:tc>
          <w:tcPr>
            <w:tcW w:type="dxa" w:w="1440"/>
            <w:tcMar>
              <w:top w:w="80" w:type="dxa"/>
              <w:start w:w="90" w:type="dxa"/>
              <w:bottom w:w="80" w:type="dxa"/>
              <w:end w:w="90" w:type="dxa"/>
            </w:tcMar>
            <w:vAlign w:val="center"/>
          </w:tcPr>
          <w:p>
            <w:r>
              <w:rPr>
                <w:sz w:val="17"/>
              </w:rPr>
              <w:t>PASS</w:t>
            </w:r>
          </w:p>
        </w:tc>
      </w:tr>
    </w:tbl>
    <w:tbl>
      <w:tblPr>
        <w:tblW w:type="auto" w:w="0"/>
        <w:jc w:val="center"/>
        <w:tblLook w:firstColumn="1" w:firstRow="1" w:lastColumn="0" w:lastRow="0" w:noHBand="0" w:noVBand="1" w:val="04A0"/>
      </w:tblPr>
      <w:tblGrid>
        <w:gridCol w:w="10282"/>
      </w:tblGrid>
      <w:tr>
        <w:tc>
          <w:tcPr>
            <w:tcW w:type="dxa" w:w="10282"/>
            <w:shd w:fill="E2F0D9"/>
            <w:tcMar>
              <w:top w:w="100" w:type="dxa"/>
              <w:start w:w="140" w:type="dxa"/>
              <w:bottom w:w="100" w:type="dxa"/>
              <w:end w:w="140" w:type="dxa"/>
            </w:tcMar>
          </w:tcPr>
          <w:p>
            <w:pPr>
              <w:spacing w:after="0"/>
            </w:pPr>
            <w:r>
              <w:rPr>
                <w:b/>
                <w:color w:val="1F4E79"/>
              </w:rPr>
              <w:t xml:space="preserve">Canonical files: </w:t>
            </w:r>
            <w:r>
              <w:t>sqlvalley_employees_8digit.csv, sqlvalley_departments_hierarchical_expanded.csv, and sqlvalley_allocations_hierarchy_expanded.csv are the current generated versions described by this README.</w:t>
            </w:r>
          </w:p>
        </w:tc>
      </w:tr>
    </w:tbl>
    <w:p>
      <w:pPr>
        <w:spacing w:after="0"/>
      </w:pP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470"/>
        <w:sz w:val="16"/>
      </w:rPr>
      <w:t>Employees • Departments • Allocations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70"/>
        <w:sz w:val="16"/>
      </w:rPr>
      <w:t>SQLValley Data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