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000000"/>
          <w:sz w:val="36"/>
        </w:rPr>
        <w:t>印度尼西亚 Halal（清真）核心法律文件</w:t>
        <w:br/>
        <w:t>采集记录</w:t>
      </w:r>
    </w:p>
    <w:p>
      <w:pPr>
        <w:spacing w:after="240"/>
        <w:jc w:val="center"/>
      </w:pPr>
      <w:r>
        <w:rPr>
          <w:rFonts w:ascii="Arial" w:hAnsi="Arial" w:eastAsia="楷体"/>
          <w:b w:val="0"/>
          <w:color w:val="000000"/>
          <w:sz w:val="24"/>
        </w:rPr>
        <w:t>（主题：UU 33/2014、PP 42/2024 与 BPJPH 2026-10-18 全面强制官方文件采集）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4" w:space="0" w:color="999999"/>
          <w:insideV w:val="single" w:sz="4" w:space="0" w:color="99999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803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采集任务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收集印度尼西亚伊斯兰法系中 Halal（清真产品保障）核心层级的真实官方法律文件与官方公告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采集范围（用户指定）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① UU 33/2014《清真产品保障法》官方文本；② PP（GR）42/2024 过渡期实施条例；③ BPJPH 关于 2026-10-18 全面强制的官方公告/新闻稿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采集日期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2026-09-15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采集执行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豆包 AI 助手（全程留痕，方法见第五部分）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验收标准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halal 相关 3—4 条正式入库；明确标注 2026-10-18 生效节点；每条均有 BPJPH/Kemenag 官方 URL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达成情况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已入库 4 条（2 部法律原件 PDF＋2 篇 BPJPH 官方公告）；2026-10-18 节点已定位到 PP 42/2024 第160、161条原文；全部为 halal.go.id 官方域名，验收通过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语言说明</w:t>
            </w:r>
          </w:p>
        </w:tc>
        <w:tc>
          <w:tcPr>
            <w:tcW w:type="dxa" w:w="680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原始文件为印尼语官方文本；本记录全部中文转述，关键处保留印尼语原称与条文号以便对照</w:t>
            </w:r>
          </w:p>
        </w:tc>
      </w:tr>
    </w:tbl>
    <w:p>
      <w:pPr>
        <w:spacing w:line="360" w:lineRule="auto" w:after="120"/>
      </w:pPr>
    </w:p>
    <w:p>
      <w:pPr>
        <w:jc w:val="center"/>
      </w:pPr>
      <w:r>
        <w:rPr>
          <w:rFonts w:ascii="Arial" w:hAnsi="Arial" w:eastAsia="黑体"/>
          <w:b/>
          <w:color w:val="000000"/>
          <w:sz w:val="28"/>
        </w:rPr>
        <w:t>目  录</w:t>
      </w:r>
    </w:p>
    <w:p>
      <w:r>
        <w:rPr>
          <w:rFonts w:ascii="Arial" w:hAnsi="Arial" w:eastAsia="宋体"/>
          <w:b w:val="0"/>
          <w:color w:val="000000"/>
          <w:sz w:val="21"/>
        </w:rPr>
        <w:fldChar w:fldCharType="begin"/>
        <w:instrText xml:space="preserve">TOC \o "1-2" \h \z \u</w:instrText>
        <w:fldChar w:fldCharType="separate"/>
        <w:t>（打开文档后在此处右键选择“更新域”即可生成目录）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一、采集成果总清单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本次共正式入库 4 条记录，全部来自印尼官方渠道（BPJPH 清真产品保障局官方文件库与官网，域名为 halal.go.id）。总览如下，逐项详情见第二部分。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4" w:space="0" w:color="999999"/>
          <w:insideV w:val="single" w:sz="4" w:space="0" w:color="999999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567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1474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文件中文名</w:t>
            </w:r>
          </w:p>
        </w:tc>
        <w:tc>
          <w:tcPr>
            <w:tcW w:type="dxa" w:w="1247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文号/类型</w:t>
            </w:r>
          </w:p>
        </w:tc>
        <w:tc>
          <w:tcPr>
            <w:tcW w:type="dxa" w:w="1361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发布机构</w:t>
            </w:r>
          </w:p>
        </w:tc>
        <w:tc>
          <w:tcPr>
            <w:tcW w:type="dxa" w:w="907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474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官方URL</w:t>
            </w:r>
          </w:p>
        </w:tc>
        <w:tc>
          <w:tcPr>
            <w:tcW w:type="dxa" w:w="1134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本地存档</w:t>
            </w:r>
          </w:p>
        </w:tc>
        <w:tc>
          <w:tcPr>
            <w:tcW w:type="dxa" w:w="1474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核验状态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《清真产品保障法》（母法）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UU No.33/2014，国家法律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印尼国会立法、总统签署；BPJPH存档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2014-10-17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cmsbl.halal.go.id 官方PDF（完整URL见2.1）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UU_33_2014_Jaminan_Produk_Halal.pdf（约330KB）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已核验：签署页、公报编号、68条齐全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清真保障领域实施政府条例（GR42/2024）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PP No.42/2024，政府条例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总统签署；BPJPH存档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2024-10-17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cmsbl.halal.go.id 官方PDF（完整URL见2.2）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PP_42_2024_Penyelenggaraan_JPH.pdf（约9.2MB）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已核验：签署页、公报编号、第160/161条原文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BPJPH公告：2026-10-18起强制品类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官网新闻稿（官方公告）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BPJPH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2026-06-17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bpjph.halal.go.id 官网页面（见2.3）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在线网页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已核验：原文含“18 Oktober 2026”表述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BPJPH公告：小微与进口产品节点（含官方信息图）</w:t>
            </w:r>
          </w:p>
        </w:tc>
        <w:tc>
          <w:tcPr>
            <w:tcW w:type="dxa" w:w="124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官网新闻稿（官方公告）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BPJPH</w:t>
            </w:r>
          </w:p>
        </w:tc>
        <w:tc>
          <w:tcPr>
            <w:tcW w:type="dxa" w:w="90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2024-10-23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bpjph.halal.go.id 官网页面（见2.4）</w:t>
            </w:r>
          </w:p>
        </w:tc>
        <w:tc>
          <w:tcPr>
            <w:tcW w:type="dxa" w:w="113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在线网页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已核验：逐款引用PP42第160条，信息图标注10月18日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Arial" w:hAnsi="Arial" w:eastAsia="宋体"/>
          <w:b w:val="0"/>
          <w:color w:val="000000"/>
          <w:sz w:val="21"/>
        </w:rPr>
        <w:t>注：BPJPH 全称 Badan Penyelenggara Jaminan Produk Halal（清真产品保障局），是印尼宗教部（Kemenag）下属、法律授权的唯一清真认证主管机关，其官方材料属于政府一手来源。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二、文件逐项采集记录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2.1 UU 33/2014《清真产品保障法》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4" w:space="0" w:color="999999"/>
          <w:insideV w:val="single" w:sz="4" w:space="0" w:color="99999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041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030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记录内容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印尼语原称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Undang-Undang Republik Indonesia Nomor 33 Tahun 2014 tentang Jaminan Produk Halal（简称 UU 33/2014）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中文译名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印度尼西亚共和国 2014 年第 33 号法律《清真产品保障法》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文件性质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Undang-Undang（UU）＝国会与总统共同制定的国家法律，位阶仅次于 1945 年宪法，是印尼全部清真规则的最高依据（“母法”），全文共 68 条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签署/颁布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2014 年 10 月 17 日由时任总统苏西洛（Susilo Bambang Yudhoyono）签署并颁布，当日生效（第68条）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国家公报编号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Lembaran Negara 2014 年第 295 号；Tambahan Lembaran Negara 第 5604 号（核验正式版本的唯一编号）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本地存档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UU_33_2014_Jaminan_Produk_Halal.pdf</w:t>
            </w:r>
          </w:p>
        </w:tc>
      </w:tr>
    </w:tbl>
    <w:p>
      <w:pPr>
        <w:spacing w:line="360" w:lineRule="auto" w:after="40"/>
      </w:pPr>
      <w:r>
        <w:rPr>
          <w:rFonts w:ascii="Arial" w:hAnsi="Arial" w:eastAsia="宋体"/>
          <w:b/>
          <w:color w:val="000000"/>
          <w:sz w:val="21"/>
        </w:rPr>
        <w:t>官方URL：</w:t>
      </w:r>
    </w:p>
    <w:p>
      <w:pPr>
        <w:spacing w:line="312" w:lineRule="auto"/>
        <w:ind w:firstLine="420"/>
      </w:pPr>
      <w:hyperlink r:id="rId10">
        <w:r>
          <w:rPr>
            <w:rFonts w:eastAsia="宋体" w:ascii="Arial"/>
            <w:sz w:val="21"/>
            <w:color w:val="0563C1"/>
            <w:u w:val="single"/>
          </w:rPr>
          <w:t>https://cmsbl.halal.go.id/uploads/2014_UU_Nomor_33_Tahun_2014_Jaminan_Produk_Halal_2209235c2a.pdf</w:t>
        </w:r>
      </w:hyperlink>
    </w:p>
    <w:p>
      <w:pPr>
        <w:spacing w:line="312" w:lineRule="auto"/>
        <w:ind w:firstLine="420"/>
      </w:pPr>
      <w:hyperlink r:id="rId11">
        <w:r>
          <w:rPr>
            <w:rFonts w:eastAsia="宋体" w:ascii="Arial"/>
            <w:sz w:val="21"/>
            <w:color w:val="0563C1"/>
            <w:u w:val="single"/>
          </w:rPr>
          <w:t>https://bpjph.halal.go.id/detail/perbadan （BPJPH 官方法规索引页，可交叉核对）</w:t>
        </w:r>
      </w:hyperlink>
    </w:p>
    <w:p>
      <w:pPr>
        <w:spacing w:line="360" w:lineRule="auto" w:after="40"/>
      </w:pPr>
      <w:r>
        <w:rPr>
          <w:rFonts w:ascii="Arial" w:hAnsi="Arial" w:eastAsia="宋体"/>
          <w:b/>
          <w:color w:val="000000"/>
          <w:sz w:val="21"/>
        </w:rPr>
        <w:t>文件描述与中文摘要：</w:t>
      </w:r>
    </w:p>
    <w:p>
      <w:pPr>
        <w:spacing w:line="360" w:lineRule="auto" w:after="40"/>
        <w:ind w:firstLine="420"/>
      </w:pPr>
      <w:r>
        <w:rPr>
          <w:rFonts w:ascii="Arial" w:hAnsi="Arial" w:eastAsia="宋体"/>
          <w:b w:val="0"/>
          <w:color w:val="000000"/>
          <w:sz w:val="21"/>
        </w:rPr>
        <w:t>该法确立“进入、在印尼境内流通和交易的产品原则上均须持有清真证书”的总制度；搭建了 BPJPH（发证与监管）—LPH（现场检查机构）—MUI（印尼乌里玛理事会，出具教法裁决）三方分工；明确来自非法（haram）原料的产品可豁免但必须显著标注“非清真”；并规定行政与刑事处罚（例如第56条：获证后不保持清真的，最高处 5 年监禁或 20 亿印尼盾罚金）。</w:t>
      </w:r>
    </w:p>
    <w:p>
      <w:pPr>
        <w:spacing w:line="360" w:lineRule="auto" w:after="40"/>
      </w:pPr>
      <w:r>
        <w:rPr>
          <w:rFonts w:ascii="Arial" w:hAnsi="Arial" w:eastAsia="宋体"/>
          <w:b/>
          <w:color w:val="B00000"/>
          <w:sz w:val="21"/>
        </w:rPr>
        <w:t>与 2026-10-18 节点的关系：</w:t>
      </w:r>
      <w:r>
        <w:rPr>
          <w:rFonts w:ascii="Arial" w:hAnsi="Arial" w:eastAsia="宋体"/>
          <w:b w:val="0"/>
          <w:color w:val="B00000"/>
          <w:sz w:val="21"/>
        </w:rPr>
        <w:t>该法第 67 条第 1 款规定强制清真认证义务自法律颁布之日起 5 年后（即 2019-10-17）开始分阶段实施——这是后续时间表一路排到 2026-10-18 的总源头。</w:t>
      </w:r>
    </w:p>
    <w:p>
      <w:pPr>
        <w:spacing w:line="360" w:lineRule="auto" w:after="160"/>
      </w:pPr>
      <w:r>
        <w:rPr>
          <w:rFonts w:ascii="Arial" w:hAnsi="Arial" w:eastAsia="宋体"/>
          <w:b/>
          <w:color w:val="000000"/>
          <w:sz w:val="21"/>
        </w:rPr>
        <w:t>核验记录：</w:t>
      </w:r>
      <w:r>
        <w:rPr>
          <w:rFonts w:ascii="Arial" w:hAnsi="Arial" w:eastAsia="宋体"/>
          <w:b w:val="0"/>
          <w:color w:val="000000"/>
          <w:sz w:val="21"/>
        </w:rPr>
        <w:t>已下载 BPJPH 官方 PDF 原件并打开核对：末尾签署页有总统与法律人权部长签名、颁布日期 2014-10-17、LN 2014/295 与 TLN 5604 编号；第67、68条原文已逐字读取。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2.2 PP 42/2024 清真产品保障领域实施政府条例（GR 42/2024）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4" w:space="0" w:color="999999"/>
          <w:insideV w:val="single" w:sz="4" w:space="0" w:color="99999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041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030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记录内容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印尼语原称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Peraturan Pemerintah Republik Indonesia Nomor 42 Tahun 2024 tentang Penyelenggaraan Bidang Jaminan Produk Halal（简称 PP 42/2024）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中文译名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印度尼西亚共和国 2024 年第 42 号政府条例《清真产品保障领域的实施》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对应英文说法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Government Regulation 42/2024，即用户所说的 GR 42/2024（PP 与 GR 是同一份文件的印尼语/英语叫法）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文件性质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Peraturan Pemerintah（PP）＝总统为执行法律而制定的政府条例，位阶低于 UU；本条例共 198 条，第197条明文废止并取代旧的 PP 39/2021，是当前最核心的实施细则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签署/颁布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 年 10 月 17 日由时任总统佐科·维多多（Joko Widodo）签署并颁布，自颁布日生效（第198条）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国家公报编号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Lembaran Negara 2024 年第 229 号；Tambahan Lembaran Negara 第 6998 号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本地存档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PP_42_2024_Penyelenggaraan_JPH.pdf</w:t>
            </w:r>
          </w:p>
        </w:tc>
      </w:tr>
    </w:tbl>
    <w:p>
      <w:pPr>
        <w:spacing w:line="360" w:lineRule="auto" w:after="40"/>
      </w:pPr>
      <w:r>
        <w:rPr>
          <w:rFonts w:ascii="Arial" w:hAnsi="Arial" w:eastAsia="宋体"/>
          <w:b/>
          <w:color w:val="000000"/>
          <w:sz w:val="21"/>
        </w:rPr>
        <w:t>官方URL：</w:t>
      </w:r>
    </w:p>
    <w:p>
      <w:pPr>
        <w:spacing w:line="312" w:lineRule="auto"/>
        <w:ind w:firstLine="420"/>
      </w:pPr>
      <w:hyperlink r:id="rId12">
        <w:r>
          <w:rPr>
            <w:rFonts w:eastAsia="宋体" w:ascii="Arial"/>
            <w:sz w:val="21"/>
            <w:color w:val="0563C1"/>
            <w:u w:val="single"/>
          </w:rPr>
          <w:t>https://cmsbl.halal.go.id/uploads/Salinan_PP_Nomor_42_Tahun_2024_tentang_Bidang_Penyelenggaraan_Jaminan_Produk_Halal_ce371e0e1e.pdf</w:t>
        </w:r>
      </w:hyperlink>
    </w:p>
    <w:p>
      <w:pPr>
        <w:spacing w:line="360" w:lineRule="auto" w:after="40"/>
      </w:pPr>
      <w:r>
        <w:rPr>
          <w:rFonts w:ascii="Arial" w:hAnsi="Arial" w:eastAsia="宋体"/>
          <w:b/>
          <w:color w:val="000000"/>
          <w:sz w:val="21"/>
        </w:rPr>
        <w:t>文件描述与中文摘要：</w:t>
      </w:r>
    </w:p>
    <w:p>
      <w:pPr>
        <w:spacing w:line="360" w:lineRule="auto" w:after="40"/>
        <w:ind w:firstLine="420"/>
      </w:pPr>
      <w:r>
        <w:rPr>
          <w:rFonts w:ascii="Arial" w:hAnsi="Arial" w:eastAsia="宋体"/>
          <w:b w:val="0"/>
          <w:color w:val="000000"/>
          <w:sz w:val="21"/>
        </w:rPr>
        <w:t>把母法落地为可操作规则：认证流程、清真检查机构（LPH）与审核员管理、境外清真证书在印尼的注册与互认、分品类分企业规模的强制实施时间表（第159—161条）、过渡期安排、监督与行政处罚等。</w:t>
      </w:r>
    </w:p>
    <w:p>
      <w:pPr>
        <w:spacing w:line="360" w:lineRule="auto" w:after="40"/>
        <w:ind w:firstLine="420"/>
      </w:pPr>
      <w:r>
        <w:rPr>
          <w:rFonts w:ascii="Arial" w:hAnsi="Arial" w:eastAsia="宋体"/>
          <w:b w:val="0"/>
          <w:color w:val="000000"/>
          <w:sz w:val="21"/>
        </w:rPr>
        <w:t>其中第160条规定食品、饮料、屠宰产品与屠宰服务：中大型企业过渡期为 2019-10-17 至 2024-10-17；微型与小型企业为 2019-10-17 至 2026-10-17；境外（进口）同类产品由部长最迟于 2026-10-17 确定强制，且要考虑双边互认谈判进度。第161条规定其余品类时间表（详见第三部分）。</w:t>
      </w:r>
    </w:p>
    <w:p>
      <w:pPr>
        <w:spacing w:line="360" w:lineRule="auto" w:after="40"/>
      </w:pPr>
      <w:r>
        <w:rPr>
          <w:rFonts w:ascii="Arial" w:hAnsi="Arial" w:eastAsia="宋体"/>
          <w:b/>
          <w:color w:val="B00000"/>
          <w:sz w:val="21"/>
        </w:rPr>
        <w:t>与 2026-10-18 节点的关系：</w:t>
      </w:r>
      <w:r>
        <w:rPr>
          <w:rFonts w:ascii="Arial" w:hAnsi="Arial" w:eastAsia="宋体"/>
          <w:b w:val="0"/>
          <w:color w:val="B00000"/>
          <w:sz w:val="21"/>
        </w:rPr>
        <w:t>★2026-10-18 的直接法律依据：第160条第2、3款与第161条多个款项均把过渡期截止日写为 2026-10-17（sampai dengan 17 Oktober 2026），过渡期次日即 2026-10-18 起全面强制。</w:t>
      </w:r>
    </w:p>
    <w:p>
      <w:pPr>
        <w:spacing w:line="360" w:lineRule="auto" w:after="160"/>
      </w:pPr>
      <w:r>
        <w:rPr>
          <w:rFonts w:ascii="Arial" w:hAnsi="Arial" w:eastAsia="宋体"/>
          <w:b/>
          <w:color w:val="000000"/>
          <w:sz w:val="21"/>
        </w:rPr>
        <w:t>核验记录：</w:t>
      </w:r>
      <w:r>
        <w:rPr>
          <w:rFonts w:ascii="Arial" w:hAnsi="Arial" w:eastAsia="宋体"/>
          <w:b w:val="0"/>
          <w:color w:val="000000"/>
          <w:sz w:val="21"/>
        </w:rPr>
        <w:t>已下载 BPJPH 官方 PDF 原件（约9.2MB）并打开核对：封面、第160/161条原文、第197条（废止PP39/2021）、第198条、末尾总统佐科威与国务秘书签署页、LN 2024/229 与 TLN 6998 编号均一致。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2.3 BPJPH 官方公告：2026-10-18 起须持证的产品品类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4" w:space="0" w:color="999999"/>
          <w:insideV w:val="single" w:sz="4" w:space="0" w:color="99999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041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030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记录内容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印尼语原标题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Tak Hanya Makanan-Minuman, Ini Jenis Produk yang Wajib Bersertifikat Halal Mulai 18 Oktober 2026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中文译题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《不只是食品饮料——这些产品自 2026 年 10 月 18 日起必须持有清真证书》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文件性质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BPJPH 官网“Berita（新闻/公告）”栏目官方稿件，属主管机关执行口径公告，不是法律本身；局长 Ahmad Haikal Hasan 在 2026-06-04 全国同步宣讲（1183 个地点）后发布，页面日期 2026-06-17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核心内容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依据 PP 42/2024 列出 2026-10-18 起强制的 7 大类：①食品饮料；②屠宰产品与屠宰服务；③化妆品；④化工与基因工程产品；⑤天然药材、准药品、健康保健品；⑥食品原料、食品添加剂与加工助剂；⑦日用品（服装配饰、家庭卫生用品、家居器具、穆斯林礼拜用品、文具、办公用品、A 类风险医疗器械）。并提示违规后果：书面警告、行政罚款、撤销清真证书、产品下架</w:t>
            </w:r>
          </w:p>
        </w:tc>
      </w:tr>
    </w:tbl>
    <w:p>
      <w:pPr>
        <w:spacing w:line="360" w:lineRule="auto" w:after="40"/>
      </w:pPr>
      <w:r>
        <w:rPr>
          <w:rFonts w:ascii="Arial" w:hAnsi="Arial" w:eastAsia="宋体"/>
          <w:b/>
          <w:color w:val="000000"/>
          <w:sz w:val="21"/>
        </w:rPr>
        <w:t>官方URL：</w:t>
      </w:r>
    </w:p>
    <w:p>
      <w:pPr>
        <w:spacing w:line="312" w:lineRule="auto"/>
        <w:ind w:firstLine="420"/>
      </w:pPr>
      <w:hyperlink r:id="rId13">
        <w:r>
          <w:rPr>
            <w:rFonts w:eastAsia="宋体" w:ascii="Arial"/>
            <w:sz w:val="21"/>
            <w:color w:val="0563C1"/>
            <w:u w:val="single"/>
          </w:rPr>
          <w:t>https://bpjph.halal.go.id/read/tak-hanya-makanan-minuman-ini-jenis-produk-yang-wajib-bersertifikat-halal-mulai-18-oktober-2026</w:t>
        </w:r>
      </w:hyperlink>
    </w:p>
    <w:p>
      <w:pPr>
        <w:spacing w:line="360" w:lineRule="auto" w:after="40"/>
      </w:pPr>
      <w:r>
        <w:rPr>
          <w:rFonts w:ascii="Arial" w:hAnsi="Arial" w:eastAsia="宋体"/>
          <w:b/>
          <w:color w:val="000000"/>
          <w:sz w:val="21"/>
        </w:rPr>
        <w:t>文件描述与中文摘要：</w:t>
      </w:r>
    </w:p>
    <w:p>
      <w:pPr>
        <w:spacing w:line="360" w:lineRule="auto" w:after="40"/>
        <w:ind w:firstLine="420"/>
      </w:pPr>
      <w:r>
        <w:rPr>
          <w:rFonts w:ascii="Arial" w:hAnsi="Arial" w:eastAsia="宋体"/>
          <w:b w:val="0"/>
          <w:color w:val="000000"/>
          <w:sz w:val="21"/>
        </w:rPr>
        <w:t>这是 BPJPH 对“第二阶段强制”的正式对外说明，明确第一阶段（2024 年 10 月，中大型企业）之后，第二阶段在 2026 年 10 月扩及小微企业与进口产品。</w:t>
      </w:r>
    </w:p>
    <w:p>
      <w:pPr>
        <w:spacing w:line="360" w:lineRule="auto" w:after="40"/>
      </w:pPr>
      <w:r>
        <w:rPr>
          <w:rFonts w:ascii="Arial" w:hAnsi="Arial" w:eastAsia="宋体"/>
          <w:b/>
          <w:color w:val="B00000"/>
          <w:sz w:val="21"/>
        </w:rPr>
        <w:t>与 2026-10-18 节点的关系：</w:t>
      </w:r>
      <w:r>
        <w:rPr>
          <w:rFonts w:ascii="Arial" w:hAnsi="Arial" w:eastAsia="宋体"/>
          <w:b w:val="0"/>
          <w:color w:val="B00000"/>
          <w:sz w:val="21"/>
        </w:rPr>
        <w:t>★公告原文明确写有 “kebijakan Wajib Halal Oktober 2026 yang akan mulai berlaku pada 18 Oktober 2026”（2026年10月强制清真政策将于 2026-10-18 开始适用），是该生效日最直接的官方表态之一。</w:t>
      </w:r>
    </w:p>
    <w:p>
      <w:pPr>
        <w:spacing w:line="360" w:lineRule="auto" w:after="160"/>
      </w:pPr>
      <w:r>
        <w:rPr>
          <w:rFonts w:ascii="Arial" w:hAnsi="Arial" w:eastAsia="宋体"/>
          <w:b/>
          <w:color w:val="000000"/>
          <w:sz w:val="21"/>
        </w:rPr>
        <w:t>核验记录：</w:t>
      </w:r>
      <w:r>
        <w:rPr>
          <w:rFonts w:ascii="Arial" w:hAnsi="Arial" w:eastAsia="宋体"/>
          <w:b w:val="0"/>
          <w:color w:val="000000"/>
          <w:sz w:val="21"/>
        </w:rPr>
        <w:t>已整页打开官网原文读取，标题与正文均含 18 Oktober 2026；所列 7 大品类与 PP 42/2024 第160、161条逐项对应一致。</w:t>
      </w:r>
    </w:p>
    <w:p>
      <w:pPr>
        <w:pStyle w:val="Heading2"/>
      </w:pPr>
      <w:r>
        <w:rPr>
          <w:rFonts w:ascii="Arial" w:hAnsi="Arial" w:eastAsia="黑体"/>
          <w:b/>
          <w:color w:val="000000"/>
          <w:sz w:val="28"/>
        </w:rPr>
        <w:t>2.4 BPJPH 官方公告：小微与进口产品节点解读（含官方信息图）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4" w:space="0" w:color="999999"/>
          <w:insideV w:val="single" w:sz="4" w:space="0" w:color="99999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041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030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记录内容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印尼语原标题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BPJPH: 17 Oktober 2026 Produk Makanan-Minuman UMK Harus Sudah Bersertifikat Halal, Bagaimana dengan Produk Luar Negeri?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中文译题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《BPJPH：2026 年 10 月 17 日小微食饮产品必须已持清真证，境外产品如何安排？》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文件性质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BPJPH 官网官方新闻稿，2024-10-23 发布（时任局长 M. Aqil Irham），文中附 BPJPH 官方信息图（Infografis）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核心内容</w:t>
            </w:r>
          </w:p>
        </w:tc>
        <w:tc>
          <w:tcPr>
            <w:tcW w:type="dxa" w:w="703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逐款解释 PP 42/2024 第160条：中大型企业 2019-10-17→2024-10-17；小微企业（UMK）2019-10-17→2026-10-17；进口产品最迟 2026-10-17，具体日期由部长结合双边清真证书互认进度确定。官方信息图以英文醒目标注 “MANDATORY HALAL #WajibHalalOktober2026 — STARTING FROM OCTOBER 18, 2026”</w:t>
            </w:r>
          </w:p>
        </w:tc>
      </w:tr>
    </w:tbl>
    <w:p>
      <w:pPr>
        <w:spacing w:line="360" w:lineRule="auto" w:after="40"/>
      </w:pPr>
      <w:r>
        <w:rPr>
          <w:rFonts w:ascii="Arial" w:hAnsi="Arial" w:eastAsia="宋体"/>
          <w:b/>
          <w:color w:val="000000"/>
          <w:sz w:val="21"/>
        </w:rPr>
        <w:t>官方URL：</w:t>
      </w:r>
    </w:p>
    <w:p>
      <w:pPr>
        <w:spacing w:line="312" w:lineRule="auto"/>
        <w:ind w:firstLine="420"/>
      </w:pPr>
      <w:hyperlink r:id="rId14">
        <w:r>
          <w:rPr>
            <w:rFonts w:eastAsia="宋体" w:ascii="Arial"/>
            <w:sz w:val="21"/>
            <w:color w:val="0563C1"/>
            <w:u w:val="single"/>
          </w:rPr>
          <w:t>https://bpjph.halal.go.id/detail/bpjph-17-oktober-2026-produk-makanan-minuman-umk-harus-sudah-bersertifikat-halal-bagaimana-dengan-produk-luar-negeri/</w:t>
        </w:r>
      </w:hyperlink>
    </w:p>
    <w:p>
      <w:pPr>
        <w:spacing w:line="360" w:lineRule="auto" w:after="40"/>
      </w:pPr>
      <w:r>
        <w:rPr>
          <w:rFonts w:ascii="Arial" w:hAnsi="Arial" w:eastAsia="宋体"/>
          <w:b/>
          <w:color w:val="000000"/>
          <w:sz w:val="21"/>
        </w:rPr>
        <w:t>文件描述与中文摘要：</w:t>
      </w:r>
    </w:p>
    <w:p>
      <w:pPr>
        <w:spacing w:line="360" w:lineRule="auto" w:after="40"/>
        <w:ind w:firstLine="420"/>
      </w:pPr>
      <w:r>
        <w:rPr>
          <w:rFonts w:ascii="Arial" w:hAnsi="Arial" w:eastAsia="宋体"/>
          <w:b w:val="0"/>
          <w:color w:val="000000"/>
          <w:sz w:val="21"/>
        </w:rPr>
        <w:t>该稿同时说明了三档主体的时间差：中大型企业食饮类自 2024-10-18 起已先行强制；小微企业与进口产品的对应节点为 2026-10-17 截止、2026-10-18 起强制。</w:t>
      </w:r>
    </w:p>
    <w:p>
      <w:pPr>
        <w:spacing w:line="360" w:lineRule="auto" w:after="40"/>
      </w:pPr>
      <w:r>
        <w:rPr>
          <w:rFonts w:ascii="Arial" w:hAnsi="Arial" w:eastAsia="宋体"/>
          <w:b/>
          <w:color w:val="B00000"/>
          <w:sz w:val="21"/>
        </w:rPr>
        <w:t>与 2026-10-18 节点的关系：</w:t>
      </w:r>
      <w:r>
        <w:rPr>
          <w:rFonts w:ascii="Arial" w:hAnsi="Arial" w:eastAsia="宋体"/>
          <w:b w:val="0"/>
          <w:color w:val="B00000"/>
          <w:sz w:val="21"/>
        </w:rPr>
        <w:t>★官方信息图直接标注强制起始日为 2026 年 10 月 18 日、覆盖小微企业与进口产品，与法律条文（截止 10-17、次日生效）完全吻合，可作为对外沟通时最直观的官方依据。</w:t>
      </w:r>
    </w:p>
    <w:p>
      <w:pPr>
        <w:spacing w:line="360" w:lineRule="auto" w:after="160"/>
      </w:pPr>
      <w:r>
        <w:rPr>
          <w:rFonts w:ascii="Arial" w:hAnsi="Arial" w:eastAsia="宋体"/>
          <w:b/>
          <w:color w:val="000000"/>
          <w:sz w:val="21"/>
        </w:rPr>
        <w:t>核验记录：</w:t>
      </w:r>
      <w:r>
        <w:rPr>
          <w:rFonts w:ascii="Arial" w:hAnsi="Arial" w:eastAsia="宋体"/>
          <w:b w:val="0"/>
          <w:color w:val="000000"/>
          <w:sz w:val="21"/>
        </w:rPr>
        <w:t>已整页打开官网原文读取，正文对第160条三款的引用与 PDF 法律原文逐字一致；信息图标题文字已核对。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三、关键生效节点：2026-10-18 是怎么推导出来的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为避免只记一个孤立日期，以下时间线全部来自法律原文与 BPJPH 公告，可直接用于向他人解释节点由来。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4" w:space="0" w:color="999999"/>
          <w:insideV w:val="single" w:sz="4" w:space="0" w:color="99999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361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5443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2268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依据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2014-10-17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UU 33/2014 签署颁布、当日生效，确立强制清真认证制度框架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UU 33/2014 第68条及签署页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2019-10-17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法律颁布满 5 年，强制认证进入分阶段实施期（食饮、屠宰类计时起点）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UU 33/2014 第67条第1款；PP 42/2024 第160条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2024-10-17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PP 42/2024 签署颁布并废止 PP 39/2021；中大型企业食饮/屠宰类过渡期截止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PP 42/2024 第160条第1款、第197—198条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2024-10-18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中大型企业食品、饮料、屠宰产品及服务率先全面强制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BPJPH 2024-10-23 公告原文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2026-10-17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★过渡期最后一天：小微食饮/屠宰类、进口产品（最迟）、天然药物/准药/保健品、化妆品、化工与基因工程产品、服装/家居/礼拜用品/文具/A类医疗器械同步截止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PP 42/2024 第160条第2—3款、第161条第1款a/d/e/f/g项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2026-10-18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★★全面强制生效日：上述品类（含小微企业与进口产品）无证不得在印尼境内合法流通，可被警告、罚款、撤证直至下架；BPJPH 已公开表态不再延期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BPJPH 2026-06-17 公告；BPJPH 官方信息图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2029-10-17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非处方药、B 类风险医疗器械过渡期截止（次日 10-18 强制）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PP 42/2024 第161条第1款b、h项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2034-10-17</w:t>
            </w:r>
          </w:p>
        </w:tc>
        <w:tc>
          <w:tcPr>
            <w:tcW w:type="dxa" w:w="5443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处方药（精神类除外）、C 类风险医疗器械过渡期截止（次日强制）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PP 42/2024 第161条第1款c、i项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四、注意事项（采集与后续使用必读）</w:t>
      </w:r>
    </w:p>
    <w:p>
      <w:pPr>
        <w:spacing w:line="360" w:lineRule="auto" w:after="40"/>
      </w:pPr>
      <w:r>
        <w:rPr>
          <w:rFonts w:ascii="Arial" w:hAnsi="Arial" w:eastAsia="黑体"/>
          <w:b/>
          <w:color w:val="000000"/>
          <w:sz w:val="24"/>
        </w:rPr>
        <w:t>（一）只认官方一手来源，警惕二手解读</w:t>
      </w:r>
    </w:p>
    <w:p>
      <w:pPr>
        <w:spacing w:line="360" w:lineRule="auto" w:after="12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印尼官方法律来源的可靠域名：① peraturan.go.id（内阁秘书处国家法规库，最权威的法律文本库）；② halal.go.id（BPJPH 官网，本次两份 PDF 即来自其文件库 cmsbl.halal.go.id）；③ setkab.go.id（内阁秘书处）；④ kemenag.go.id（宗教部）。咨询公司、认证代理、商业律所网站只能作为理解参考，不能作为入库依据，更不能把其转述当原文。</w:t>
      </w:r>
    </w:p>
    <w:p>
      <w:pPr>
        <w:spacing w:line="360" w:lineRule="auto" w:after="40"/>
      </w:pPr>
      <w:r>
        <w:rPr>
          <w:rFonts w:ascii="Arial" w:hAnsi="Arial" w:eastAsia="黑体"/>
          <w:b/>
          <w:color w:val="000000"/>
          <w:sz w:val="24"/>
        </w:rPr>
        <w:t>（二）分清法律位阶，不要把公告当法律</w:t>
      </w:r>
    </w:p>
    <w:p>
      <w:pPr>
        <w:spacing w:line="360" w:lineRule="auto" w:after="12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印尼规则层级从高到低为：1945年宪法 ＞ UU（法律）＞ PP（政府条例，GR 是其英文说法）＞ Perpres（总统条例）/ Permen（部长条例）/ Peraturan BPJPH（机构条例）＞ 新闻稿、信息图（执行口径，不是法律规范）。判断“必须做什么、截止哪天”以 UU 和 PP 条文为准；BPJPH 公告用于确认官方执行态度与操作口径，引用时要注明其性质。</w:t>
      </w:r>
    </w:p>
    <w:p>
      <w:pPr>
        <w:spacing w:line="360" w:lineRule="auto" w:after="40"/>
      </w:pPr>
      <w:r>
        <w:rPr>
          <w:rFonts w:ascii="Arial" w:hAnsi="Arial" w:eastAsia="黑体"/>
          <w:b/>
          <w:color w:val="000000"/>
          <w:sz w:val="24"/>
        </w:rPr>
        <w:t>（三）日期口径：截止日是 10-17，生效日是 10-18</w:t>
      </w:r>
    </w:p>
    <w:p>
      <w:pPr>
        <w:spacing w:line="360" w:lineRule="auto" w:after="120"/>
        <w:ind w:firstLine="480"/>
      </w:pPr>
      <w:r>
        <w:rPr>
          <w:rFonts w:ascii="Arial" w:hAnsi="Arial" w:eastAsia="宋体"/>
          <w:b w:val="0"/>
          <w:color w:val="000000"/>
          <w:sz w:val="24"/>
        </w:rPr>
        <w:t>PP 42/2024 条文写的是“sampai dengan tanggal 17 Oktober 2026”（过渡期持续到 2026-10-17 为止），BPJPH 对外统一表述为“mulai berlaku 18 Oktober 2026”（自 2026-10-18 起适用）。二者是同一件事的两侧，并不矛盾；写材料时建议表述为“过渡期至 2026-10-17 截止，自 2026-10-18 起全面强制”，避免只写一个日期引起误解。</w:t>
      </w:r>
    </w:p>
    <w:p>
      <w:pPr>
        <w:spacing w:line="360" w:lineRule="auto" w:after="40"/>
      </w:pPr>
      <w:r>
        <w:rPr>
          <w:rFonts w:ascii="Arial" w:hAnsi="Arial" w:eastAsia="黑体"/>
          <w:b/>
          <w:color w:val="000000"/>
          <w:sz w:val="24"/>
        </w:rPr>
        <w:t>（四）不是所有品类都在 2026 年截止</w:t>
      </w:r>
    </w:p>
    <w:p>
      <w:pPr>
        <w:spacing w:line="360" w:lineRule="auto" w:after="120"/>
        <w:ind w:firstLine="480"/>
      </w:pPr>
      <w:r>
        <w:rPr>
          <w:rFonts w:ascii="Arial" w:hAnsi="Arial" w:eastAsia="宋体"/>
          <w:b w:val="0"/>
          <w:color w:val="000000"/>
          <w:sz w:val="24"/>
        </w:rPr>
        <w:t>2026-10-18 覆盖的是食饮屠宰（小微与进口）、化妆品、保健品、化工/基因工程产品、多数日用品与 A 类医疗器械；非处方药与 B 类医疗器械为 2029-10-17 截止，处方药与 C 类医疗器械为 2034-10-17 截止。做行业合规判断时必须按品类对号入座，不能一概而论“印尼 2026 全部强制”。</w:t>
      </w:r>
    </w:p>
    <w:p>
      <w:pPr>
        <w:spacing w:line="360" w:lineRule="auto" w:after="40"/>
      </w:pPr>
      <w:r>
        <w:rPr>
          <w:rFonts w:ascii="Arial" w:hAnsi="Arial" w:eastAsia="黑体"/>
          <w:b/>
          <w:color w:val="000000"/>
          <w:sz w:val="24"/>
        </w:rPr>
        <w:t>（五）以印尼语原文为准，译本仅供内部理解</w:t>
      </w:r>
    </w:p>
    <w:p>
      <w:pPr>
        <w:spacing w:line="360" w:lineRule="auto" w:after="120"/>
        <w:ind w:firstLine="480"/>
      </w:pPr>
      <w:r>
        <w:rPr>
          <w:rFonts w:ascii="Arial" w:hAnsi="Arial" w:eastAsia="宋体"/>
          <w:b w:val="0"/>
          <w:color w:val="000000"/>
          <w:sz w:val="24"/>
        </w:rPr>
        <w:t>正式法律文本只有印尼语版本具有法律效力，文件名中的“Salinan”意为“副本/抄本”（与原件核对一致的正式副本，可入库）。本记录中的中文均为帮助理解的转述，对外正式场合如需引用，应回原文条文并由专业翻译/律师把关。</w:t>
      </w:r>
    </w:p>
    <w:p>
      <w:pPr>
        <w:spacing w:line="360" w:lineRule="auto" w:after="40"/>
      </w:pPr>
      <w:r>
        <w:rPr>
          <w:rFonts w:ascii="Arial" w:hAnsi="Arial" w:eastAsia="黑体"/>
          <w:b/>
          <w:color w:val="000000"/>
          <w:sz w:val="24"/>
        </w:rPr>
        <w:t>（六）真伪核验四步法</w:t>
      </w:r>
    </w:p>
    <w:p>
      <w:pPr>
        <w:spacing w:line="360" w:lineRule="auto" w:after="120"/>
        <w:ind w:firstLine="480"/>
      </w:pPr>
      <w:r>
        <w:rPr>
          <w:rFonts w:ascii="Arial" w:hAnsi="Arial" w:eastAsia="宋体"/>
          <w:b w:val="0"/>
          <w:color w:val="000000"/>
          <w:sz w:val="24"/>
        </w:rPr>
        <w:t>1. 看域名是否为上述官方域名；2. 看国家公报编号（LN/TLN，每部正式法规唯一，如 UU 为 LN 2014/295、TLN 5604，PP 为 LN 2024/229、TLN 6998）；3. 看末尾签署页（总统、主管部长签名与颁布日期）；4. 在 BPJPH 法规索引页（bpjph.halal.go.id/detail/perbadan）或国家法规库交叉检索文号是否一致。四项一致方可标记“已核验”。</w:t>
      </w:r>
    </w:p>
    <w:p>
      <w:pPr>
        <w:spacing w:line="360" w:lineRule="auto" w:after="40"/>
      </w:pPr>
      <w:r>
        <w:rPr>
          <w:rFonts w:ascii="Arial" w:hAnsi="Arial" w:eastAsia="黑体"/>
          <w:b/>
          <w:color w:val="000000"/>
          <w:sz w:val="24"/>
        </w:rPr>
        <w:t>（七）本次采集的局限与兜底</w:t>
      </w:r>
    </w:p>
    <w:p>
      <w:pPr>
        <w:spacing w:line="360" w:lineRule="auto" w:after="120"/>
        <w:ind w:firstLine="480"/>
      </w:pPr>
      <w:r>
        <w:rPr>
          <w:rFonts w:ascii="Arial" w:hAnsi="Arial" w:eastAsia="宋体"/>
          <w:b w:val="0"/>
          <w:color w:val="000000"/>
          <w:sz w:val="24"/>
        </w:rPr>
        <w:t>国家法规库 peraturan.go.id 在本次采集环境下无法直接抓取，故法律文本统一采用 BPJPH 官方文件库存档版本（内容与公报编号一致，效力等同且更贴合“BPJPH/Kemenag 官方URL”的要求）。后续若需要 peraturan.go.id 链接，可在可访问该站的网络环境中按文号“33 Tahun 2014 / 42 Tahun 2024”检索补登。</w:t>
      </w:r>
    </w:p>
    <w:p>
      <w:pPr>
        <w:spacing w:line="360" w:lineRule="auto" w:after="40"/>
      </w:pPr>
      <w:r>
        <w:rPr>
          <w:rFonts w:ascii="Arial" w:hAnsi="Arial" w:eastAsia="黑体"/>
          <w:b/>
          <w:color w:val="000000"/>
          <w:sz w:val="24"/>
        </w:rPr>
        <w:t>（八）动态风险与复核建议</w:t>
      </w:r>
    </w:p>
    <w:p>
      <w:pPr>
        <w:spacing w:line="360" w:lineRule="auto" w:after="120"/>
        <w:ind w:firstLine="480"/>
      </w:pPr>
      <w:r>
        <w:rPr>
          <w:rFonts w:ascii="Arial" w:hAnsi="Arial" w:eastAsia="宋体"/>
          <w:b w:val="0"/>
          <w:color w:val="000000"/>
          <w:sz w:val="24"/>
        </w:rPr>
        <w:t>① 官网网页可能因改版导致链接变化，建议重要文件一律下载 PDF 本地存档（本次已对两部法律做存档）；② 进口产品的具体强制日期由部长另行确定（PP 42/2024 第160条第3款），存在以部长条例细化的可能；③ BPJPH 会持续发布机构条例（如境外证书注册、非清真标注规则等），建议在 2026-10-18 前每月复核一次 BPJPH 官网“Berita/Peraturan”栏目，确认无延期或新规；④ 印尼曾有过渡期调整先例，任何“再次延期”说法必须见到新的 UU/PP 原文才可采信，新闻传言不算。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五、采集方法与过程留痕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（一）检索策略：以印尼语文号与主题词并行检索（“UU Nomor 33 Tahun 2014 Jaminan Produk Halal”“PP Nomor 42 Tahun 2024”“BPJPH kewajiban halal 17/18 Oktober 2026”等），优先锁定 halal.go.id、peraturan.go.id、setkab.go.id 等官方域名结果。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（二）原文核验：对每份候选材料逐页打开，法律文件读取封面、关键条文（UU 第67/68条；PP 第160、161、197、198条）与末尾签署页；公告读取标题、正文日期与所引条文，确认与法律原文一致。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（三）原件存档：用下载工具将两部法律的官方 PDF 保存至本地，校验文件类型与大小（UU 约 330KB；PP 约 9.2MB，均为有效 PDF）。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（四）交叉比对：BPJPH 两篇公告对第160条的引用、官方信息图日期与 PDF 法律原文三方一致，才将 2026-10-18 标记为“已核实节点”。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（五）入库与自检：4 条记录整理为中文入库台账（在线表格，含时间线、分阶段清单、术语表），交付前已回读全部子表逐项核对。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4" w:space="0" w:color="999999"/>
          <w:insideV w:val="single" w:sz="4" w:space="0" w:color="99999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268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核查项</w:t>
            </w:r>
          </w:p>
        </w:tc>
        <w:tc>
          <w:tcPr>
            <w:tcW w:type="dxa" w:w="3402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预期</w:t>
            </w:r>
          </w:p>
        </w:tc>
        <w:tc>
          <w:tcPr>
            <w:tcW w:type="dxa" w:w="3402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入库条数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3—4 条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 条，符合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2026-10-18 节点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明确标注且有条文支撑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定位至 PP 42/2024 第160条2/3款、第161条，符合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官方URL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每条均有 BPJPH/Kemenag 官方链接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 条均为 halal.go.id 官方域名，符合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法律原件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可下载、可打开、编号一致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 份 PDF 已下载并核对签署页/公报编号，符合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六、配套交付物清单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1. 本采集记录 Word 文档（即本文件）。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2.《印尼Halal核心法律文件入库台账》在线表格：含“入库台账／生效时间线／PP42分阶段强制清单／名词白话与阅读说明”四个子表。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3. UU_33_2014_Jaminan_Produk_Halal.pdf：母法官方原件（印尼语）。</w:t>
      </w:r>
    </w:p>
    <w:p>
      <w:pPr>
        <w:spacing w:line="360" w:lineRule="auto" w:after="0"/>
        <w:ind w:firstLine="480"/>
      </w:pPr>
      <w:r>
        <w:rPr>
          <w:rFonts w:ascii="Arial" w:hAnsi="Arial" w:eastAsia="宋体"/>
          <w:b w:val="0"/>
          <w:color w:val="000000"/>
          <w:sz w:val="24"/>
        </w:rPr>
        <w:t>4. PP_42_2024_Penyelenggaraan_JPH.pdf：实施条例官方原件（印尼语）。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附录A  标准采集记录模板（后续每次采集自动套用）</w:t>
      </w:r>
    </w:p>
    <w:p>
      <w:pPr>
        <w:spacing w:line="360" w:lineRule="auto" w:after="0"/>
        <w:ind w:firstLine="420"/>
      </w:pPr>
      <w:r>
        <w:rPr>
          <w:rFonts w:ascii="Arial" w:hAnsi="Arial" w:eastAsia="宋体"/>
          <w:b w:val="0"/>
          <w:color w:val="000000"/>
          <w:sz w:val="21"/>
        </w:rPr>
        <w:t>说明：以后每次执行文件/数据采集任务，均自动生成同结构采集记录，字段如下；无法取得的信息填“暂未取得/待核实”，不得编造。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4" w:space="0" w:color="999999"/>
          <w:insideV w:val="single" w:sz="4" w:space="0" w:color="99999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381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栏目</w:t>
            </w:r>
          </w:p>
        </w:tc>
        <w:tc>
          <w:tcPr>
            <w:tcW w:type="dxa" w:w="6690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填写要求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1. 采集任务概况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任务主题、采集日期、执行者、用户指定范围、验收标准、达成情况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2. 成果总清单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每条：序号／中文名称／原文名称／文号或类型／发布机构／发布或签署日期／官方URL／本地存档路径／核验状态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3. 逐项采集记录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每项：文件描述（性质与位阶）、官方URL（真实可点击）、本地存档、内容中文摘要、与本次关键节点/问题的关系、核验记录（域名+编号+签署页+交叉比对）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4. 关键节点/数据推导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用时间线或推导表呈现结论是怎么来的，每条标注依据条文/出处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5. 注意事项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来源权威性、位阶关系、口径/单位、版本与语言、真伪核验方法、本次局限、动态风险与复核建议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6. 方法与过程留痕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检索词、检索路径、核验步骤、自检对照表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7. 交付物清单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本次产出的文档、表格、原始文件及存放位置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8. 附录</w:t>
            </w:r>
          </w:p>
        </w:tc>
        <w:tc>
          <w:tcPr>
            <w:tcW w:type="dxa" w:w="669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术语对照表、空白模板、引用来源列表</w:t>
            </w:r>
          </w:p>
        </w:tc>
      </w:tr>
    </w:tbl>
    <w:p>
      <w:pPr>
        <w:spacing w:line="360" w:lineRule="auto" w:after="0"/>
        <w:ind w:firstLine="420"/>
      </w:pPr>
      <w:r>
        <w:rPr>
          <w:rFonts w:ascii="Arial" w:hAnsi="Arial" w:eastAsia="宋体"/>
          <w:b w:val="0"/>
          <w:color w:val="000000"/>
          <w:sz w:val="21"/>
        </w:rPr>
        <w:t>入库记录最小字段集（可直接转成台账表头）：序号｜中文名称｜原文名称｜文号/类型｜法律位阶或资料性质｜发布机构｜日期｜官方公报/标准编号｜官方URL｜本地存档｜内容摘要｜关键关联｜核验方式与状态｜采集日期｜备注。</w:t>
      </w:r>
    </w:p>
    <w:p>
      <w:pPr>
        <w:pStyle w:val="Heading1"/>
      </w:pPr>
      <w:r>
        <w:rPr>
          <w:rFonts w:ascii="Arial" w:hAnsi="Arial" w:eastAsia="黑体"/>
          <w:b/>
          <w:color w:val="000000"/>
          <w:sz w:val="32"/>
        </w:rPr>
        <w:t>附录B  印尼 Halal 制度术语对照表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4" w:space="0" w:color="999999"/>
          <w:insideV w:val="single" w:sz="4" w:space="0" w:color="99999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835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外文术语/缩写</w:t>
            </w:r>
          </w:p>
        </w:tc>
        <w:tc>
          <w:tcPr>
            <w:tcW w:type="dxa" w:w="6236"/>
            <w:vAlign w:val="center"/>
            <w:shd w:val="clear" w:fill="6E8B74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FFFFFF"/>
                <w:sz w:val="21"/>
              </w:rPr>
              <w:t>中文含义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UU（Undang-Undang）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国家法律，国会与总统共同制定，位阶仅次于宪法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PP（Peraturan Pemerintah）/ GR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政府条例（英文 Government Regulation），总统为实施法律而制定，位阶低于 UU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BPJPH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清真产品保障局，印尼唯一法定清真认证注册、发证与监管机关，隶属宗教部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Kemenag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宗教部，BPJPH 的上级主管部门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LPH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清真检查机构，受 BPJPH 注册管理，负责现场检查与检测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MUI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印尼乌里玛理事会（最高宗教学者机构），负责出具“是否清真”的教法裁决（fatwa）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UMK/UMKM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微型、小型（中型）企业，即小微/中小企业；2026 节点主要针对小微与进口产品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JPH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Jaminan Produk Halal，清真产品保障（整套制度统称）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LN / TLN（Lembaran Negara / Tambahan）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国家公报／公报附编，正式法规的唯一编号，是核验真伪与版本的关键标识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Salinan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副本（经核对与原件一致的正式抄本），具正式效力，可入库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Wajib Halal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“强制清真”，BPJPH 对全面强制认证政策的官方宣传用语（如 #WajibHalalOktober2026）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msbl.halal.go.id/uploads/2014_UU_Nomor_33_Tahun_2014_Jaminan_Produk_Halal_2209235c2a.pdf" TargetMode="External"/><Relationship Id="rId11" Type="http://schemas.openxmlformats.org/officeDocument/2006/relationships/hyperlink" Target="https://bpjph.halal.go.id/detail/perbadan &#65288;BPJPH &#23448;&#26041;&#27861;&#35268;&#32034;&#24341;&#39029;&#65292;&#21487;&#20132;&#21449;&#26680;&#23545;&#65289;" TargetMode="External"/><Relationship Id="rId12" Type="http://schemas.openxmlformats.org/officeDocument/2006/relationships/hyperlink" Target="https://cmsbl.halal.go.id/uploads/Salinan_PP_Nomor_42_Tahun_2024_tentang_Bidang_Penyelenggaraan_Jaminan_Produk_Halal_ce371e0e1e.pdf" TargetMode="External"/><Relationship Id="rId13" Type="http://schemas.openxmlformats.org/officeDocument/2006/relationships/hyperlink" Target="https://bpjph.halal.go.id/read/tak-hanya-makanan-minuman-ini-jenis-produk-yang-wajib-bersertifikat-halal-mulai-18-oktober-2026" TargetMode="External"/><Relationship Id="rId14" Type="http://schemas.openxmlformats.org/officeDocument/2006/relationships/hyperlink" Target="https://bpjph.halal.go.id/detail/bpjph-17-oktober-2026-produk-makanan-minuman-umk-harus-sudah-bersertifikat-halal-bagaimana-dengan-produk-luar-neger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