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44"/>
        </w:rPr>
        <w:t>南昌航空大学</w:t>
      </w:r>
    </w:p>
    <w:p/>
    <w:p/>
    <w:p>
      <w:pPr>
        <w:jc w:val="center"/>
      </w:pPr>
      <w:r>
        <w:rPr>
          <w:rFonts w:ascii="黑体" w:hAnsi="黑体" w:eastAsia="黑体"/>
          <w:b/>
          <w:sz w:val="44"/>
        </w:rPr>
        <w:t>“软件设计与体系结构”</w:t>
        <w:br/>
        <w:t>课程大作业</w:t>
      </w:r>
    </w:p>
    <w:p/>
    <w:p>
      <w:pPr>
        <w:jc w:val="center"/>
      </w:pPr>
      <w:r>
        <w:rPr>
          <w:rFonts w:ascii="黑体" w:hAnsi="黑体" w:eastAsia="黑体"/>
          <w:b/>
          <w:sz w:val="52"/>
        </w:rPr>
        <w:t>设计报告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项目名称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高校办公管理系统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专业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软件工程    班级：____________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学号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____________    姓名：____________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同组成员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成员A、成员B、成员C、成员D（提交前替换为真实姓名）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开课学期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2025 至 2026 学年 第 2 学期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录</w:t>
      </w:r>
    </w:p>
    <w:p>
      <w:fldSimple w:instr="TOC \o &quot;1-3&quot; \h \z \u">
        <w:r>
          <w:t>请在 Word/WPS 中右键更新目录</w:t>
        </w:r>
      </w:fldSimple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1  引言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1.1 项目背景与目标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目以高校行政办公场景为对象，围绕公文、印章、会议、请示报告、差旅审批、邮件通知、公告发布、统计报表等高频事项，设计并实现一套前后端分离的高校办公管理系统。系统选取北京大学公开管理制度作为规则依据，将真实制度中的审批层级、材料清单、密级约束、费用标准和大型活动安全要求转化为可执行的字段、流程和校验逻辑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项目目标包括三个方面：一是完成 Java 企业级应用从需求、架构、设计、编码到测试的完整过程；二是在系统内部综合运用 MVC、三层架构、RESTful API 等体系结构风格，并在核心模块中落地创建型、结构型、行为型设计模式；三是集成自然语言处理、AI 公文辅助、会议室智能推荐、差旅费用规则校验等智能功能，提高办公材料起草、规范审核和资源匹配效率。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本报告的目标读者为课程教师、项目评审人员和后续维护人员。报告既说明设计决策，也对照最新代码说明实现结果、测试证据和仍需改进的方向。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1.2 团队成员及分工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按业务域划分为四个主要责任模块，同时由组长协调公共架构、接口规范、数据库设计、安全策略和评审工作。由于仓库文档中未保存真实姓名，封面与下表中的成员标识保留为成员A至成员D，正式提交前需替换为真实姓名、学号和班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成员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负责模块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主要任务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代表性设计模式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成员A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公文管理、AI辅助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公文草稿、提交审批、AI起草、AI审核、分发签收、归档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工厂方法、策略、装饰器、模板方法、适配器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成员B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印章管理、权限认证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印章台账、用印申请、材料管理、用印登记、归还确认、认证授权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单例、代理、责任链、观察者、状态模式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成员C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会议管理、请示报告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会议室预定、会议参与人、会议纪要、请示报告、保密审查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建造者、组合、模板方法、责任链、观察者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成员D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差旅审批、统计报表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差旅预算、报销复核、费用校验、Dashboard、CSV导出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工厂方法、适配器、外观、策略、观察者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1.3 AI使用说明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项目在需求梳理、制度条款归纳、架构方案比较、测试用例补充和报告撰写中使用了 AI 辅助工具。AI 的作用定位为辅助分析与生成初稿，最终业务规则、接口、代码和测试结果均以仓库中的需求文档、设计文档、源码和自动化测试输出为准。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系统功能层面也包含智能模块：公文 AI 起草、AI 格式审核、敏感词和涉密内容拦截、会议室智能推荐、差旅费用规则校验。智能功能均不替代人工审批；涉及内部、秘密、机密、绝密材料时，系统先执行密级判断和脱敏/拦截策略，再决定是否允许调用外部模型或仅使用本地规则。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2  系统开发环境与实施方案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开发平台与工具的选择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工具/技术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版本或说明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选择理由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后端语言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Java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1.8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符合课程 Java 应用要求，生态稳定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2.5.6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快速构建 REST 服务，便于测试和配置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数据访问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JDBC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JdbcTemplate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与当前代码保持一致，SQL 可控，便于 MySQL/H2 双环境测试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8.x；测试环境 H2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业务数据持久化，H2 支撑自动化测试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3 + Vite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3.5、Vite 6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前后端分离，组件化开发效率高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前端组件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Element Plus、ECharts、Pinia、Axios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Element Plus 2.9、ECharts 5.5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表单、表格、图表和状态管理成熟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测试工具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JUnit/Spring Test、Vitest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后端132个测试、前端106个测试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覆盖业务规则、接口和页面行为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构建工具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Maven、npm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Maven 3.9.14、npm 11.6.2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分别管理后端和前端依赖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2.2 实施方案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时间/版本线索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实施内容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产出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需求分析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第7-8周；2026-05-20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整理高校办公场景、角色、制度依据、功能需求、智能化需求和验收标准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doc/需求.md、修改记录.txt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概要设计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第9周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确定前后端分离、MVC、三层架构、数据库模型和 REST API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doc/设计.md、接口文档.md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迭代实现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第10-14周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实现公文、印章、会议、请示报告、差旅、邮件、公告、统计、字典中心和通用审批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backend、frontend 源码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流程闭环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2026-05-22 至 2026-06-08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补齐附件、流程导览、会议参与人、内部外部邮件、公告、字典、工作台等功能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接口补充、专项设计和计划文档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测试回归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2026-06-09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执行后端、前端、构建、多角色 API 烟测和差异检查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全面回归测试报告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报告整理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2026-06-10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按课程模板汇总设计、实现和测试证据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本设计报告</w:t>
            </w:r>
          </w:p>
        </w:tc>
      </w:tr>
    </w:tbl>
    <w:p/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3  系统需求与设计约束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3.1 功能性需求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系统面向普通办公人员、部门负责人、校级领导、党办校办人员、财务人员、保卫人员、印章保管人和系统管理员八类角色。核心用例按业务闭环组织如下。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核心用户故事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实现入口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公文管理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办公人员起草公文，AI 辅助生成或审核，提交后经部门负责人、党办校办、校级领导审批，最终分发签收并归档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/api/documents；Documents.vue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申请人保存用印草稿并上传真实材料，通过审批后由印章保管人登记用印和归还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/api/seals；Seals.vue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组织者选择会议室、系统检测冲突并推荐可用会议室，大型活动触发安全材料和保卫审核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/api/meetings；Meetings.vue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请示报告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申请人提交请示或报告，系统记录密级、审批历史和批复归档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/api/reports；Reports.vue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差旅审批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申请人提交差旅预算，系统按人员类别、城市等级和天数计算标准，审批后可发起报销复核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/api/travels；Travels.vue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统计报表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不同角色按权限查看公文、用印、会议、差旅、报告等指标，并可导出 CSV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/api/statistics、/api/dashboard；Statistics.vue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管理员维护用户、部门、角色、字典分类与字典项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/api/admin、/api/admin/dictionaries；UserManage.vue、DictionaryManage.vue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邮件公告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用户发送站内邮件，系统可按配置发送外部 SMTP；管理员发布公告并控制发布/撤回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/api/mails、/api/announcements；Mails.vue、Announcements.vue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3.2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质量属性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需求说明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设计落点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安全性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登录认证、角色权限、管理接口保护、密码加密、操作审计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AuthInterceptor、AuthTokenService、PasswordService、BusinessAccessService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可维护性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前后端分离，后端按 Controller-Service-Repository 分层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controller/service/repository/model/dto 包结构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可测试性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业务规则可单元测试，流程可集成测试，前端页面可组件测试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Test、JUnit、Vitest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可扩展性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角色、字典、审批节点、费用标准可配置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sys_dict、oa_flow、oa_travel_standard、oa_meeting_fee_standard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性能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常用查询建立索引，减少重复聚合，统计接口按权限汇总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idx_attachment_biz、idx_flow_task_status、idx_notification_receiver 等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保密性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涉密材料限制访问和 AI 调用，附件删除留痕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secrecy_level、knowledge_scope、SensitiveWordDetector、AttachmentStorageService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可用性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草稿、退回、流程导览、待办、通知、导出等提高操作效率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WorkflowGuideService、DashboardService、StatisticsService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3.3 设计约束说明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课程约束：系统主要语言为 Java，采用数据库存储，至少两种体系结构风格，每位成员不少于五种设计模式并覆盖三大类型。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时间约束：项目在 6-15 周完成，需要在有限周期内优先保证核心流程闭环和可演示性。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技术约束：后端最终收敛为 Spring Boot 2.5.6 + Java 8 + Spring JDBC；前端为 Vue 3 + Vite；测试中使用 H2 模拟数据库。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数据约束：制度依据来自公开资料，系统只抽象其业务规则，不存储真实高校敏感数据。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安全约束：外部 AI 不得直接处理秘密、机密、绝密材料；内部材料需脱敏和审计。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4  软件体系结构设计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4.1 架构风格选型与分析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架构风格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在系统中的体现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选择理由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前后端分离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前端通过 Axios 调用 Spring Boot REST API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降低界面与业务逻辑耦合，便于前后端独立开发与测试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MVC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Controller 接收请求，Service 承载业务，Model/DTO 表示数据，Vue 负责视图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结构清晰，适合 Web 管理系统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三层架构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Controller 层、Service 层、Repository/JDBC 数据访问层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便于权限、事务、校验和数据访问职责分离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RESTful API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以 /api/documents、/api/seals、/api/meetings 等资源路径提供接口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接口语义直观，易于前端调用和测试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事件/观察者思想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审批状态变更后通知申请人和下一处理人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将业务状态变化与通知发送解耦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4.2 架构设计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系统逻辑结构如下，前端负责交互、路由、状态和图表展示；后端负责认证、权限、业务流程、规则校验和数据持久化；MySQL 负责生产数据存储，H2 负责测试隔离。</w:t>
      </w:r>
    </w:p>
    <w:p>
      <w:pPr>
        <w:spacing w:line="240" w:lineRule="auto"/>
        <w:ind w:left="360"/>
      </w:pPr>
      <w:r>
        <w:rPr>
          <w:rFonts w:ascii="Consolas" w:hAnsi="Consolas" w:eastAsia="Consolas"/>
          <w:b w:val="0"/>
          <w:sz w:val="18"/>
        </w:rPr>
        <w:t>Vue 3 前端</w:t>
        <w:br/>
      </w:r>
      <w:r>
        <w:rPr>
          <w:rFonts w:ascii="Consolas" w:hAnsi="Consolas" w:eastAsia="Consolas"/>
          <w:b w:val="0"/>
          <w:sz w:val="18"/>
        </w:rPr>
        <w:t xml:space="preserve">  ├─ views：Dashboard、Documents、Seals、Meetings、Travels、Reports、Statistics、Mails、Announcements、UserManage、DictionaryManage</w:t>
        <w:br/>
      </w:r>
      <w:r>
        <w:rPr>
          <w:rFonts w:ascii="Consolas" w:hAnsi="Consolas" w:eastAsia="Consolas"/>
          <w:b w:val="0"/>
          <w:sz w:val="18"/>
        </w:rPr>
        <w:t xml:space="preserve">  ├─ router：基于角色的页面导航</w:t>
        <w:br/>
      </w:r>
      <w:r>
        <w:rPr>
          <w:rFonts w:ascii="Consolas" w:hAnsi="Consolas" w:eastAsia="Consolas"/>
          <w:b w:val="0"/>
          <w:sz w:val="18"/>
        </w:rPr>
        <w:t xml:space="preserve">  ├─ stores：用户、字典、动作徽标等状态</w:t>
        <w:br/>
      </w:r>
      <w:r>
        <w:rPr>
          <w:rFonts w:ascii="Consolas" w:hAnsi="Consolas" w:eastAsia="Consolas"/>
          <w:b w:val="0"/>
          <w:sz w:val="18"/>
        </w:rPr>
        <w:t xml:space="preserve">  └─ api.js：统一封装 Axios 请求</w:t>
        <w:br/>
      </w:r>
      <w:r>
        <w:rPr>
          <w:rFonts w:ascii="Consolas" w:hAnsi="Consolas" w:eastAsia="Consolas"/>
          <w:b w:val="0"/>
          <w:sz w:val="18"/>
        </w:rPr>
        <w:t xml:space="preserve">        │ REST/JSON + Bearer Token</w:t>
        <w:br/>
      </w:r>
      <w:r>
        <w:rPr>
          <w:rFonts w:ascii="Consolas" w:hAnsi="Consolas" w:eastAsia="Consolas"/>
          <w:b w:val="0"/>
          <w:sz w:val="18"/>
        </w:rPr>
        <w:t>Spring Boot 后端</w:t>
        <w:br/>
      </w:r>
      <w:r>
        <w:rPr>
          <w:rFonts w:ascii="Consolas" w:hAnsi="Consolas" w:eastAsia="Consolas"/>
          <w:b w:val="0"/>
          <w:sz w:val="18"/>
        </w:rPr>
        <w:t xml:space="preserve">  ├─ controller：REST 接口适配层</w:t>
        <w:br/>
      </w:r>
      <w:r>
        <w:rPr>
          <w:rFonts w:ascii="Consolas" w:hAnsi="Consolas" w:eastAsia="Consolas"/>
          <w:b w:val="0"/>
          <w:sz w:val="18"/>
        </w:rPr>
        <w:t xml:space="preserve">  ├─ service：业务规则、审批流、统计、权限范围、邮件与附件处理</w:t>
        <w:br/>
      </w:r>
      <w:r>
        <w:rPr>
          <w:rFonts w:ascii="Consolas" w:hAnsi="Consolas" w:eastAsia="Consolas"/>
          <w:b w:val="0"/>
          <w:sz w:val="18"/>
        </w:rPr>
        <w:t xml:space="preserve">  ├─ design：设计模式示例与可复用业务结构</w:t>
        <w:br/>
      </w:r>
      <w:r>
        <w:rPr>
          <w:rFonts w:ascii="Consolas" w:hAnsi="Consolas" w:eastAsia="Consolas"/>
          <w:b w:val="0"/>
          <w:sz w:val="18"/>
        </w:rPr>
        <w:t xml:space="preserve">  ├─ security：Token、拦截器、密码哈希、用户上下文</w:t>
        <w:br/>
      </w:r>
      <w:r>
        <w:rPr>
          <w:rFonts w:ascii="Consolas" w:hAnsi="Consolas" w:eastAsia="Consolas"/>
          <w:b w:val="0"/>
          <w:sz w:val="18"/>
        </w:rPr>
        <w:t xml:space="preserve">  ├─ repository：Spring JDBC 数据访问</w:t>
        <w:br/>
      </w:r>
      <w:r>
        <w:rPr>
          <w:rFonts w:ascii="Consolas" w:hAnsi="Consolas" w:eastAsia="Consolas"/>
          <w:b w:val="0"/>
          <w:sz w:val="18"/>
        </w:rPr>
        <w:t xml:space="preserve">  └─ model/dto/common/config：实体、请求响应、异常和配置</w:t>
        <w:br/>
      </w:r>
      <w:r>
        <w:rPr>
          <w:rFonts w:ascii="Consolas" w:hAnsi="Consolas" w:eastAsia="Consolas"/>
          <w:b w:val="0"/>
          <w:sz w:val="18"/>
        </w:rPr>
        <w:t xml:space="preserve">        │ JDBC</w:t>
        <w:br/>
      </w:r>
      <w:r>
        <w:rPr>
          <w:rFonts w:ascii="Consolas" w:hAnsi="Consolas" w:eastAsia="Consolas"/>
          <w:b w:val="0"/>
          <w:sz w:val="18"/>
        </w:rPr>
        <w:t>MySQL/H2 数据库</w:t>
        <w:br/>
      </w:r>
      <w:r>
        <w:rPr>
          <w:rFonts w:ascii="Consolas" w:hAnsi="Consolas" w:eastAsia="Consolas"/>
          <w:b w:val="0"/>
          <w:sz w:val="18"/>
        </w:rPr>
        <w:t xml:space="preserve">  ├─ sys_*：用户、部门、角色、字典、附件、通知、审计</w:t>
        <w:br/>
      </w:r>
      <w:r>
        <w:rPr>
          <w:rFonts w:ascii="Consolas" w:hAnsi="Consolas" w:eastAsia="Consolas"/>
          <w:b w:val="0"/>
          <w:sz w:val="18"/>
        </w:rPr>
        <w:t xml:space="preserve">  └─ oa_*：公文、印章、会议、差旅、报告、审批、流程、邮件、公告</w:t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后端启动类为 OfficeManagementSystemApplication，并开启 EnableScheduling，用于 Token 清理等定时任务。WebMvcConfig 注册 AuthInterceptor 保护 /api/** 接口，并通过 CharacterEncodingFilter 强制 UTF-8 编码。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4.3 非功能性需求实现策略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认证与会话：登录成功后 AuthTokenService 生成 32 字节随机 Token，保存用户 ID 和 8 小时过期时间；定时清理过期 Token。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授权与数据范围：AuthInterceptor 统一拦截 /api/**；BusinessAccessService 根据角色、申请人、部门、审批任务和业务类型执行细粒度访问控制。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异常与响应：ApiResponse 统一 success/message/data 返回结构，GlobalExceptionHandler 将业务异常和权限异常转为稳定 JSON。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审计与留痕：附件逻辑删除记录删除人、删除时间和原因；审批历史、流程任务、操作日志和通知表保留关键过程信息。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性能策略：字典、通知、流程任务、附件、邮件、公告等高频查询建立组合索引；统计接口按角色可见范围聚合，减少前端多次请求。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可测试策略：测试环境使用 H2 schema/data，后端 Spring Test 覆盖核心业务，前端 Vitest 覆盖页面交互与接口调用。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5  系统详细设计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数据设计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数据库采用业务表与系统表分离的方式。最新 schema 共包含用户、部门、角色、字典、附件、通知、审计、邮件、公告、流程、审批、公文、印章、会议、差旅、请示报告、费用标准等表，满足核心流程闭环和可追踪要求。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关键字段/索引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sys_user/sys_role/sys_user_role/sys_dept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用户、角色、部门和多角色关联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username 唯一；role_key 唯一；user_id+role_id 联合主键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sys_dict_type/sys_dict_item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版本化字典中心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idx_dict_type_enabled、idx_dict_item_type_enabled、uk_dict_item_code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oa_document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公文草稿、审批、归档和 AI 审核结果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doc_type、secrecy_level、knowledge_scope、ai_review_result、status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oa_seal/oa_seal_log/oa_seal_transfer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印章台账、用印申请、登记归还和移交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seal_id、material_count、take_out、matter_level、idx_seal_transfer_seal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oa_meeting/oa_meeting_room/oa_meeting_participant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会议室、会议申请、参会确认和纪要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room_id、expected_count、venue_type、uk_meeting_user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oa_travel/oa_travel_standard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差旅申请、预算、报销和费用标准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staff_level、travel_type、city_level、uk_travel_standard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oa_report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请示报告、保密审查和批复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type、secrecy_level、reply、status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oa_approval_history/oa_flow_instance/oa_flow_task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审批历史、流程实例和当前任务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uk_flow_biz、idx_flow_task_biz、idx_flow_task_status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sys_attachment/sys_operation_log/sys_notification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附件、操作审计和站内通知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idx_attachment_biz、idx_operation_biz、idx_notification_receiver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oa_mail_message/oa_mail_recipient/sys_announcement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站内邮件、收件状态和公告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idx_mail_sender、uk_mail_user_type、idx_announcement_status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5.2 接口设计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系统统一使用 RESTful API，响应格式为 {success, message, data}。需要登录的接口通过 Authorization: Bearer &lt;token&gt; 携带令牌。典型接口如下。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方法与地址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认证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 /api/auth/login；POST /api/auth/logout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登录和退出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公文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GET/POST /api/documents；POST /api/documents/{id}/submit；POST /api/documents/{id}/ai-review；POST /api/documents/ai-draft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公文列表、草稿、提交、AI审核、AI起草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/api/seals；GET/POST /api/seals/applications；POST /api/seals/applications/{id}/submit/used/returned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印章台账、申请、提交、用印、归还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/api/meetings/rooms；POST /api/meetings/recommend；GET/POST /api/meetings；POST /api/meetings/{id}/minutes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会议室、智能推荐、申请、纪要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流程附件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 /api/workflow/attachments/upload；GET /api/workflow/guide；GET /api/workflow/tasks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文件上传、流程导览、待办任务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审批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/api/approvals；POST /api/approvals/{bizType}/{bizId}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审批历史和审批动作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差旅/报告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GET/POST /api/travels；POST /api/travels/{id}/reimburse；GET/POST /api/reports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差旅申请报销、请示报告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/api/dashboard；GET /api/statistics；GET /api/statistics/export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工作台、统计报表、CSV导出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GET/POST/PUT/DELETE /api/admin/users、/api/admin/depts；/api/admin/dictionaries/*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用户、部门、角色和字典管理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以用印申请为例，前端先保存草稿，再通过附件接口上传真实材料，只有材料数量满足要求后才能提交审批。</w:t>
      </w:r>
    </w:p>
    <w:p>
      <w:pPr>
        <w:spacing w:line="240" w:lineRule="auto"/>
        <w:ind w:left="360"/>
      </w:pPr>
      <w:r>
        <w:rPr>
          <w:rFonts w:ascii="Consolas" w:hAnsi="Consolas" w:eastAsia="Consolas"/>
          <w:b w:val="0"/>
          <w:sz w:val="18"/>
        </w:rPr>
        <w:t>POST /api/seals/applications</w:t>
        <w:br/>
      </w:r>
      <w:r>
        <w:rPr>
          <w:rFonts w:ascii="Consolas" w:hAnsi="Consolas" w:eastAsia="Consolas"/>
          <w:b w:val="0"/>
          <w:sz w:val="18"/>
        </w:rPr>
        <w:t>{</w:t>
        <w:br/>
      </w:r>
      <w:r>
        <w:rPr>
          <w:rFonts w:ascii="Consolas" w:hAnsi="Consolas" w:eastAsia="Consolas"/>
          <w:b w:val="0"/>
          <w:sz w:val="18"/>
        </w:rPr>
        <w:t xml:space="preserve">  "sealId": 1,</w:t>
        <w:br/>
      </w:r>
      <w:r>
        <w:rPr>
          <w:rFonts w:ascii="Consolas" w:hAnsi="Consolas" w:eastAsia="Consolas"/>
          <w:b w:val="0"/>
          <w:sz w:val="18"/>
        </w:rPr>
        <w:t xml:space="preserve">  "applicantId": 2,</w:t>
        <w:br/>
      </w:r>
      <w:r>
        <w:rPr>
          <w:rFonts w:ascii="Consolas" w:hAnsi="Consolas" w:eastAsia="Consolas"/>
          <w:b w:val="0"/>
          <w:sz w:val="18"/>
        </w:rPr>
        <w:t xml:space="preserve">  "purpose": "系统试运行通知材料用印",</w:t>
        <w:br/>
      </w:r>
      <w:r>
        <w:rPr>
          <w:rFonts w:ascii="Consolas" w:hAnsi="Consolas" w:eastAsia="Consolas"/>
          <w:b w:val="0"/>
          <w:sz w:val="18"/>
        </w:rPr>
        <w:t xml:space="preserve">  "copies": 2,</w:t>
        <w:br/>
      </w:r>
      <w:r>
        <w:rPr>
          <w:rFonts w:ascii="Consolas" w:hAnsi="Consolas" w:eastAsia="Consolas"/>
          <w:b w:val="0"/>
          <w:sz w:val="18"/>
        </w:rPr>
        <w:t xml:space="preserve">  "takeOut": false,</w:t>
        <w:br/>
      </w:r>
      <w:r>
        <w:rPr>
          <w:rFonts w:ascii="Consolas" w:hAnsi="Consolas" w:eastAsia="Consolas"/>
          <w:b w:val="0"/>
          <w:sz w:val="18"/>
        </w:rPr>
        <w:t xml:space="preserve">  "matterLevel": "常规事项"</w:t>
        <w:br/>
      </w:r>
      <w:r>
        <w:rPr>
          <w:rFonts w:ascii="Consolas" w:hAnsi="Consolas" w:eastAsia="Consolas"/>
          <w:b w:val="0"/>
          <w:sz w:val="18"/>
        </w:rPr>
        <w:t>}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POST /api/workflow/attachments/upload</w:t>
        <w:br/>
      </w:r>
      <w:r>
        <w:rPr>
          <w:rFonts w:ascii="Consolas" w:hAnsi="Consolas" w:eastAsia="Consolas"/>
          <w:b w:val="0"/>
          <w:sz w:val="18"/>
        </w:rPr>
        <w:t>multipart/form-data: bizType=seal, bizId=&lt;申请ID&gt;, file=&lt;真实材料&gt;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POST /api/seals/applications/{id}/submit</w:t>
        <w:br/>
      </w:r>
      <w:r>
        <w:rPr>
          <w:rFonts w:ascii="Consolas" w:hAnsi="Consolas" w:eastAsia="Consolas"/>
          <w:b w:val="0"/>
          <w:sz w:val="18"/>
        </w:rPr>
        <w:t>响应：材料完整时进入审批流；缺少有效材料时返回业务错误。</w:t>
        <w:br/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性能设计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优化点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设计/实现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效果说明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数据库索引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附件按 biz_type+biz_id、流程任务按 status+approver_role+approver_id、通知按 receiver_id+read_status 建索引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提高业务详情、待办、通知和附件列表查询效率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字典中心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字典项按 dict_type、enabled、sort_order 建组合索引，并提供版本接口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前端可缓存字典目录，减少重复拉取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统计聚合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DashboardService/StatisticsService 在后端按权限范围汇总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避免前端拉取全量业务数据后再聚合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分层校验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Controller 接收 DTO，Service 执行业务规则，Repository 只负责 SQL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减少重复逻辑，降低维护成本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异步/外部资源隔离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邮件发送支持外部 SMTP 配置；AI 测试使用 Mock 适配器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避免外部服务影响核心流程和自动化测试稳定性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本次课程项目未进行 JMeter 压测，但通过索引设计、权限范围过滤和服务端聚合降低了常见管理查询的复杂度。回归测试中的前端构建 2253 个模块转换成功，后端 132 个测试全部通过，说明当前实现具备稳定演示基础。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5.4 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安全项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实现机制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代码/数据落点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认证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登录后签发随机 Token，Bearer 方式访问 API，Token 8 小时过期并定时清理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AuthTokenService、AuthInterceptor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密码保护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PBKDF2WithHmacSHA256、120000 次迭代、16 字节盐、常量时间比较；兼容旧明文并支持升级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PasswordService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管理员保护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/api/admin/**、/api/auth/users、/api/workflow/audit-logs 仅 admin 可访问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AuthInterceptor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业务授权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申请人、审批人、部门负责人、党办校办、保卫、财务、印章保管人按职责访问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BusinessAccessService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输入校验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Validation、业务层必填规则、字典启用项校验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DTO、DictionaryService、各业务 Service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保密控制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密级字段、知悉范围、敏感词检测、AI 调用前拦截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secrecy_level、SensitiveWordDetector、NlpAiProviderAdapter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审计留痕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审批历史、流程任务、附件删除原因、操作日志和通知记录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oa_approval_history、sys_operation_log、sys_attachment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5.5 设计评审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评审主题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发现问题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改进措施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当前状态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架构与技术栈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早期设计写 Spring Boot 3/MyBatis-Plus/Sa-Token，与后续实现不一致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报告和实现说明统一为 Spring Boot 2.5.6、Spring JDBC、自研 Token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已收敛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数据模型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单角色字段难以支持一人多岗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增加 sys_user_role，并在权限判断中使用 roleKeys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印章流程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用印申请可绕过真实材料校验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改为草稿后上传附件，材料不足不得提交审批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已实现并测试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流程可视化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审批记录难以解释当前节点和下一处理人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新增 WorkflowGuideService 和 /api/workflow/guide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已实现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前端测试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部分页面缺少独立测试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补齐用印、差旅、报告、统计、404 页面测试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2026-06-09 回归通过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浏览器级 E2E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当前环境浏览器插件/Playwright 不稳定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暂以源码级前端测试、后端测试和 API 烟测覆盖；后续补专项 E2E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待增强</w:t>
            </w:r>
          </w:p>
        </w:tc>
      </w:tr>
    </w:tbl>
    <w:p/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6  模块设计与设计模式应用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6.1 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核心流程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关键类/文件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公文管理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草稿保存 → AI 审核/起草 → 提交审批 → 审批历史 → 分发签收 → 归档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DocumentController、DocumentService、DocumentFactory、DocumentReviewStrategy、Documents.vue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保存草稿 → 上传材料 → 提交审批 → 登记用印 → 归还确认 → 移交记录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SealController、SealService、SealWorkflowService、Seals.vue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会议室维护 → 智能推荐 → 冲突检测 → 会议申请 → 参会确认/纪要 → 发布/归档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MeetingController、MeetingService、RoomRecommendationService、MeetingBuilder、Meetings.vue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请示报告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提交报告 → 保密审查 → 审批 → 批复归档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ReportController、ReportService、ReportDocumentReviewStrategy、Reports.vue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差旅审批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差旅申请 → 标准计算 → 超标提示 → 审批 → 报销复核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TravelController、TravelService、StandardTravelExpenseStrategy、Travels.vue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工作流与审批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创建流程实例 → 生成任务 → 审批动作 → 通知和导览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ApprovalService、WorkflowService、WorkflowGuideService、StatusChangeNotifier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统计报表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按角色范围聚合业务数据 → 图表展示 → CSV导出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DashboardController、StatisticsController、DashboardFacade、Statistics.vue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认证与管理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 → Token校验 → 权限保护 → 用户/部门/字典维护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AuthController、AuthTokenService、UserManageService、DictionaryService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典型业务流程以公文为例：用户在前端填写标题、文种、密级、知悉范围和正文；后端保存草稿后可执行 AI 起草或审核；提交时创建审批历史和流程任务；审批通过后进入下一节点，退回时状态变为 rejected 或待修改；归档后进入只读状态。用印、会议、差旅和请示报告复用通用审批、附件和通知能力。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6.2 设计模式应用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模式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系统场景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代表类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单例模式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Bean 管理全局唯一服务配置、Token 服务、密码服务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AiConfig、AuthTokenService、PasswordService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工厂方法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按公文文种创建不同 Document 对象或按业务状态返回状态处理器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DocumentFactory、StateFactory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建造者模式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逐步构造会议对象，避免构造参数过长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MeetingBuilder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代理模式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在业务调用前加入权限、审计和安全检查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DocumentServiceProxy、BusinessAccessService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装饰器模式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基础公文处理叠加保密检查、AI审核、NLP质量分析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BaseDocumentProcessor、SecrecyCheckDecorator、AiReviewDecorator、NlpQualityAnalysisDecorator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适配器模式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 AI Provider 接口，便于切换 Mock、本地或外部模型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AiProviderAdapter、MockAiProviderAdapter、NlpAiProviderAdapter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组合模式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组织部门树以统一节点方式遍历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DeptTreeNode、DeptTreeBuilder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结构型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外观模式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统一聚合多个业务统计，降低前端调用复杂度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DashboardFacade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责任链模式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审批请求按部门负责人、党办校办、校领导、财务、保卫等处理器流转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ApprovalHandler、DeptHeadHandler、OfficeAdminHandler、SchoolLeaderHandler、FinanceHandler、SecurityHandler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策略模式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不同文种审核策略、差旅费用计算策略、会议室推荐评分策略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DocumentReviewStrategy、TravelExpenseStrategy、RoomRecommendationService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观察者模式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业务状态变化后通知申请人和下一审批人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StatusChangeNotifier、ApplicantNotificationListener、NextApproverNotificationListener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模板方法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业务服务抽象提交、审核、审批、归档等共同步骤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AbstractBusinessService、DocumentWorkflowService、SealWorkflowService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行为型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状态模式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封装 draft、pending、approved、rejected 等状态行为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BusinessState、DraftState、PendingState、ApprovedState、RejectedState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与直接在 Service 中堆叠条件判断相比，设计模式的引入使审批路径、审核策略、AI适配、状态流转和统计聚合具备更高扩展性。例如新增一种审批角色时只需增加 Handler 或调整链配置；新增一种 AI 服务时实现 AiProviderAdapter 即可；新增一个统计指标可在 DashboardFacade 内聚合，不影响前端调用方式。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7  系统实现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7.1 基础功能模块实现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最新代码已实现登录认证、用户管理、部门管理、字典中心、工作台、公文、印章、会议、请示报告、差旅、通用审批、流程导览、附件、通知、邮件、公告、统计报表等基础模块。后端源码位于 backend/src/main/java/com/university/oms，前端源码位于 frontend/src。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实现摘要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验证证据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登录与权限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 8 个演示账号，多角色权限合并，管理员接口保护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AuthorizationRegressionTest、SecurityIntegrationTest、API烟测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公文闭环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公文草稿、提交、AI起草/审核、审批、分发签收、归档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WorkflowIntegrationTest、DocumentClosureTest、前端 Documents.spec.js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印章闭环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印章台账、材料上传下载、草稿提交、用印登记、归还、移交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SealMaterialManagementTest、SealServiceTest、Seals.spec.js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会议闭环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会议室推荐、冲突检测、参与人、纪要、发布和归档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MeetingParticipantIntegrationTest、RoomRecommendationServiceTest、Meetings.spec.js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差旅闭环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费用标准计算、超标提示、审批和报销复核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TravelExpenseStrategyTest、Travels.spec.js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统计报表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工作台指标、月度业务量、角色范围统计、CSV导出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DashboardScopeTest、DashboardFacadeTest、Statistics.spec.js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邮件公告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站内邮件、已读、外部邮件重试、公告发布撤回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MailIntegrationTest、AnnouncementIntegrationTest、Mails.spec.js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567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图：01-login-page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56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图：02-admin-dashboard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567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pprovals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图：12-approvals-page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567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tatistics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图：21-statistics-page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7.5 智能模块实现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智能模块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输出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实现/限制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AI公文起草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文种、主题、要点、引用制度、申请人信息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可编辑公文草稿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DocumentService 构造请求；涉密内容不得发送外部 AI；测试使用 Mock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AI公文审核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标题、正文、文号、附件、密级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格式问题、风险提示、修改建议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DocumentReviewStrategy、AiReviewDecorator、NlpAiProviderAdapter；只给建议不替代审批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敏感词与保密拦截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正文、材料摘要、密级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敏感词命中、AI调用允许/拒绝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SensitiveWordDetector、NlpUtils；秘密/机密/绝密禁止外部处理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会议室智能推荐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人数、时间、设备、地点偏好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会议室评分和推荐理由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RoomRecommendationService、ScoredRoom；不绕过审批流程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差旅费用智能校验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人员类别、差旅类型、城市等级、天数、预算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标准金额、超标提示和说明要求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StandardTravelExpenseStrategy；以 oa_travel_standard 为准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智能模块的共同安全边界是：AI 只辅助生成、审核或推荐，不直接改变审批结论；所有外部调用前必须执行密级和敏感词判断；测试中固定 Mock 输出，避免自动化测试依赖外部网络和模型稳定性。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8  系统测试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8.1 接口测试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接口测试覆盖登录、权限、核心业务提交、审批、附件、通知、统计和多角色访问。2026-06-09 全面回归中，多角色 API 烟测覆盖 admin、user、head、leader、office、finance、security、keeper 8 个演示账号。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 访问 /api/admin/users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成功返回用户列表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成功，返回 18 个用户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 user 访问 /api/admin/users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未登录访问 /api/dashboard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8 个演示账号登录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均成功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均通过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登录后访问 /api/dashboard 和 /api/announcements/latest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按角色返回可见数据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均通过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8.2 单元测试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后端测试包含 Spring 集成测试、业务规则单元测试、设计模式测试、NLP 测试和安全回归测试；前端测试使用 Vitest 验证页面交互、表单字段、权限变量和接口调用。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测试类别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代表测试类/文件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覆盖重点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后端流程测试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WorkflowIntegrationTest、WorkflowGuideIntegrationTest、OfficeManagementSystemIntegrationTest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提交、审批、退回、流程导览和状态流转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安全权限测试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SecurityIntegrationTest、AuthorizationRegressionTest、ClosureAndAiSecurityTest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Token、管理接口、AI涉密拦截和越权访问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设计模式测试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ApprovalChainTest、DocumentFactoryTest、MeetingBuilderTest、DashboardFacadeTest、StatePatternTest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责任链、工厂、建造者、外观、状态等模式行为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业务规则测试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SealMaterialManagementTest、MeetingParticipantIntegrationTest、TravelExpenseStrategyTest、RegulatoryRulesTest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材料、会议参与人、差旅标准、制度规则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前端页面测试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Seals.spec.js、Travels.spec.js、Reports.spec.js、Statistics.spec.js、NotFound.spec.js 等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按钮、弹窗、表单、导出、流程入口、页面状态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8.3 测试用例设计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8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测试目标</w:t>
            </w:r>
          </w:p>
        </w:tc>
        <w:tc>
          <w:tcPr>
            <w:tcW w:type="dxa" w:w="18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输入/操作</w:t>
            </w:r>
          </w:p>
        </w:tc>
        <w:tc>
          <w:tcPr>
            <w:tcW w:type="dxa" w:w="18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预期输出</w:t>
            </w:r>
          </w:p>
        </w:tc>
        <w:tc>
          <w:tcPr>
            <w:tcW w:type="dxa" w:w="181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TC-01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登录认证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admin/123456 调用 POST /api/auth/login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 token 和用户角色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TC-02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管理权限保护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普通用户调用 GET /api/admin/users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 403，无管理员权限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TC-03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用印材料必填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保存用印草稿后不上传材料直接提交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拒绝提交并提示缺少有效材料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TC-04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会议室冲突检测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同一会议室提交重叠时间会议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系统拒绝或推荐其他可用会议室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TC-05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大型活动安全规则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室内预计参会人数大于 500 且缺少安全材料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触发保卫审核和材料必填校验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TC-06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差旅费用标准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三类人员、上海、3天、预算2600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计算住宿/伙食/市内交通标准并识别超标项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TC-07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AI涉密拦截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秘密或机密公文执行外部 AI 审核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拒绝外部 AI 调用，保留安全提示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TC-08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统计导出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统计页面点击 CSV 导出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生成包含业务指标的 CSV 内容</w:t>
            </w:r>
          </w:p>
        </w:tc>
        <w:tc>
          <w:tcPr>
            <w:tcW w:type="dxa" w:w="181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最新回归结果：后端全量测试 132 个测试，0 失败，0 错误，BUILD SUCCESS；前端全量测试 28 个测试文件、106 个测试全部通过；前端生产构建通过；git diff --check 通过。未完全覆盖项包括 MySQL profile 真实重启持久化、浏览器级完整 E2E、真实文件上传下载的浏览器操作、外部 SMTP 投递、性能和移动端专项测试。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9  总结与展望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9.1 总结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高校办公管理系统以真实高校制度为依据，将公文、印章、会议、请示报告、差旅、统计、邮件和公告等业务整合到统一平台。系统采用前后端分离、MVC、三层架构和 RESTful API，代码层面以 Controller-Service-Repository 分工实现业务闭环，以统一认证、权限、附件、流程和通知能力支撑多个业务模块。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从课程要求看，项目满足 Java 应用、数据库持久化、两种以上体系结构、每人不少于五种设计模式、两个以上智能模块、真实制度依据、Spring Test/JUnit 与前端测试等要求。最新回归测试结果显示核心功能已具备稳定演示能力。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9.2 展望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补充真实浏览器 E2E，用多角色账号完整走通公文、用印、会议、差旅和报告闭环。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增加 MySQL profile 下的重启持久化验证、备份恢复和迁移脚本检查。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对统计、附件、流程任务等高频接口进行 JMeter 或 Gatling 压测，形成量化性能指标。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将 AI 服务抽象为可配置 Provider，支持本地模型、外部模型和规则引擎按密级自动选择。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1"/>
        </w:rPr>
        <w:t>进一步完善移动端适配、可访问性、日志脱敏和审计报表，提升交付质量。</w:t>
      </w:r>
    </w:p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[1] 北京大学印章管理规定，校发〔2017〕41号，https://xxgk.pku.edu.cn/gksx/jbxx/gzzd/1065xbxxgk144899.htm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[2] 北京大学保密工作规定，https://xxgk.pku.edu.cn/gksx/jbxx/gzzd/1065xbxxgk144898.htm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[3] 北京大学大型活动安全管理规定，https://xxgk.pku.edu.cn/gksx/jbxx/gzzd/1065xbxxgk144903.htm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[4] 北京大学大型活动安全风险评估办法，校发〔2018〕183号，https://xxgk.pku.edu.cn/docs/20190113215758754844.pdf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[5] 北京大学会议费管理暂行办法，校发〔2019〕250号，https://xxgk.pku.edu.cn/docs/20241129103911566485.pdf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[6] 北京大学国内差旅费管理暂行办法，校发〔2019〕252号，https://xxgk.pku.edu.cn/docs/20241129103948804688.pdf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[7] Martin Fowler. 企业应用架构模式[M]. 机械工业出版社, 2003.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[8] Gamma E., Helm R., Johnson R., Vlissides J. 设计模式：可复用面向对象软件的基础[M]. 机械工业出版社, 2000.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[9] Spring Boot Reference Documentation, https://docs.spring.io/spring-boot/docs/2.5.6/reference/html/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[10] Vue.js Documentation, https://vuejs.org/</w:t>
      </w:r>
    </w:p>
    <w:sectPr w:rsidR="00FC693F" w:rsidRPr="0006063C" w:rsidSect="00034616">
      <w:footerReference w:type="default" r:id="rId13"/>
      <w:pgSz w:w="12240" w:h="15840"/>
      <w:pgMar w:top="1440" w:right="1474" w:bottom="1440" w:left="1701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南昌航空大学软件学院    软件设计与体系结构课程大作业    </w:t>
    </w:r>
    <w:r>
      <w:rPr>
        <w:rFonts w:ascii="宋体" w:hAnsi="宋体" w:eastAsia="宋体"/>
        <w:b w:val="0"/>
        <w:sz w:val="18"/>
      </w:rPr>
      <w:t xml:space="preserve">第 </w:t>
    </w:r>
    <w:fldChar w:fldCharType="begin"/>
    <w:instrText xml:space="preserve">PAGE</w:instrText>
    <w:fldChar w:fldCharType="end"/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