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21F82" w14:textId="77777777" w:rsidR="00CA0C4E" w:rsidRDefault="00000000">
      <w:pPr>
        <w:spacing w:before="2880" w:after="240"/>
        <w:jc w:val="center"/>
      </w:pPr>
      <w:r>
        <w:rPr>
          <w:b/>
          <w:bCs/>
          <w:color w:val="1F3864"/>
          <w:sz w:val="48"/>
          <w:szCs w:val="48"/>
        </w:rPr>
        <w:t>SHAREHOLDER AGREEMENT SERVICE LINE</w:t>
      </w:r>
    </w:p>
    <w:p w14:paraId="20BF87F5" w14:textId="77777777" w:rsidR="00CA0C4E" w:rsidRDefault="00000000">
      <w:pPr>
        <w:spacing w:after="120"/>
        <w:jc w:val="center"/>
      </w:pPr>
      <w:r>
        <w:rPr>
          <w:color w:val="2E5FA3"/>
          <w:sz w:val="32"/>
          <w:szCs w:val="32"/>
        </w:rPr>
        <w:t>System Architecture &amp; Build Specification</w:t>
      </w:r>
    </w:p>
    <w:p w14:paraId="6ECF91A6" w14:textId="77777777" w:rsidR="00CA0C4E" w:rsidRDefault="00000000">
      <w:pPr>
        <w:spacing w:after="80"/>
        <w:jc w:val="center"/>
      </w:pPr>
      <w:r>
        <w:rPr>
          <w:color w:val="555555"/>
          <w:sz w:val="24"/>
          <w:szCs w:val="24"/>
        </w:rPr>
        <w:t>Canadian Corporate Law | Enterprise-Grade Governance Infrastructure</w:t>
      </w:r>
    </w:p>
    <w:p w14:paraId="2C1390BB" w14:textId="2478E0FF" w:rsidR="00CA0C4E" w:rsidRDefault="00000000">
      <w:pPr>
        <w:pBdr>
          <w:bottom w:val="single" w:sz="6" w:space="1" w:color="C9A84C"/>
        </w:pBdr>
        <w:spacing w:before="80" w:after="2400"/>
        <w:jc w:val="center"/>
      </w:pPr>
      <w:r>
        <w:rPr>
          <w:color w:val="777777"/>
          <w:sz w:val="20"/>
          <w:szCs w:val="20"/>
        </w:rPr>
        <w:t>Levine L</w:t>
      </w:r>
      <w:r w:rsidR="00E72C36">
        <w:rPr>
          <w:color w:val="777777"/>
          <w:sz w:val="20"/>
          <w:szCs w:val="20"/>
        </w:rPr>
        <w:t>aw</w:t>
      </w:r>
      <w:r>
        <w:rPr>
          <w:color w:val="777777"/>
          <w:sz w:val="20"/>
          <w:szCs w:val="20"/>
        </w:rPr>
        <w:t xml:space="preserve"> Professional </w:t>
      </w:r>
      <w:proofErr w:type="gramStart"/>
      <w:r>
        <w:rPr>
          <w:color w:val="777777"/>
          <w:sz w:val="20"/>
          <w:szCs w:val="20"/>
        </w:rPr>
        <w:t>Corporation  |</w:t>
      </w:r>
      <w:proofErr w:type="gramEnd"/>
      <w:r>
        <w:rPr>
          <w:color w:val="777777"/>
          <w:sz w:val="20"/>
          <w:szCs w:val="20"/>
        </w:rPr>
        <w:t xml:space="preserve">  Confidential  |  February 2026</w:t>
      </w:r>
    </w:p>
    <w:p w14:paraId="05A4207E" w14:textId="77777777" w:rsidR="00CA0C4E" w:rsidRDefault="00000000">
      <w:pPr>
        <w:pStyle w:val="Heading1"/>
        <w:pageBreakBefore/>
      </w:pPr>
      <w:bookmarkStart w:id="0" w:name="_Toc222606175"/>
      <w:r>
        <w:lastRenderedPageBreak/>
        <w:t>Table of Contents</w:t>
      </w:r>
      <w:bookmarkEnd w:id="0"/>
    </w:p>
    <w:sdt>
      <w:sdtPr>
        <w:alias w:val="Table of Contents"/>
        <w:id w:val="-1853257285"/>
      </w:sdtPr>
      <w:sdtContent>
        <w:p w14:paraId="047F2AFD" w14:textId="77777777" w:rsidR="00E72C36" w:rsidRDefault="00000000">
          <w:pPr>
            <w:pStyle w:val="TOC1"/>
            <w:tabs>
              <w:tab w:val="right" w:leader="dot" w:pos="9350"/>
            </w:tabs>
            <w:rPr>
              <w:noProof/>
            </w:rPr>
          </w:pPr>
          <w:r>
            <w:fldChar w:fldCharType="begin"/>
          </w:r>
          <w:r>
            <w:instrText>TOC \h \o "1-2"</w:instrText>
          </w:r>
          <w:r>
            <w:fldChar w:fldCharType="separate"/>
          </w:r>
          <w:hyperlink w:anchor="_Toc222606175" w:history="1">
            <w:r w:rsidR="00E72C36" w:rsidRPr="00554468">
              <w:rPr>
                <w:rStyle w:val="Hyperlink"/>
                <w:noProof/>
              </w:rPr>
              <w:t>Table of Contents</w:t>
            </w:r>
            <w:r w:rsidR="00E72C36">
              <w:rPr>
                <w:noProof/>
              </w:rPr>
              <w:tab/>
            </w:r>
            <w:r w:rsidR="00E72C36">
              <w:rPr>
                <w:noProof/>
              </w:rPr>
              <w:fldChar w:fldCharType="begin"/>
            </w:r>
            <w:r w:rsidR="00E72C36">
              <w:rPr>
                <w:noProof/>
              </w:rPr>
              <w:instrText xml:space="preserve"> PAGEREF _Toc222606175 \h </w:instrText>
            </w:r>
            <w:r w:rsidR="00E72C36">
              <w:rPr>
                <w:noProof/>
              </w:rPr>
            </w:r>
            <w:r w:rsidR="00E72C36">
              <w:rPr>
                <w:noProof/>
              </w:rPr>
              <w:fldChar w:fldCharType="separate"/>
            </w:r>
            <w:r w:rsidR="00E72C36">
              <w:rPr>
                <w:noProof/>
              </w:rPr>
              <w:t>2</w:t>
            </w:r>
            <w:r w:rsidR="00E72C36">
              <w:rPr>
                <w:noProof/>
              </w:rPr>
              <w:fldChar w:fldCharType="end"/>
            </w:r>
          </w:hyperlink>
        </w:p>
        <w:p w14:paraId="1DA0DBA4" w14:textId="77777777" w:rsidR="00E72C36" w:rsidRDefault="00000000">
          <w:pPr>
            <w:pStyle w:val="TOC1"/>
            <w:tabs>
              <w:tab w:val="right" w:leader="dot" w:pos="9350"/>
            </w:tabs>
            <w:rPr>
              <w:noProof/>
            </w:rPr>
          </w:pPr>
          <w:hyperlink w:anchor="_Toc222606176" w:history="1">
            <w:r w:rsidR="00E72C36" w:rsidRPr="00554468">
              <w:rPr>
                <w:rStyle w:val="Hyperlink"/>
                <w:noProof/>
              </w:rPr>
              <w:t>1. HIGH-LEVEL SYSTEM ARCHITECTURE</w:t>
            </w:r>
            <w:r w:rsidR="00E72C36">
              <w:rPr>
                <w:noProof/>
              </w:rPr>
              <w:tab/>
            </w:r>
            <w:r w:rsidR="00E72C36">
              <w:rPr>
                <w:noProof/>
              </w:rPr>
              <w:fldChar w:fldCharType="begin"/>
            </w:r>
            <w:r w:rsidR="00E72C36">
              <w:rPr>
                <w:noProof/>
              </w:rPr>
              <w:instrText xml:space="preserve"> PAGEREF _Toc222606176 \h </w:instrText>
            </w:r>
            <w:r w:rsidR="00E72C36">
              <w:rPr>
                <w:noProof/>
              </w:rPr>
            </w:r>
            <w:r w:rsidR="00E72C36">
              <w:rPr>
                <w:noProof/>
              </w:rPr>
              <w:fldChar w:fldCharType="separate"/>
            </w:r>
            <w:r w:rsidR="00E72C36">
              <w:rPr>
                <w:noProof/>
              </w:rPr>
              <w:t>4</w:t>
            </w:r>
            <w:r w:rsidR="00E72C36">
              <w:rPr>
                <w:noProof/>
              </w:rPr>
              <w:fldChar w:fldCharType="end"/>
            </w:r>
          </w:hyperlink>
        </w:p>
        <w:p w14:paraId="3F16F11A" w14:textId="77777777" w:rsidR="00E72C36" w:rsidRDefault="00000000">
          <w:pPr>
            <w:pStyle w:val="TOC2"/>
            <w:tabs>
              <w:tab w:val="right" w:leader="dot" w:pos="9350"/>
            </w:tabs>
            <w:rPr>
              <w:noProof/>
            </w:rPr>
          </w:pPr>
          <w:hyperlink w:anchor="_Toc222606177" w:history="1">
            <w:r w:rsidR="00E72C36" w:rsidRPr="00554468">
              <w:rPr>
                <w:rStyle w:val="Hyperlink"/>
                <w:noProof/>
              </w:rPr>
              <w:t>1.1  Architecture Overview</w:t>
            </w:r>
            <w:r w:rsidR="00E72C36">
              <w:rPr>
                <w:noProof/>
              </w:rPr>
              <w:tab/>
            </w:r>
            <w:r w:rsidR="00E72C36">
              <w:rPr>
                <w:noProof/>
              </w:rPr>
              <w:fldChar w:fldCharType="begin"/>
            </w:r>
            <w:r w:rsidR="00E72C36">
              <w:rPr>
                <w:noProof/>
              </w:rPr>
              <w:instrText xml:space="preserve"> PAGEREF _Toc222606177 \h </w:instrText>
            </w:r>
            <w:r w:rsidR="00E72C36">
              <w:rPr>
                <w:noProof/>
              </w:rPr>
            </w:r>
            <w:r w:rsidR="00E72C36">
              <w:rPr>
                <w:noProof/>
              </w:rPr>
              <w:fldChar w:fldCharType="separate"/>
            </w:r>
            <w:r w:rsidR="00E72C36">
              <w:rPr>
                <w:noProof/>
              </w:rPr>
              <w:t>4</w:t>
            </w:r>
            <w:r w:rsidR="00E72C36">
              <w:rPr>
                <w:noProof/>
              </w:rPr>
              <w:fldChar w:fldCharType="end"/>
            </w:r>
          </w:hyperlink>
        </w:p>
        <w:p w14:paraId="6E2C5A12" w14:textId="77777777" w:rsidR="00E72C36" w:rsidRDefault="00000000">
          <w:pPr>
            <w:pStyle w:val="TOC2"/>
            <w:tabs>
              <w:tab w:val="right" w:leader="dot" w:pos="9350"/>
            </w:tabs>
            <w:rPr>
              <w:noProof/>
            </w:rPr>
          </w:pPr>
          <w:hyperlink w:anchor="_Toc222606178" w:history="1">
            <w:r w:rsidR="00E72C36" w:rsidRPr="00554468">
              <w:rPr>
                <w:rStyle w:val="Hyperlink"/>
                <w:noProof/>
              </w:rPr>
              <w:t>1.2  Governing Legal Framework Integration</w:t>
            </w:r>
            <w:r w:rsidR="00E72C36">
              <w:rPr>
                <w:noProof/>
              </w:rPr>
              <w:tab/>
            </w:r>
            <w:r w:rsidR="00E72C36">
              <w:rPr>
                <w:noProof/>
              </w:rPr>
              <w:fldChar w:fldCharType="begin"/>
            </w:r>
            <w:r w:rsidR="00E72C36">
              <w:rPr>
                <w:noProof/>
              </w:rPr>
              <w:instrText xml:space="preserve"> PAGEREF _Toc222606178 \h </w:instrText>
            </w:r>
            <w:r w:rsidR="00E72C36">
              <w:rPr>
                <w:noProof/>
              </w:rPr>
            </w:r>
            <w:r w:rsidR="00E72C36">
              <w:rPr>
                <w:noProof/>
              </w:rPr>
              <w:fldChar w:fldCharType="separate"/>
            </w:r>
            <w:r w:rsidR="00E72C36">
              <w:rPr>
                <w:noProof/>
              </w:rPr>
              <w:t>4</w:t>
            </w:r>
            <w:r w:rsidR="00E72C36">
              <w:rPr>
                <w:noProof/>
              </w:rPr>
              <w:fldChar w:fldCharType="end"/>
            </w:r>
          </w:hyperlink>
        </w:p>
        <w:p w14:paraId="36884665" w14:textId="77777777" w:rsidR="00E72C36" w:rsidRDefault="00000000">
          <w:pPr>
            <w:pStyle w:val="TOC2"/>
            <w:tabs>
              <w:tab w:val="right" w:leader="dot" w:pos="9350"/>
            </w:tabs>
            <w:rPr>
              <w:noProof/>
            </w:rPr>
          </w:pPr>
          <w:hyperlink w:anchor="_Toc222606179" w:history="1">
            <w:r w:rsidR="00E72C36" w:rsidRPr="00554468">
              <w:rPr>
                <w:rStyle w:val="Hyperlink"/>
                <w:noProof/>
              </w:rPr>
              <w:t>1.3  Four Core Scenarios</w:t>
            </w:r>
            <w:r w:rsidR="00E72C36">
              <w:rPr>
                <w:noProof/>
              </w:rPr>
              <w:tab/>
            </w:r>
            <w:r w:rsidR="00E72C36">
              <w:rPr>
                <w:noProof/>
              </w:rPr>
              <w:fldChar w:fldCharType="begin"/>
            </w:r>
            <w:r w:rsidR="00E72C36">
              <w:rPr>
                <w:noProof/>
              </w:rPr>
              <w:instrText xml:space="preserve"> PAGEREF _Toc222606179 \h </w:instrText>
            </w:r>
            <w:r w:rsidR="00E72C36">
              <w:rPr>
                <w:noProof/>
              </w:rPr>
            </w:r>
            <w:r w:rsidR="00E72C36">
              <w:rPr>
                <w:noProof/>
              </w:rPr>
              <w:fldChar w:fldCharType="separate"/>
            </w:r>
            <w:r w:rsidR="00E72C36">
              <w:rPr>
                <w:noProof/>
              </w:rPr>
              <w:t>5</w:t>
            </w:r>
            <w:r w:rsidR="00E72C36">
              <w:rPr>
                <w:noProof/>
              </w:rPr>
              <w:fldChar w:fldCharType="end"/>
            </w:r>
          </w:hyperlink>
        </w:p>
        <w:p w14:paraId="25017339" w14:textId="77777777" w:rsidR="00E72C36" w:rsidRDefault="00000000">
          <w:pPr>
            <w:pStyle w:val="TOC2"/>
            <w:tabs>
              <w:tab w:val="right" w:leader="dot" w:pos="9350"/>
            </w:tabs>
            <w:rPr>
              <w:noProof/>
            </w:rPr>
          </w:pPr>
          <w:hyperlink w:anchor="_Toc222606180" w:history="1">
            <w:r w:rsidR="00E72C36" w:rsidRPr="00554468">
              <w:rPr>
                <w:rStyle w:val="Hyperlink"/>
                <w:noProof/>
              </w:rPr>
              <w:t>1.4  Clause Bank Architecture</w:t>
            </w:r>
            <w:r w:rsidR="00E72C36">
              <w:rPr>
                <w:noProof/>
              </w:rPr>
              <w:tab/>
            </w:r>
            <w:r w:rsidR="00E72C36">
              <w:rPr>
                <w:noProof/>
              </w:rPr>
              <w:fldChar w:fldCharType="begin"/>
            </w:r>
            <w:r w:rsidR="00E72C36">
              <w:rPr>
                <w:noProof/>
              </w:rPr>
              <w:instrText xml:space="preserve"> PAGEREF _Toc222606180 \h </w:instrText>
            </w:r>
            <w:r w:rsidR="00E72C36">
              <w:rPr>
                <w:noProof/>
              </w:rPr>
            </w:r>
            <w:r w:rsidR="00E72C36">
              <w:rPr>
                <w:noProof/>
              </w:rPr>
              <w:fldChar w:fldCharType="separate"/>
            </w:r>
            <w:r w:rsidR="00E72C36">
              <w:rPr>
                <w:noProof/>
              </w:rPr>
              <w:t>5</w:t>
            </w:r>
            <w:r w:rsidR="00E72C36">
              <w:rPr>
                <w:noProof/>
              </w:rPr>
              <w:fldChar w:fldCharType="end"/>
            </w:r>
          </w:hyperlink>
        </w:p>
        <w:p w14:paraId="43AE2614" w14:textId="77777777" w:rsidR="00E72C36" w:rsidRDefault="00000000">
          <w:pPr>
            <w:pStyle w:val="TOC2"/>
            <w:tabs>
              <w:tab w:val="right" w:leader="dot" w:pos="9350"/>
            </w:tabs>
            <w:rPr>
              <w:noProof/>
            </w:rPr>
          </w:pPr>
          <w:hyperlink w:anchor="_Toc222606181" w:history="1">
            <w:r w:rsidR="00E72C36" w:rsidRPr="00554468">
              <w:rPr>
                <w:rStyle w:val="Hyperlink"/>
                <w:noProof/>
              </w:rPr>
              <w:t>1.5  Integration Points</w:t>
            </w:r>
            <w:r w:rsidR="00E72C36">
              <w:rPr>
                <w:noProof/>
              </w:rPr>
              <w:tab/>
            </w:r>
            <w:r w:rsidR="00E72C36">
              <w:rPr>
                <w:noProof/>
              </w:rPr>
              <w:fldChar w:fldCharType="begin"/>
            </w:r>
            <w:r w:rsidR="00E72C36">
              <w:rPr>
                <w:noProof/>
              </w:rPr>
              <w:instrText xml:space="preserve"> PAGEREF _Toc222606181 \h </w:instrText>
            </w:r>
            <w:r w:rsidR="00E72C36">
              <w:rPr>
                <w:noProof/>
              </w:rPr>
            </w:r>
            <w:r w:rsidR="00E72C36">
              <w:rPr>
                <w:noProof/>
              </w:rPr>
              <w:fldChar w:fldCharType="separate"/>
            </w:r>
            <w:r w:rsidR="00E72C36">
              <w:rPr>
                <w:noProof/>
              </w:rPr>
              <w:t>6</w:t>
            </w:r>
            <w:r w:rsidR="00E72C36">
              <w:rPr>
                <w:noProof/>
              </w:rPr>
              <w:fldChar w:fldCharType="end"/>
            </w:r>
          </w:hyperlink>
        </w:p>
        <w:p w14:paraId="0AF794FA" w14:textId="77777777" w:rsidR="00E72C36" w:rsidRDefault="00000000">
          <w:pPr>
            <w:pStyle w:val="TOC1"/>
            <w:tabs>
              <w:tab w:val="right" w:leader="dot" w:pos="9350"/>
            </w:tabs>
            <w:rPr>
              <w:noProof/>
            </w:rPr>
          </w:pPr>
          <w:hyperlink w:anchor="_Toc222606182" w:history="1">
            <w:r w:rsidR="00E72C36" w:rsidRPr="00554468">
              <w:rPr>
                <w:rStyle w:val="Hyperlink"/>
                <w:noProof/>
              </w:rPr>
              <w:t>2. PHASED BUILD ROADMAP</w:t>
            </w:r>
            <w:r w:rsidR="00E72C36">
              <w:rPr>
                <w:noProof/>
              </w:rPr>
              <w:tab/>
            </w:r>
            <w:r w:rsidR="00E72C36">
              <w:rPr>
                <w:noProof/>
              </w:rPr>
              <w:fldChar w:fldCharType="begin"/>
            </w:r>
            <w:r w:rsidR="00E72C36">
              <w:rPr>
                <w:noProof/>
              </w:rPr>
              <w:instrText xml:space="preserve"> PAGEREF _Toc222606182 \h </w:instrText>
            </w:r>
            <w:r w:rsidR="00E72C36">
              <w:rPr>
                <w:noProof/>
              </w:rPr>
            </w:r>
            <w:r w:rsidR="00E72C36">
              <w:rPr>
                <w:noProof/>
              </w:rPr>
              <w:fldChar w:fldCharType="separate"/>
            </w:r>
            <w:r w:rsidR="00E72C36">
              <w:rPr>
                <w:noProof/>
              </w:rPr>
              <w:t>7</w:t>
            </w:r>
            <w:r w:rsidR="00E72C36">
              <w:rPr>
                <w:noProof/>
              </w:rPr>
              <w:fldChar w:fldCharType="end"/>
            </w:r>
          </w:hyperlink>
        </w:p>
        <w:p w14:paraId="571AE7C7" w14:textId="77777777" w:rsidR="00E72C36" w:rsidRDefault="00000000">
          <w:pPr>
            <w:pStyle w:val="TOC2"/>
            <w:tabs>
              <w:tab w:val="right" w:leader="dot" w:pos="9350"/>
            </w:tabs>
            <w:rPr>
              <w:noProof/>
            </w:rPr>
          </w:pPr>
          <w:hyperlink w:anchor="_Toc222606183" w:history="1">
            <w:r w:rsidR="00E72C36" w:rsidRPr="00554468">
              <w:rPr>
                <w:rStyle w:val="Hyperlink"/>
                <w:noProof/>
              </w:rPr>
              <w:t>Phase 1 – Foundation (Weeks 1–2)</w:t>
            </w:r>
            <w:r w:rsidR="00E72C36">
              <w:rPr>
                <w:noProof/>
              </w:rPr>
              <w:tab/>
            </w:r>
            <w:r w:rsidR="00E72C36">
              <w:rPr>
                <w:noProof/>
              </w:rPr>
              <w:fldChar w:fldCharType="begin"/>
            </w:r>
            <w:r w:rsidR="00E72C36">
              <w:rPr>
                <w:noProof/>
              </w:rPr>
              <w:instrText xml:space="preserve"> PAGEREF _Toc222606183 \h </w:instrText>
            </w:r>
            <w:r w:rsidR="00E72C36">
              <w:rPr>
                <w:noProof/>
              </w:rPr>
            </w:r>
            <w:r w:rsidR="00E72C36">
              <w:rPr>
                <w:noProof/>
              </w:rPr>
              <w:fldChar w:fldCharType="separate"/>
            </w:r>
            <w:r w:rsidR="00E72C36">
              <w:rPr>
                <w:noProof/>
              </w:rPr>
              <w:t>7</w:t>
            </w:r>
            <w:r w:rsidR="00E72C36">
              <w:rPr>
                <w:noProof/>
              </w:rPr>
              <w:fldChar w:fldCharType="end"/>
            </w:r>
          </w:hyperlink>
        </w:p>
        <w:p w14:paraId="3E3A9688" w14:textId="77777777" w:rsidR="00E72C36" w:rsidRDefault="00000000">
          <w:pPr>
            <w:pStyle w:val="TOC2"/>
            <w:tabs>
              <w:tab w:val="right" w:leader="dot" w:pos="9350"/>
            </w:tabs>
            <w:rPr>
              <w:noProof/>
            </w:rPr>
          </w:pPr>
          <w:hyperlink w:anchor="_Toc222606184" w:history="1">
            <w:r w:rsidR="00E72C36" w:rsidRPr="00554468">
              <w:rPr>
                <w:rStyle w:val="Hyperlink"/>
                <w:noProof/>
              </w:rPr>
              <w:t>Phase 2 – Core Clause Bank &amp; Templates (Weeks 3–5)</w:t>
            </w:r>
            <w:r w:rsidR="00E72C36">
              <w:rPr>
                <w:noProof/>
              </w:rPr>
              <w:tab/>
            </w:r>
            <w:r w:rsidR="00E72C36">
              <w:rPr>
                <w:noProof/>
              </w:rPr>
              <w:fldChar w:fldCharType="begin"/>
            </w:r>
            <w:r w:rsidR="00E72C36">
              <w:rPr>
                <w:noProof/>
              </w:rPr>
              <w:instrText xml:space="preserve"> PAGEREF _Toc222606184 \h </w:instrText>
            </w:r>
            <w:r w:rsidR="00E72C36">
              <w:rPr>
                <w:noProof/>
              </w:rPr>
            </w:r>
            <w:r w:rsidR="00E72C36">
              <w:rPr>
                <w:noProof/>
              </w:rPr>
              <w:fldChar w:fldCharType="separate"/>
            </w:r>
            <w:r w:rsidR="00E72C36">
              <w:rPr>
                <w:noProof/>
              </w:rPr>
              <w:t>7</w:t>
            </w:r>
            <w:r w:rsidR="00E72C36">
              <w:rPr>
                <w:noProof/>
              </w:rPr>
              <w:fldChar w:fldCharType="end"/>
            </w:r>
          </w:hyperlink>
        </w:p>
        <w:p w14:paraId="68ADC60E" w14:textId="77777777" w:rsidR="00E72C36" w:rsidRDefault="00000000">
          <w:pPr>
            <w:pStyle w:val="TOC2"/>
            <w:tabs>
              <w:tab w:val="right" w:leader="dot" w:pos="9350"/>
            </w:tabs>
            <w:rPr>
              <w:noProof/>
            </w:rPr>
          </w:pPr>
          <w:hyperlink w:anchor="_Toc222606185" w:history="1">
            <w:r w:rsidR="00E72C36" w:rsidRPr="00554468">
              <w:rPr>
                <w:rStyle w:val="Hyperlink"/>
                <w:noProof/>
              </w:rPr>
              <w:t>Phase 3 – Operational Workflows (Weeks 6–7)</w:t>
            </w:r>
            <w:r w:rsidR="00E72C36">
              <w:rPr>
                <w:noProof/>
              </w:rPr>
              <w:tab/>
            </w:r>
            <w:r w:rsidR="00E72C36">
              <w:rPr>
                <w:noProof/>
              </w:rPr>
              <w:fldChar w:fldCharType="begin"/>
            </w:r>
            <w:r w:rsidR="00E72C36">
              <w:rPr>
                <w:noProof/>
              </w:rPr>
              <w:instrText xml:space="preserve"> PAGEREF _Toc222606185 \h </w:instrText>
            </w:r>
            <w:r w:rsidR="00E72C36">
              <w:rPr>
                <w:noProof/>
              </w:rPr>
            </w:r>
            <w:r w:rsidR="00E72C36">
              <w:rPr>
                <w:noProof/>
              </w:rPr>
              <w:fldChar w:fldCharType="separate"/>
            </w:r>
            <w:r w:rsidR="00E72C36">
              <w:rPr>
                <w:noProof/>
              </w:rPr>
              <w:t>8</w:t>
            </w:r>
            <w:r w:rsidR="00E72C36">
              <w:rPr>
                <w:noProof/>
              </w:rPr>
              <w:fldChar w:fldCharType="end"/>
            </w:r>
          </w:hyperlink>
        </w:p>
        <w:p w14:paraId="6D940171" w14:textId="77777777" w:rsidR="00E72C36" w:rsidRDefault="00000000">
          <w:pPr>
            <w:pStyle w:val="TOC2"/>
            <w:tabs>
              <w:tab w:val="right" w:leader="dot" w:pos="9350"/>
            </w:tabs>
            <w:rPr>
              <w:noProof/>
            </w:rPr>
          </w:pPr>
          <w:hyperlink w:anchor="_Toc222606186" w:history="1">
            <w:r w:rsidR="00E72C36" w:rsidRPr="00554468">
              <w:rPr>
                <w:rStyle w:val="Hyperlink"/>
                <w:noProof/>
              </w:rPr>
              <w:t>Phase 4 – Resource Library Completion &amp; Investor-Grade Expansion (Weeks 8–10)</w:t>
            </w:r>
            <w:r w:rsidR="00E72C36">
              <w:rPr>
                <w:noProof/>
              </w:rPr>
              <w:tab/>
            </w:r>
            <w:r w:rsidR="00E72C36">
              <w:rPr>
                <w:noProof/>
              </w:rPr>
              <w:fldChar w:fldCharType="begin"/>
            </w:r>
            <w:r w:rsidR="00E72C36">
              <w:rPr>
                <w:noProof/>
              </w:rPr>
              <w:instrText xml:space="preserve"> PAGEREF _Toc222606186 \h </w:instrText>
            </w:r>
            <w:r w:rsidR="00E72C36">
              <w:rPr>
                <w:noProof/>
              </w:rPr>
            </w:r>
            <w:r w:rsidR="00E72C36">
              <w:rPr>
                <w:noProof/>
              </w:rPr>
              <w:fldChar w:fldCharType="separate"/>
            </w:r>
            <w:r w:rsidR="00E72C36">
              <w:rPr>
                <w:noProof/>
              </w:rPr>
              <w:t>9</w:t>
            </w:r>
            <w:r w:rsidR="00E72C36">
              <w:rPr>
                <w:noProof/>
              </w:rPr>
              <w:fldChar w:fldCharType="end"/>
            </w:r>
          </w:hyperlink>
        </w:p>
        <w:p w14:paraId="62083DA4" w14:textId="77777777" w:rsidR="00E72C36" w:rsidRDefault="00000000">
          <w:pPr>
            <w:pStyle w:val="TOC2"/>
            <w:tabs>
              <w:tab w:val="right" w:leader="dot" w:pos="9350"/>
            </w:tabs>
            <w:rPr>
              <w:noProof/>
            </w:rPr>
          </w:pPr>
          <w:hyperlink w:anchor="_Toc222606187" w:history="1">
            <w:r w:rsidR="00E72C36" w:rsidRPr="00554468">
              <w:rPr>
                <w:rStyle w:val="Hyperlink"/>
                <w:noProof/>
              </w:rPr>
              <w:t>Phase 5 – Dashboard, QA, and Sales Layer (Weeks 11–12)</w:t>
            </w:r>
            <w:r w:rsidR="00E72C36">
              <w:rPr>
                <w:noProof/>
              </w:rPr>
              <w:tab/>
            </w:r>
            <w:r w:rsidR="00E72C36">
              <w:rPr>
                <w:noProof/>
              </w:rPr>
              <w:fldChar w:fldCharType="begin"/>
            </w:r>
            <w:r w:rsidR="00E72C36">
              <w:rPr>
                <w:noProof/>
              </w:rPr>
              <w:instrText xml:space="preserve"> PAGEREF _Toc222606187 \h </w:instrText>
            </w:r>
            <w:r w:rsidR="00E72C36">
              <w:rPr>
                <w:noProof/>
              </w:rPr>
            </w:r>
            <w:r w:rsidR="00E72C36">
              <w:rPr>
                <w:noProof/>
              </w:rPr>
              <w:fldChar w:fldCharType="separate"/>
            </w:r>
            <w:r w:rsidR="00E72C36">
              <w:rPr>
                <w:noProof/>
              </w:rPr>
              <w:t>9</w:t>
            </w:r>
            <w:r w:rsidR="00E72C36">
              <w:rPr>
                <w:noProof/>
              </w:rPr>
              <w:fldChar w:fldCharType="end"/>
            </w:r>
          </w:hyperlink>
        </w:p>
        <w:p w14:paraId="7131A480" w14:textId="77777777" w:rsidR="00E72C36" w:rsidRDefault="00000000">
          <w:pPr>
            <w:pStyle w:val="TOC1"/>
            <w:tabs>
              <w:tab w:val="right" w:leader="dot" w:pos="9350"/>
            </w:tabs>
            <w:rPr>
              <w:noProof/>
            </w:rPr>
          </w:pPr>
          <w:hyperlink w:anchor="_Toc222606188" w:history="1">
            <w:r w:rsidR="00E72C36" w:rsidRPr="00554468">
              <w:rPr>
                <w:rStyle w:val="Hyperlink"/>
                <w:noProof/>
              </w:rPr>
              <w:t>3. SCENARIO-BASED DRAFTING LOGIC MODEL</w:t>
            </w:r>
            <w:r w:rsidR="00E72C36">
              <w:rPr>
                <w:noProof/>
              </w:rPr>
              <w:tab/>
            </w:r>
            <w:r w:rsidR="00E72C36">
              <w:rPr>
                <w:noProof/>
              </w:rPr>
              <w:fldChar w:fldCharType="begin"/>
            </w:r>
            <w:r w:rsidR="00E72C36">
              <w:rPr>
                <w:noProof/>
              </w:rPr>
              <w:instrText xml:space="preserve"> PAGEREF _Toc222606188 \h </w:instrText>
            </w:r>
            <w:r w:rsidR="00E72C36">
              <w:rPr>
                <w:noProof/>
              </w:rPr>
            </w:r>
            <w:r w:rsidR="00E72C36">
              <w:rPr>
                <w:noProof/>
              </w:rPr>
              <w:fldChar w:fldCharType="separate"/>
            </w:r>
            <w:r w:rsidR="00E72C36">
              <w:rPr>
                <w:noProof/>
              </w:rPr>
              <w:t>11</w:t>
            </w:r>
            <w:r w:rsidR="00E72C36">
              <w:rPr>
                <w:noProof/>
              </w:rPr>
              <w:fldChar w:fldCharType="end"/>
            </w:r>
          </w:hyperlink>
        </w:p>
        <w:p w14:paraId="1880C03B" w14:textId="77777777" w:rsidR="00E72C36" w:rsidRDefault="00000000">
          <w:pPr>
            <w:pStyle w:val="TOC2"/>
            <w:tabs>
              <w:tab w:val="right" w:leader="dot" w:pos="9350"/>
            </w:tabs>
            <w:rPr>
              <w:noProof/>
            </w:rPr>
          </w:pPr>
          <w:hyperlink w:anchor="_Toc222606189" w:history="1">
            <w:r w:rsidR="00E72C36" w:rsidRPr="00554468">
              <w:rPr>
                <w:rStyle w:val="Hyperlink"/>
                <w:noProof/>
              </w:rPr>
              <w:t>Scenario A: Company Already Incorporated – Share Classes Established</w:t>
            </w:r>
            <w:r w:rsidR="00E72C36">
              <w:rPr>
                <w:noProof/>
              </w:rPr>
              <w:tab/>
            </w:r>
            <w:r w:rsidR="00E72C36">
              <w:rPr>
                <w:noProof/>
              </w:rPr>
              <w:fldChar w:fldCharType="begin"/>
            </w:r>
            <w:r w:rsidR="00E72C36">
              <w:rPr>
                <w:noProof/>
              </w:rPr>
              <w:instrText xml:space="preserve"> PAGEREF _Toc222606189 \h </w:instrText>
            </w:r>
            <w:r w:rsidR="00E72C36">
              <w:rPr>
                <w:noProof/>
              </w:rPr>
            </w:r>
            <w:r w:rsidR="00E72C36">
              <w:rPr>
                <w:noProof/>
              </w:rPr>
              <w:fldChar w:fldCharType="separate"/>
            </w:r>
            <w:r w:rsidR="00E72C36">
              <w:rPr>
                <w:noProof/>
              </w:rPr>
              <w:t>11</w:t>
            </w:r>
            <w:r w:rsidR="00E72C36">
              <w:rPr>
                <w:noProof/>
              </w:rPr>
              <w:fldChar w:fldCharType="end"/>
            </w:r>
          </w:hyperlink>
        </w:p>
        <w:p w14:paraId="1E5B697C" w14:textId="77777777" w:rsidR="00E72C36" w:rsidRDefault="00000000">
          <w:pPr>
            <w:pStyle w:val="TOC2"/>
            <w:tabs>
              <w:tab w:val="right" w:leader="dot" w:pos="9350"/>
            </w:tabs>
            <w:rPr>
              <w:noProof/>
            </w:rPr>
          </w:pPr>
          <w:hyperlink w:anchor="_Toc222606190" w:history="1">
            <w:r w:rsidR="00E72C36" w:rsidRPr="00554468">
              <w:rPr>
                <w:rStyle w:val="Hyperlink"/>
                <w:noProof/>
              </w:rPr>
              <w:t>Scenario B: Company Not Yet Incorporated</w:t>
            </w:r>
            <w:r w:rsidR="00E72C36">
              <w:rPr>
                <w:noProof/>
              </w:rPr>
              <w:tab/>
            </w:r>
            <w:r w:rsidR="00E72C36">
              <w:rPr>
                <w:noProof/>
              </w:rPr>
              <w:fldChar w:fldCharType="begin"/>
            </w:r>
            <w:r w:rsidR="00E72C36">
              <w:rPr>
                <w:noProof/>
              </w:rPr>
              <w:instrText xml:space="preserve"> PAGEREF _Toc222606190 \h </w:instrText>
            </w:r>
            <w:r w:rsidR="00E72C36">
              <w:rPr>
                <w:noProof/>
              </w:rPr>
            </w:r>
            <w:r w:rsidR="00E72C36">
              <w:rPr>
                <w:noProof/>
              </w:rPr>
              <w:fldChar w:fldCharType="separate"/>
            </w:r>
            <w:r w:rsidR="00E72C36">
              <w:rPr>
                <w:noProof/>
              </w:rPr>
              <w:t>11</w:t>
            </w:r>
            <w:r w:rsidR="00E72C36">
              <w:rPr>
                <w:noProof/>
              </w:rPr>
              <w:fldChar w:fldCharType="end"/>
            </w:r>
          </w:hyperlink>
        </w:p>
        <w:p w14:paraId="33EA698D" w14:textId="77777777" w:rsidR="00E72C36" w:rsidRDefault="00000000">
          <w:pPr>
            <w:pStyle w:val="TOC2"/>
            <w:tabs>
              <w:tab w:val="right" w:leader="dot" w:pos="9350"/>
            </w:tabs>
            <w:rPr>
              <w:noProof/>
            </w:rPr>
          </w:pPr>
          <w:hyperlink w:anchor="_Toc222606191" w:history="1">
            <w:r w:rsidR="00E72C36" w:rsidRPr="00554468">
              <w:rPr>
                <w:rStyle w:val="Hyperlink"/>
                <w:noProof/>
              </w:rPr>
              <w:t>Scenario C: Simple Shareholder Agreement – No Director Power Transfer</w:t>
            </w:r>
            <w:r w:rsidR="00E72C36">
              <w:rPr>
                <w:noProof/>
              </w:rPr>
              <w:tab/>
            </w:r>
            <w:r w:rsidR="00E72C36">
              <w:rPr>
                <w:noProof/>
              </w:rPr>
              <w:fldChar w:fldCharType="begin"/>
            </w:r>
            <w:r w:rsidR="00E72C36">
              <w:rPr>
                <w:noProof/>
              </w:rPr>
              <w:instrText xml:space="preserve"> PAGEREF _Toc222606191 \h </w:instrText>
            </w:r>
            <w:r w:rsidR="00E72C36">
              <w:rPr>
                <w:noProof/>
              </w:rPr>
            </w:r>
            <w:r w:rsidR="00E72C36">
              <w:rPr>
                <w:noProof/>
              </w:rPr>
              <w:fldChar w:fldCharType="separate"/>
            </w:r>
            <w:r w:rsidR="00E72C36">
              <w:rPr>
                <w:noProof/>
              </w:rPr>
              <w:t>12</w:t>
            </w:r>
            <w:r w:rsidR="00E72C36">
              <w:rPr>
                <w:noProof/>
              </w:rPr>
              <w:fldChar w:fldCharType="end"/>
            </w:r>
          </w:hyperlink>
        </w:p>
        <w:p w14:paraId="42E02635" w14:textId="77777777" w:rsidR="00E72C36" w:rsidRDefault="00000000">
          <w:pPr>
            <w:pStyle w:val="TOC2"/>
            <w:tabs>
              <w:tab w:val="right" w:leader="dot" w:pos="9350"/>
            </w:tabs>
            <w:rPr>
              <w:noProof/>
            </w:rPr>
          </w:pPr>
          <w:hyperlink w:anchor="_Toc222606192" w:history="1">
            <w:r w:rsidR="00E72C36" w:rsidRPr="00554468">
              <w:rPr>
                <w:rStyle w:val="Hyperlink"/>
                <w:noProof/>
              </w:rPr>
              <w:t>Scenario D: Unanimous Shareholder Agreement (USA)</w:t>
            </w:r>
            <w:r w:rsidR="00E72C36">
              <w:rPr>
                <w:noProof/>
              </w:rPr>
              <w:tab/>
            </w:r>
            <w:r w:rsidR="00E72C36">
              <w:rPr>
                <w:noProof/>
              </w:rPr>
              <w:fldChar w:fldCharType="begin"/>
            </w:r>
            <w:r w:rsidR="00E72C36">
              <w:rPr>
                <w:noProof/>
              </w:rPr>
              <w:instrText xml:space="preserve"> PAGEREF _Toc222606192 \h </w:instrText>
            </w:r>
            <w:r w:rsidR="00E72C36">
              <w:rPr>
                <w:noProof/>
              </w:rPr>
            </w:r>
            <w:r w:rsidR="00E72C36">
              <w:rPr>
                <w:noProof/>
              </w:rPr>
              <w:fldChar w:fldCharType="separate"/>
            </w:r>
            <w:r w:rsidR="00E72C36">
              <w:rPr>
                <w:noProof/>
              </w:rPr>
              <w:t>13</w:t>
            </w:r>
            <w:r w:rsidR="00E72C36">
              <w:rPr>
                <w:noProof/>
              </w:rPr>
              <w:fldChar w:fldCharType="end"/>
            </w:r>
          </w:hyperlink>
        </w:p>
        <w:p w14:paraId="2C268CE2" w14:textId="77777777" w:rsidR="00E72C36" w:rsidRDefault="00000000">
          <w:pPr>
            <w:pStyle w:val="TOC2"/>
            <w:tabs>
              <w:tab w:val="right" w:leader="dot" w:pos="9350"/>
            </w:tabs>
            <w:rPr>
              <w:noProof/>
            </w:rPr>
          </w:pPr>
          <w:hyperlink w:anchor="_Toc222606193" w:history="1">
            <w:r w:rsidR="00E72C36" w:rsidRPr="00554468">
              <w:rPr>
                <w:rStyle w:val="Hyperlink"/>
                <w:noProof/>
              </w:rPr>
              <w:t>3.1  Cross-Scenario Decision Tree – Agreement Type Selection</w:t>
            </w:r>
            <w:r w:rsidR="00E72C36">
              <w:rPr>
                <w:noProof/>
              </w:rPr>
              <w:tab/>
            </w:r>
            <w:r w:rsidR="00E72C36">
              <w:rPr>
                <w:noProof/>
              </w:rPr>
              <w:fldChar w:fldCharType="begin"/>
            </w:r>
            <w:r w:rsidR="00E72C36">
              <w:rPr>
                <w:noProof/>
              </w:rPr>
              <w:instrText xml:space="preserve"> PAGEREF _Toc222606193 \h </w:instrText>
            </w:r>
            <w:r w:rsidR="00E72C36">
              <w:rPr>
                <w:noProof/>
              </w:rPr>
            </w:r>
            <w:r w:rsidR="00E72C36">
              <w:rPr>
                <w:noProof/>
              </w:rPr>
              <w:fldChar w:fldCharType="separate"/>
            </w:r>
            <w:r w:rsidR="00E72C36">
              <w:rPr>
                <w:noProof/>
              </w:rPr>
              <w:t>13</w:t>
            </w:r>
            <w:r w:rsidR="00E72C36">
              <w:rPr>
                <w:noProof/>
              </w:rPr>
              <w:fldChar w:fldCharType="end"/>
            </w:r>
          </w:hyperlink>
        </w:p>
        <w:p w14:paraId="5DF77478" w14:textId="77777777" w:rsidR="00E72C36" w:rsidRDefault="00000000">
          <w:pPr>
            <w:pStyle w:val="TOC1"/>
            <w:tabs>
              <w:tab w:val="right" w:leader="dot" w:pos="9350"/>
            </w:tabs>
            <w:rPr>
              <w:noProof/>
            </w:rPr>
          </w:pPr>
          <w:hyperlink w:anchor="_Toc222606194" w:history="1">
            <w:r w:rsidR="00E72C36" w:rsidRPr="00554468">
              <w:rPr>
                <w:rStyle w:val="Hyperlink"/>
                <w:noProof/>
              </w:rPr>
              <w:t>4. REQUIRED ARTIFACTS</w:t>
            </w:r>
            <w:r w:rsidR="00E72C36">
              <w:rPr>
                <w:noProof/>
              </w:rPr>
              <w:tab/>
            </w:r>
            <w:r w:rsidR="00E72C36">
              <w:rPr>
                <w:noProof/>
              </w:rPr>
              <w:fldChar w:fldCharType="begin"/>
            </w:r>
            <w:r w:rsidR="00E72C36">
              <w:rPr>
                <w:noProof/>
              </w:rPr>
              <w:instrText xml:space="preserve"> PAGEREF _Toc222606194 \h </w:instrText>
            </w:r>
            <w:r w:rsidR="00E72C36">
              <w:rPr>
                <w:noProof/>
              </w:rPr>
            </w:r>
            <w:r w:rsidR="00E72C36">
              <w:rPr>
                <w:noProof/>
              </w:rPr>
              <w:fldChar w:fldCharType="separate"/>
            </w:r>
            <w:r w:rsidR="00E72C36">
              <w:rPr>
                <w:noProof/>
              </w:rPr>
              <w:t>15</w:t>
            </w:r>
            <w:r w:rsidR="00E72C36">
              <w:rPr>
                <w:noProof/>
              </w:rPr>
              <w:fldChar w:fldCharType="end"/>
            </w:r>
          </w:hyperlink>
        </w:p>
        <w:p w14:paraId="793C0C89" w14:textId="77777777" w:rsidR="00E72C36" w:rsidRDefault="00000000">
          <w:pPr>
            <w:pStyle w:val="TOC2"/>
            <w:tabs>
              <w:tab w:val="right" w:leader="dot" w:pos="9350"/>
            </w:tabs>
            <w:rPr>
              <w:noProof/>
            </w:rPr>
          </w:pPr>
          <w:hyperlink w:anchor="_Toc222606195" w:history="1">
            <w:r w:rsidR="00E72C36" w:rsidRPr="00554468">
              <w:rPr>
                <w:rStyle w:val="Hyperlink"/>
                <w:noProof/>
              </w:rPr>
              <w:t>4.1  Templates</w:t>
            </w:r>
            <w:r w:rsidR="00E72C36">
              <w:rPr>
                <w:noProof/>
              </w:rPr>
              <w:tab/>
            </w:r>
            <w:r w:rsidR="00E72C36">
              <w:rPr>
                <w:noProof/>
              </w:rPr>
              <w:fldChar w:fldCharType="begin"/>
            </w:r>
            <w:r w:rsidR="00E72C36">
              <w:rPr>
                <w:noProof/>
              </w:rPr>
              <w:instrText xml:space="preserve"> PAGEREF _Toc222606195 \h </w:instrText>
            </w:r>
            <w:r w:rsidR="00E72C36">
              <w:rPr>
                <w:noProof/>
              </w:rPr>
            </w:r>
            <w:r w:rsidR="00E72C36">
              <w:rPr>
                <w:noProof/>
              </w:rPr>
              <w:fldChar w:fldCharType="separate"/>
            </w:r>
            <w:r w:rsidR="00E72C36">
              <w:rPr>
                <w:noProof/>
              </w:rPr>
              <w:t>15</w:t>
            </w:r>
            <w:r w:rsidR="00E72C36">
              <w:rPr>
                <w:noProof/>
              </w:rPr>
              <w:fldChar w:fldCharType="end"/>
            </w:r>
          </w:hyperlink>
        </w:p>
        <w:p w14:paraId="0FB9E805" w14:textId="77777777" w:rsidR="00E72C36" w:rsidRDefault="00000000">
          <w:pPr>
            <w:pStyle w:val="TOC2"/>
            <w:tabs>
              <w:tab w:val="right" w:leader="dot" w:pos="9350"/>
            </w:tabs>
            <w:rPr>
              <w:noProof/>
            </w:rPr>
          </w:pPr>
          <w:hyperlink w:anchor="_Toc222606196" w:history="1">
            <w:r w:rsidR="00E72C36" w:rsidRPr="00554468">
              <w:rPr>
                <w:rStyle w:val="Hyperlink"/>
                <w:noProof/>
              </w:rPr>
              <w:t>4.2  Matrices and Worksheets</w:t>
            </w:r>
            <w:r w:rsidR="00E72C36">
              <w:rPr>
                <w:noProof/>
              </w:rPr>
              <w:tab/>
            </w:r>
            <w:r w:rsidR="00E72C36">
              <w:rPr>
                <w:noProof/>
              </w:rPr>
              <w:fldChar w:fldCharType="begin"/>
            </w:r>
            <w:r w:rsidR="00E72C36">
              <w:rPr>
                <w:noProof/>
              </w:rPr>
              <w:instrText xml:space="preserve"> PAGEREF _Toc222606196 \h </w:instrText>
            </w:r>
            <w:r w:rsidR="00E72C36">
              <w:rPr>
                <w:noProof/>
              </w:rPr>
            </w:r>
            <w:r w:rsidR="00E72C36">
              <w:rPr>
                <w:noProof/>
              </w:rPr>
              <w:fldChar w:fldCharType="separate"/>
            </w:r>
            <w:r w:rsidR="00E72C36">
              <w:rPr>
                <w:noProof/>
              </w:rPr>
              <w:t>15</w:t>
            </w:r>
            <w:r w:rsidR="00E72C36">
              <w:rPr>
                <w:noProof/>
              </w:rPr>
              <w:fldChar w:fldCharType="end"/>
            </w:r>
          </w:hyperlink>
        </w:p>
        <w:p w14:paraId="6A06D238" w14:textId="77777777" w:rsidR="00E72C36" w:rsidRDefault="00000000">
          <w:pPr>
            <w:pStyle w:val="TOC2"/>
            <w:tabs>
              <w:tab w:val="right" w:leader="dot" w:pos="9350"/>
            </w:tabs>
            <w:rPr>
              <w:noProof/>
            </w:rPr>
          </w:pPr>
          <w:hyperlink w:anchor="_Toc222606197" w:history="1">
            <w:r w:rsidR="00E72C36" w:rsidRPr="00554468">
              <w:rPr>
                <w:rStyle w:val="Hyperlink"/>
                <w:noProof/>
              </w:rPr>
              <w:t>4.3  Checklists and Protocols</w:t>
            </w:r>
            <w:r w:rsidR="00E72C36">
              <w:rPr>
                <w:noProof/>
              </w:rPr>
              <w:tab/>
            </w:r>
            <w:r w:rsidR="00E72C36">
              <w:rPr>
                <w:noProof/>
              </w:rPr>
              <w:fldChar w:fldCharType="begin"/>
            </w:r>
            <w:r w:rsidR="00E72C36">
              <w:rPr>
                <w:noProof/>
              </w:rPr>
              <w:instrText xml:space="preserve"> PAGEREF _Toc222606197 \h </w:instrText>
            </w:r>
            <w:r w:rsidR="00E72C36">
              <w:rPr>
                <w:noProof/>
              </w:rPr>
            </w:r>
            <w:r w:rsidR="00E72C36">
              <w:rPr>
                <w:noProof/>
              </w:rPr>
              <w:fldChar w:fldCharType="separate"/>
            </w:r>
            <w:r w:rsidR="00E72C36">
              <w:rPr>
                <w:noProof/>
              </w:rPr>
              <w:t>16</w:t>
            </w:r>
            <w:r w:rsidR="00E72C36">
              <w:rPr>
                <w:noProof/>
              </w:rPr>
              <w:fldChar w:fldCharType="end"/>
            </w:r>
          </w:hyperlink>
        </w:p>
        <w:p w14:paraId="22BB9659" w14:textId="77777777" w:rsidR="00E72C36" w:rsidRDefault="00000000">
          <w:pPr>
            <w:pStyle w:val="TOC1"/>
            <w:tabs>
              <w:tab w:val="right" w:leader="dot" w:pos="9350"/>
            </w:tabs>
            <w:rPr>
              <w:noProof/>
            </w:rPr>
          </w:pPr>
          <w:hyperlink w:anchor="_Toc222606198" w:history="1">
            <w:r w:rsidR="00E72C36" w:rsidRPr="00554468">
              <w:rPr>
                <w:rStyle w:val="Hyperlink"/>
                <w:noProof/>
              </w:rPr>
              <w:t>5. GAP ANALYSIS – TYPICAL CANADIAN LAW FIRM PRACTICE</w:t>
            </w:r>
            <w:r w:rsidR="00E72C36">
              <w:rPr>
                <w:noProof/>
              </w:rPr>
              <w:tab/>
            </w:r>
            <w:r w:rsidR="00E72C36">
              <w:rPr>
                <w:noProof/>
              </w:rPr>
              <w:fldChar w:fldCharType="begin"/>
            </w:r>
            <w:r w:rsidR="00E72C36">
              <w:rPr>
                <w:noProof/>
              </w:rPr>
              <w:instrText xml:space="preserve"> PAGEREF _Toc222606198 \h </w:instrText>
            </w:r>
            <w:r w:rsidR="00E72C36">
              <w:rPr>
                <w:noProof/>
              </w:rPr>
            </w:r>
            <w:r w:rsidR="00E72C36">
              <w:rPr>
                <w:noProof/>
              </w:rPr>
              <w:fldChar w:fldCharType="separate"/>
            </w:r>
            <w:r w:rsidR="00E72C36">
              <w:rPr>
                <w:noProof/>
              </w:rPr>
              <w:t>18</w:t>
            </w:r>
            <w:r w:rsidR="00E72C36">
              <w:rPr>
                <w:noProof/>
              </w:rPr>
              <w:fldChar w:fldCharType="end"/>
            </w:r>
          </w:hyperlink>
        </w:p>
        <w:p w14:paraId="11838C4E" w14:textId="77777777" w:rsidR="00E72C36" w:rsidRDefault="00000000">
          <w:pPr>
            <w:pStyle w:val="TOC2"/>
            <w:tabs>
              <w:tab w:val="right" w:leader="dot" w:pos="9350"/>
            </w:tabs>
            <w:rPr>
              <w:noProof/>
            </w:rPr>
          </w:pPr>
          <w:hyperlink w:anchor="_Toc222606199" w:history="1">
            <w:r w:rsidR="00E72C36" w:rsidRPr="00554468">
              <w:rPr>
                <w:rStyle w:val="Hyperlink"/>
                <w:noProof/>
              </w:rPr>
              <w:t>5.1  Critical Risk Gaps – Immediate Priority</w:t>
            </w:r>
            <w:r w:rsidR="00E72C36">
              <w:rPr>
                <w:noProof/>
              </w:rPr>
              <w:tab/>
            </w:r>
            <w:r w:rsidR="00E72C36">
              <w:rPr>
                <w:noProof/>
              </w:rPr>
              <w:fldChar w:fldCharType="begin"/>
            </w:r>
            <w:r w:rsidR="00E72C36">
              <w:rPr>
                <w:noProof/>
              </w:rPr>
              <w:instrText xml:space="preserve"> PAGEREF _Toc222606199 \h </w:instrText>
            </w:r>
            <w:r w:rsidR="00E72C36">
              <w:rPr>
                <w:noProof/>
              </w:rPr>
            </w:r>
            <w:r w:rsidR="00E72C36">
              <w:rPr>
                <w:noProof/>
              </w:rPr>
              <w:fldChar w:fldCharType="separate"/>
            </w:r>
            <w:r w:rsidR="00E72C36">
              <w:rPr>
                <w:noProof/>
              </w:rPr>
              <w:t>19</w:t>
            </w:r>
            <w:r w:rsidR="00E72C36">
              <w:rPr>
                <w:noProof/>
              </w:rPr>
              <w:fldChar w:fldCharType="end"/>
            </w:r>
          </w:hyperlink>
        </w:p>
        <w:p w14:paraId="7EAA5A1C" w14:textId="77777777" w:rsidR="00E72C36" w:rsidRDefault="00000000">
          <w:pPr>
            <w:pStyle w:val="TOC1"/>
            <w:tabs>
              <w:tab w:val="right" w:leader="dot" w:pos="9350"/>
            </w:tabs>
            <w:rPr>
              <w:noProof/>
            </w:rPr>
          </w:pPr>
          <w:hyperlink w:anchor="_Toc222606200" w:history="1">
            <w:r w:rsidR="00E72C36" w:rsidRPr="00554468">
              <w:rPr>
                <w:rStyle w:val="Hyperlink"/>
                <w:noProof/>
              </w:rPr>
              <w:t>6. TIERED SERVICE MODEL</w:t>
            </w:r>
            <w:r w:rsidR="00E72C36">
              <w:rPr>
                <w:noProof/>
              </w:rPr>
              <w:tab/>
            </w:r>
            <w:r w:rsidR="00E72C36">
              <w:rPr>
                <w:noProof/>
              </w:rPr>
              <w:fldChar w:fldCharType="begin"/>
            </w:r>
            <w:r w:rsidR="00E72C36">
              <w:rPr>
                <w:noProof/>
              </w:rPr>
              <w:instrText xml:space="preserve"> PAGEREF _Toc222606200 \h </w:instrText>
            </w:r>
            <w:r w:rsidR="00E72C36">
              <w:rPr>
                <w:noProof/>
              </w:rPr>
            </w:r>
            <w:r w:rsidR="00E72C36">
              <w:rPr>
                <w:noProof/>
              </w:rPr>
              <w:fldChar w:fldCharType="separate"/>
            </w:r>
            <w:r w:rsidR="00E72C36">
              <w:rPr>
                <w:noProof/>
              </w:rPr>
              <w:t>20</w:t>
            </w:r>
            <w:r w:rsidR="00E72C36">
              <w:rPr>
                <w:noProof/>
              </w:rPr>
              <w:fldChar w:fldCharType="end"/>
            </w:r>
          </w:hyperlink>
        </w:p>
        <w:p w14:paraId="684FD2D7" w14:textId="77777777" w:rsidR="00E72C36" w:rsidRDefault="00000000">
          <w:pPr>
            <w:pStyle w:val="TOC2"/>
            <w:tabs>
              <w:tab w:val="right" w:leader="dot" w:pos="9350"/>
            </w:tabs>
            <w:rPr>
              <w:noProof/>
            </w:rPr>
          </w:pPr>
          <w:hyperlink w:anchor="_Toc222606201" w:history="1">
            <w:r w:rsidR="00E72C36" w:rsidRPr="00554468">
              <w:rPr>
                <w:rStyle w:val="Hyperlink"/>
                <w:noProof/>
              </w:rPr>
              <w:t>Tier 1: Founders Package</w:t>
            </w:r>
            <w:r w:rsidR="00E72C36">
              <w:rPr>
                <w:noProof/>
              </w:rPr>
              <w:tab/>
            </w:r>
            <w:r w:rsidR="00E72C36">
              <w:rPr>
                <w:noProof/>
              </w:rPr>
              <w:fldChar w:fldCharType="begin"/>
            </w:r>
            <w:r w:rsidR="00E72C36">
              <w:rPr>
                <w:noProof/>
              </w:rPr>
              <w:instrText xml:space="preserve"> PAGEREF _Toc222606201 \h </w:instrText>
            </w:r>
            <w:r w:rsidR="00E72C36">
              <w:rPr>
                <w:noProof/>
              </w:rPr>
            </w:r>
            <w:r w:rsidR="00E72C36">
              <w:rPr>
                <w:noProof/>
              </w:rPr>
              <w:fldChar w:fldCharType="separate"/>
            </w:r>
            <w:r w:rsidR="00E72C36">
              <w:rPr>
                <w:noProof/>
              </w:rPr>
              <w:t>20</w:t>
            </w:r>
            <w:r w:rsidR="00E72C36">
              <w:rPr>
                <w:noProof/>
              </w:rPr>
              <w:fldChar w:fldCharType="end"/>
            </w:r>
          </w:hyperlink>
        </w:p>
        <w:p w14:paraId="595866E2" w14:textId="77777777" w:rsidR="00E72C36" w:rsidRDefault="00000000">
          <w:pPr>
            <w:pStyle w:val="TOC2"/>
            <w:tabs>
              <w:tab w:val="right" w:leader="dot" w:pos="9350"/>
            </w:tabs>
            <w:rPr>
              <w:noProof/>
            </w:rPr>
          </w:pPr>
          <w:hyperlink w:anchor="_Toc222606202" w:history="1">
            <w:r w:rsidR="00E72C36" w:rsidRPr="00554468">
              <w:rPr>
                <w:rStyle w:val="Hyperlink"/>
                <w:noProof/>
              </w:rPr>
              <w:t>Tier 2: Private Company Package</w:t>
            </w:r>
            <w:r w:rsidR="00E72C36">
              <w:rPr>
                <w:noProof/>
              </w:rPr>
              <w:tab/>
            </w:r>
            <w:r w:rsidR="00E72C36">
              <w:rPr>
                <w:noProof/>
              </w:rPr>
              <w:fldChar w:fldCharType="begin"/>
            </w:r>
            <w:r w:rsidR="00E72C36">
              <w:rPr>
                <w:noProof/>
              </w:rPr>
              <w:instrText xml:space="preserve"> PAGEREF _Toc222606202 \h </w:instrText>
            </w:r>
            <w:r w:rsidR="00E72C36">
              <w:rPr>
                <w:noProof/>
              </w:rPr>
            </w:r>
            <w:r w:rsidR="00E72C36">
              <w:rPr>
                <w:noProof/>
              </w:rPr>
              <w:fldChar w:fldCharType="separate"/>
            </w:r>
            <w:r w:rsidR="00E72C36">
              <w:rPr>
                <w:noProof/>
              </w:rPr>
              <w:t>20</w:t>
            </w:r>
            <w:r w:rsidR="00E72C36">
              <w:rPr>
                <w:noProof/>
              </w:rPr>
              <w:fldChar w:fldCharType="end"/>
            </w:r>
          </w:hyperlink>
        </w:p>
        <w:p w14:paraId="2F6FD1B5" w14:textId="77777777" w:rsidR="00E72C36" w:rsidRDefault="00000000">
          <w:pPr>
            <w:pStyle w:val="TOC2"/>
            <w:tabs>
              <w:tab w:val="right" w:leader="dot" w:pos="9350"/>
            </w:tabs>
            <w:rPr>
              <w:noProof/>
            </w:rPr>
          </w:pPr>
          <w:hyperlink w:anchor="_Toc222606203" w:history="1">
            <w:r w:rsidR="00E72C36" w:rsidRPr="00554468">
              <w:rPr>
                <w:rStyle w:val="Hyperlink"/>
                <w:noProof/>
              </w:rPr>
              <w:t>Tier 3: Investor-Ready Package</w:t>
            </w:r>
            <w:r w:rsidR="00E72C36">
              <w:rPr>
                <w:noProof/>
              </w:rPr>
              <w:tab/>
            </w:r>
            <w:r w:rsidR="00E72C36">
              <w:rPr>
                <w:noProof/>
              </w:rPr>
              <w:fldChar w:fldCharType="begin"/>
            </w:r>
            <w:r w:rsidR="00E72C36">
              <w:rPr>
                <w:noProof/>
              </w:rPr>
              <w:instrText xml:space="preserve"> PAGEREF _Toc222606203 \h </w:instrText>
            </w:r>
            <w:r w:rsidR="00E72C36">
              <w:rPr>
                <w:noProof/>
              </w:rPr>
            </w:r>
            <w:r w:rsidR="00E72C36">
              <w:rPr>
                <w:noProof/>
              </w:rPr>
              <w:fldChar w:fldCharType="separate"/>
            </w:r>
            <w:r w:rsidR="00E72C36">
              <w:rPr>
                <w:noProof/>
              </w:rPr>
              <w:t>21</w:t>
            </w:r>
            <w:r w:rsidR="00E72C36">
              <w:rPr>
                <w:noProof/>
              </w:rPr>
              <w:fldChar w:fldCharType="end"/>
            </w:r>
          </w:hyperlink>
        </w:p>
        <w:p w14:paraId="6FCCCBEA" w14:textId="77777777" w:rsidR="00E72C36" w:rsidRDefault="00000000">
          <w:pPr>
            <w:pStyle w:val="TOC2"/>
            <w:tabs>
              <w:tab w:val="right" w:leader="dot" w:pos="9350"/>
            </w:tabs>
            <w:rPr>
              <w:noProof/>
            </w:rPr>
          </w:pPr>
          <w:hyperlink w:anchor="_Toc222606204" w:history="1">
            <w:r w:rsidR="00E72C36" w:rsidRPr="00554468">
              <w:rPr>
                <w:rStyle w:val="Hyperlink"/>
                <w:noProof/>
              </w:rPr>
              <w:t>6.1  Cross-Tier Add-On Services</w:t>
            </w:r>
            <w:r w:rsidR="00E72C36">
              <w:rPr>
                <w:noProof/>
              </w:rPr>
              <w:tab/>
            </w:r>
            <w:r w:rsidR="00E72C36">
              <w:rPr>
                <w:noProof/>
              </w:rPr>
              <w:fldChar w:fldCharType="begin"/>
            </w:r>
            <w:r w:rsidR="00E72C36">
              <w:rPr>
                <w:noProof/>
              </w:rPr>
              <w:instrText xml:space="preserve"> PAGEREF _Toc222606204 \h </w:instrText>
            </w:r>
            <w:r w:rsidR="00E72C36">
              <w:rPr>
                <w:noProof/>
              </w:rPr>
            </w:r>
            <w:r w:rsidR="00E72C36">
              <w:rPr>
                <w:noProof/>
              </w:rPr>
              <w:fldChar w:fldCharType="separate"/>
            </w:r>
            <w:r w:rsidR="00E72C36">
              <w:rPr>
                <w:noProof/>
              </w:rPr>
              <w:t>22</w:t>
            </w:r>
            <w:r w:rsidR="00E72C36">
              <w:rPr>
                <w:noProof/>
              </w:rPr>
              <w:fldChar w:fldCharType="end"/>
            </w:r>
          </w:hyperlink>
        </w:p>
        <w:p w14:paraId="1EB7D4EF" w14:textId="77777777" w:rsidR="00E72C36" w:rsidRDefault="00000000">
          <w:pPr>
            <w:pStyle w:val="TOC1"/>
            <w:tabs>
              <w:tab w:val="right" w:leader="dot" w:pos="9350"/>
            </w:tabs>
            <w:rPr>
              <w:noProof/>
            </w:rPr>
          </w:pPr>
          <w:hyperlink w:anchor="_Toc222606205" w:history="1">
            <w:r w:rsidR="00E72C36" w:rsidRPr="00554468">
              <w:rPr>
                <w:rStyle w:val="Hyperlink"/>
                <w:noProof/>
              </w:rPr>
              <w:t>7. DASHBOARD &amp; GOVERNANCE TRACKING MODEL</w:t>
            </w:r>
            <w:r w:rsidR="00E72C36">
              <w:rPr>
                <w:noProof/>
              </w:rPr>
              <w:tab/>
            </w:r>
            <w:r w:rsidR="00E72C36">
              <w:rPr>
                <w:noProof/>
              </w:rPr>
              <w:fldChar w:fldCharType="begin"/>
            </w:r>
            <w:r w:rsidR="00E72C36">
              <w:rPr>
                <w:noProof/>
              </w:rPr>
              <w:instrText xml:space="preserve"> PAGEREF _Toc222606205 \h </w:instrText>
            </w:r>
            <w:r w:rsidR="00E72C36">
              <w:rPr>
                <w:noProof/>
              </w:rPr>
            </w:r>
            <w:r w:rsidR="00E72C36">
              <w:rPr>
                <w:noProof/>
              </w:rPr>
              <w:fldChar w:fldCharType="separate"/>
            </w:r>
            <w:r w:rsidR="00E72C36">
              <w:rPr>
                <w:noProof/>
              </w:rPr>
              <w:t>23</w:t>
            </w:r>
            <w:r w:rsidR="00E72C36">
              <w:rPr>
                <w:noProof/>
              </w:rPr>
              <w:fldChar w:fldCharType="end"/>
            </w:r>
          </w:hyperlink>
        </w:p>
        <w:p w14:paraId="0D70914B" w14:textId="77777777" w:rsidR="00E72C36" w:rsidRDefault="00000000">
          <w:pPr>
            <w:pStyle w:val="TOC2"/>
            <w:tabs>
              <w:tab w:val="right" w:leader="dot" w:pos="9350"/>
            </w:tabs>
            <w:rPr>
              <w:noProof/>
            </w:rPr>
          </w:pPr>
          <w:hyperlink w:anchor="_Toc222606206" w:history="1">
            <w:r w:rsidR="00E72C36" w:rsidRPr="00554468">
              <w:rPr>
                <w:rStyle w:val="Hyperlink"/>
                <w:noProof/>
              </w:rPr>
              <w:t>7.1  Entity-Level SHA Status Tracker</w:t>
            </w:r>
            <w:r w:rsidR="00E72C36">
              <w:rPr>
                <w:noProof/>
              </w:rPr>
              <w:tab/>
            </w:r>
            <w:r w:rsidR="00E72C36">
              <w:rPr>
                <w:noProof/>
              </w:rPr>
              <w:fldChar w:fldCharType="begin"/>
            </w:r>
            <w:r w:rsidR="00E72C36">
              <w:rPr>
                <w:noProof/>
              </w:rPr>
              <w:instrText xml:space="preserve"> PAGEREF _Toc222606206 \h </w:instrText>
            </w:r>
            <w:r w:rsidR="00E72C36">
              <w:rPr>
                <w:noProof/>
              </w:rPr>
            </w:r>
            <w:r w:rsidR="00E72C36">
              <w:rPr>
                <w:noProof/>
              </w:rPr>
              <w:fldChar w:fldCharType="separate"/>
            </w:r>
            <w:r w:rsidR="00E72C36">
              <w:rPr>
                <w:noProof/>
              </w:rPr>
              <w:t>23</w:t>
            </w:r>
            <w:r w:rsidR="00E72C36">
              <w:rPr>
                <w:noProof/>
              </w:rPr>
              <w:fldChar w:fldCharType="end"/>
            </w:r>
          </w:hyperlink>
        </w:p>
        <w:p w14:paraId="3282B420" w14:textId="77777777" w:rsidR="00E72C36" w:rsidRDefault="00000000">
          <w:pPr>
            <w:pStyle w:val="TOC2"/>
            <w:tabs>
              <w:tab w:val="right" w:leader="dot" w:pos="9350"/>
            </w:tabs>
            <w:rPr>
              <w:noProof/>
            </w:rPr>
          </w:pPr>
          <w:hyperlink w:anchor="_Toc222606207" w:history="1">
            <w:r w:rsidR="00E72C36" w:rsidRPr="00554468">
              <w:rPr>
                <w:rStyle w:val="Hyperlink"/>
                <w:noProof/>
              </w:rPr>
              <w:t>7.2  Portfolio-Level Governance Risk Dashboard</w:t>
            </w:r>
            <w:r w:rsidR="00E72C36">
              <w:rPr>
                <w:noProof/>
              </w:rPr>
              <w:tab/>
            </w:r>
            <w:r w:rsidR="00E72C36">
              <w:rPr>
                <w:noProof/>
              </w:rPr>
              <w:fldChar w:fldCharType="begin"/>
            </w:r>
            <w:r w:rsidR="00E72C36">
              <w:rPr>
                <w:noProof/>
              </w:rPr>
              <w:instrText xml:space="preserve"> PAGEREF _Toc222606207 \h </w:instrText>
            </w:r>
            <w:r w:rsidR="00E72C36">
              <w:rPr>
                <w:noProof/>
              </w:rPr>
            </w:r>
            <w:r w:rsidR="00E72C36">
              <w:rPr>
                <w:noProof/>
              </w:rPr>
              <w:fldChar w:fldCharType="separate"/>
            </w:r>
            <w:r w:rsidR="00E72C36">
              <w:rPr>
                <w:noProof/>
              </w:rPr>
              <w:t>24</w:t>
            </w:r>
            <w:r w:rsidR="00E72C36">
              <w:rPr>
                <w:noProof/>
              </w:rPr>
              <w:fldChar w:fldCharType="end"/>
            </w:r>
          </w:hyperlink>
        </w:p>
        <w:p w14:paraId="5B450D36" w14:textId="77777777" w:rsidR="00E72C36" w:rsidRDefault="00000000">
          <w:pPr>
            <w:pStyle w:val="TOC2"/>
            <w:tabs>
              <w:tab w:val="right" w:leader="dot" w:pos="9350"/>
            </w:tabs>
            <w:rPr>
              <w:noProof/>
            </w:rPr>
          </w:pPr>
          <w:hyperlink w:anchor="_Toc222606208" w:history="1">
            <w:r w:rsidR="00E72C36" w:rsidRPr="00554468">
              <w:rPr>
                <w:rStyle w:val="Hyperlink"/>
                <w:noProof/>
              </w:rPr>
              <w:t>7.3  Integration with Corporate Maintenance Service Line</w:t>
            </w:r>
            <w:r w:rsidR="00E72C36">
              <w:rPr>
                <w:noProof/>
              </w:rPr>
              <w:tab/>
            </w:r>
            <w:r w:rsidR="00E72C36">
              <w:rPr>
                <w:noProof/>
              </w:rPr>
              <w:fldChar w:fldCharType="begin"/>
            </w:r>
            <w:r w:rsidR="00E72C36">
              <w:rPr>
                <w:noProof/>
              </w:rPr>
              <w:instrText xml:space="preserve"> PAGEREF _Toc222606208 \h </w:instrText>
            </w:r>
            <w:r w:rsidR="00E72C36">
              <w:rPr>
                <w:noProof/>
              </w:rPr>
            </w:r>
            <w:r w:rsidR="00E72C36">
              <w:rPr>
                <w:noProof/>
              </w:rPr>
              <w:fldChar w:fldCharType="separate"/>
            </w:r>
            <w:r w:rsidR="00E72C36">
              <w:rPr>
                <w:noProof/>
              </w:rPr>
              <w:t>24</w:t>
            </w:r>
            <w:r w:rsidR="00E72C36">
              <w:rPr>
                <w:noProof/>
              </w:rPr>
              <w:fldChar w:fldCharType="end"/>
            </w:r>
          </w:hyperlink>
        </w:p>
        <w:p w14:paraId="0318A571" w14:textId="77777777" w:rsidR="00E72C36" w:rsidRDefault="00000000">
          <w:pPr>
            <w:pStyle w:val="TOC2"/>
            <w:tabs>
              <w:tab w:val="right" w:leader="dot" w:pos="9350"/>
            </w:tabs>
            <w:rPr>
              <w:noProof/>
            </w:rPr>
          </w:pPr>
          <w:hyperlink w:anchor="_Toc222606209" w:history="1">
            <w:r w:rsidR="00E72C36" w:rsidRPr="00554468">
              <w:rPr>
                <w:rStyle w:val="Hyperlink"/>
                <w:noProof/>
              </w:rPr>
              <w:t>7.4  Version Control Standards</w:t>
            </w:r>
            <w:r w:rsidR="00E72C36">
              <w:rPr>
                <w:noProof/>
              </w:rPr>
              <w:tab/>
            </w:r>
            <w:r w:rsidR="00E72C36">
              <w:rPr>
                <w:noProof/>
              </w:rPr>
              <w:fldChar w:fldCharType="begin"/>
            </w:r>
            <w:r w:rsidR="00E72C36">
              <w:rPr>
                <w:noProof/>
              </w:rPr>
              <w:instrText xml:space="preserve"> PAGEREF _Toc222606209 \h </w:instrText>
            </w:r>
            <w:r w:rsidR="00E72C36">
              <w:rPr>
                <w:noProof/>
              </w:rPr>
            </w:r>
            <w:r w:rsidR="00E72C36">
              <w:rPr>
                <w:noProof/>
              </w:rPr>
              <w:fldChar w:fldCharType="separate"/>
            </w:r>
            <w:r w:rsidR="00E72C36">
              <w:rPr>
                <w:noProof/>
              </w:rPr>
              <w:t>25</w:t>
            </w:r>
            <w:r w:rsidR="00E72C36">
              <w:rPr>
                <w:noProof/>
              </w:rPr>
              <w:fldChar w:fldCharType="end"/>
            </w:r>
          </w:hyperlink>
        </w:p>
        <w:p w14:paraId="638F84D7" w14:textId="77777777" w:rsidR="00E72C36" w:rsidRDefault="00000000">
          <w:pPr>
            <w:pStyle w:val="TOC2"/>
            <w:tabs>
              <w:tab w:val="right" w:leader="dot" w:pos="9350"/>
            </w:tabs>
            <w:rPr>
              <w:noProof/>
            </w:rPr>
          </w:pPr>
          <w:hyperlink w:anchor="_Toc222606210" w:history="1">
            <w:r w:rsidR="00E72C36" w:rsidRPr="00554468">
              <w:rPr>
                <w:rStyle w:val="Hyperlink"/>
                <w:noProof/>
              </w:rPr>
              <w:t>7.5  Escalation &amp; Approval Matrix</w:t>
            </w:r>
            <w:r w:rsidR="00E72C36">
              <w:rPr>
                <w:noProof/>
              </w:rPr>
              <w:tab/>
            </w:r>
            <w:r w:rsidR="00E72C36">
              <w:rPr>
                <w:noProof/>
              </w:rPr>
              <w:fldChar w:fldCharType="begin"/>
            </w:r>
            <w:r w:rsidR="00E72C36">
              <w:rPr>
                <w:noProof/>
              </w:rPr>
              <w:instrText xml:space="preserve"> PAGEREF _Toc222606210 \h </w:instrText>
            </w:r>
            <w:r w:rsidR="00E72C36">
              <w:rPr>
                <w:noProof/>
              </w:rPr>
            </w:r>
            <w:r w:rsidR="00E72C36">
              <w:rPr>
                <w:noProof/>
              </w:rPr>
              <w:fldChar w:fldCharType="separate"/>
            </w:r>
            <w:r w:rsidR="00E72C36">
              <w:rPr>
                <w:noProof/>
              </w:rPr>
              <w:t>25</w:t>
            </w:r>
            <w:r w:rsidR="00E72C36">
              <w:rPr>
                <w:noProof/>
              </w:rPr>
              <w:fldChar w:fldCharType="end"/>
            </w:r>
          </w:hyperlink>
        </w:p>
        <w:p w14:paraId="13E80D11" w14:textId="77777777" w:rsidR="00CA0C4E" w:rsidRDefault="00000000">
          <w:r>
            <w:fldChar w:fldCharType="end"/>
          </w:r>
        </w:p>
      </w:sdtContent>
    </w:sdt>
    <w:p w14:paraId="484A114E" w14:textId="77777777" w:rsidR="00CA0C4E" w:rsidRDefault="00000000">
      <w:r>
        <w:br w:type="page"/>
      </w:r>
    </w:p>
    <w:p w14:paraId="5C86A5CA" w14:textId="77777777" w:rsidR="00CA0C4E" w:rsidRDefault="00000000">
      <w:pPr>
        <w:pStyle w:val="Heading1"/>
        <w:pageBreakBefore/>
      </w:pPr>
      <w:bookmarkStart w:id="1" w:name="_Toc222606176"/>
      <w:r>
        <w:lastRenderedPageBreak/>
        <w:t>1. HIGH-LEVEL SYSTEM ARCHITECTURE</w:t>
      </w:r>
      <w:bookmarkEnd w:id="1"/>
    </w:p>
    <w:p w14:paraId="34932906" w14:textId="77777777" w:rsidR="00CA0C4E" w:rsidRDefault="00CA0C4E">
      <w:pPr>
        <w:pBdr>
          <w:bottom w:val="single" w:sz="6" w:space="1" w:color="2E5FA3"/>
        </w:pBdr>
        <w:spacing w:before="80" w:after="80"/>
      </w:pPr>
    </w:p>
    <w:p w14:paraId="0C99A193" w14:textId="77777777" w:rsidR="00CA0C4E" w:rsidRDefault="00000000">
      <w:pPr>
        <w:spacing w:after="120"/>
      </w:pPr>
      <w:r>
        <w:t>The Shareholder Agreement (SHA) Service Line is a structured, modular system for producing, managing, and maintaining Canadian shareholder governance instruments across all client types. The architecture is organized into five integrated layers: Intake &amp; Diagnostic, Drafting Engine, Execution &amp; Corporate Records, Ongoing Governance Management, and Quality Assurance &amp; Risk Control.</w:t>
      </w:r>
    </w:p>
    <w:p w14:paraId="7CD8486F" w14:textId="77777777" w:rsidR="00CA0C4E" w:rsidRDefault="00CA0C4E">
      <w:pPr>
        <w:spacing w:after="80"/>
      </w:pPr>
    </w:p>
    <w:p w14:paraId="105FC7D5" w14:textId="77777777" w:rsidR="00CA0C4E" w:rsidRDefault="00000000">
      <w:pPr>
        <w:pStyle w:val="Heading2"/>
      </w:pPr>
      <w:bookmarkStart w:id="2" w:name="_Toc222606177"/>
      <w:proofErr w:type="gramStart"/>
      <w:r>
        <w:t>1.1  Architecture</w:t>
      </w:r>
      <w:proofErr w:type="gramEnd"/>
      <w:r>
        <w:t xml:space="preserve"> Overview</w:t>
      </w:r>
      <w:bookmarkEnd w:id="2"/>
    </w:p>
    <w:p w14:paraId="4581F372" w14:textId="77777777" w:rsidR="00CA0C4E" w:rsidRDefault="00000000">
      <w:pPr>
        <w:spacing w:after="120"/>
      </w:pPr>
      <w:r>
        <w:t>The system operates as an end-to-end governance pipeline. Each layer feeds the next, and all layers maintain audit continuity. No matter enters drafting without completing intake. No matter closes without completing execution and records integration.</w:t>
      </w:r>
    </w:p>
    <w:p w14:paraId="256537AE" w14:textId="77777777" w:rsidR="00CA0C4E" w:rsidRDefault="00CA0C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760"/>
      </w:tblGrid>
      <w:tr w:rsidR="00CA0C4E" w14:paraId="5F59BCC6" w14:textId="77777777">
        <w:tc>
          <w:tcPr>
            <w:tcW w:w="16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3715CAD4" w14:textId="77777777" w:rsidR="00CA0C4E" w:rsidRDefault="00000000">
            <w:pPr>
              <w:jc w:val="center"/>
            </w:pPr>
            <w:r>
              <w:rPr>
                <w:b/>
                <w:bCs/>
                <w:color w:val="FFFFFF"/>
                <w:sz w:val="20"/>
                <w:szCs w:val="20"/>
              </w:rPr>
              <w:t>LAYER</w:t>
            </w:r>
          </w:p>
        </w:tc>
        <w:tc>
          <w:tcPr>
            <w:tcW w:w="30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5A12FED5" w14:textId="77777777" w:rsidR="00CA0C4E" w:rsidRDefault="00000000">
            <w:pPr>
              <w:jc w:val="center"/>
            </w:pPr>
            <w:r>
              <w:rPr>
                <w:b/>
                <w:bCs/>
                <w:color w:val="FFFFFF"/>
                <w:sz w:val="20"/>
                <w:szCs w:val="20"/>
              </w:rPr>
              <w:t>COMPONENT</w:t>
            </w:r>
          </w:p>
        </w:tc>
        <w:tc>
          <w:tcPr>
            <w:tcW w:w="476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25C706B9" w14:textId="77777777" w:rsidR="00CA0C4E" w:rsidRDefault="00000000">
            <w:pPr>
              <w:jc w:val="center"/>
            </w:pPr>
            <w:r>
              <w:rPr>
                <w:b/>
                <w:bCs/>
                <w:color w:val="FFFFFF"/>
                <w:sz w:val="20"/>
                <w:szCs w:val="20"/>
              </w:rPr>
              <w:t>FUNCTION</w:t>
            </w:r>
          </w:p>
        </w:tc>
      </w:tr>
      <w:tr w:rsidR="00CA0C4E" w14:paraId="62F6C976" w14:textId="77777777">
        <w:tc>
          <w:tcPr>
            <w:tcW w:w="1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10ABE268" w14:textId="77777777" w:rsidR="00CA0C4E" w:rsidRDefault="00000000">
            <w:r>
              <w:rPr>
                <w:b/>
                <w:bCs/>
                <w:sz w:val="20"/>
                <w:szCs w:val="20"/>
              </w:rPr>
              <w:t>Layer 1</w:t>
            </w:r>
          </w:p>
        </w:tc>
        <w:tc>
          <w:tcPr>
            <w:tcW w:w="30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D196788" w14:textId="77777777" w:rsidR="00CA0C4E" w:rsidRDefault="00000000">
            <w:r>
              <w:rPr>
                <w:sz w:val="20"/>
                <w:szCs w:val="20"/>
              </w:rPr>
              <w:t>Intake &amp; Diagnostic Engine</w:t>
            </w:r>
          </w:p>
        </w:tc>
        <w:tc>
          <w:tcPr>
            <w:tcW w:w="47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42A58547" w14:textId="77777777" w:rsidR="00CA0C4E" w:rsidRDefault="00000000">
            <w:r>
              <w:rPr>
                <w:sz w:val="20"/>
                <w:szCs w:val="20"/>
              </w:rPr>
              <w:t>Client questionnaire, cap table intake, articles review, conflict detection, scenario classification (Scenarios A–D).</w:t>
            </w:r>
          </w:p>
        </w:tc>
      </w:tr>
      <w:tr w:rsidR="00CA0C4E" w14:paraId="44DC227F"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09B9773" w14:textId="77777777" w:rsidR="00CA0C4E" w:rsidRDefault="00000000">
            <w:r>
              <w:rPr>
                <w:b/>
                <w:bCs/>
                <w:sz w:val="20"/>
                <w:szCs w:val="20"/>
              </w:rPr>
              <w:t>Layer 2</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C0DD99D" w14:textId="77777777" w:rsidR="00CA0C4E" w:rsidRDefault="00000000">
            <w:r>
              <w:rPr>
                <w:sz w:val="20"/>
                <w:szCs w:val="20"/>
              </w:rPr>
              <w:t>Drafting Engine</w:t>
            </w:r>
          </w:p>
        </w:tc>
        <w:tc>
          <w:tcPr>
            <w:tcW w:w="4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A6236C7" w14:textId="77777777" w:rsidR="00CA0C4E" w:rsidRDefault="00000000">
            <w:r>
              <w:rPr>
                <w:sz w:val="20"/>
                <w:szCs w:val="20"/>
              </w:rPr>
              <w:t>Scenario-triggered clause assembly, modular clause bank, tiered complexity routing (Founders / Private Co / Investor-Ready), risk flags, drafting workflow.</w:t>
            </w:r>
          </w:p>
        </w:tc>
      </w:tr>
      <w:tr w:rsidR="00CA0C4E" w14:paraId="4CE37842" w14:textId="77777777">
        <w:tc>
          <w:tcPr>
            <w:tcW w:w="1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4C243070" w14:textId="77777777" w:rsidR="00CA0C4E" w:rsidRDefault="00000000">
            <w:r>
              <w:rPr>
                <w:b/>
                <w:bCs/>
                <w:sz w:val="20"/>
                <w:szCs w:val="20"/>
              </w:rPr>
              <w:t>Layer 3</w:t>
            </w:r>
          </w:p>
        </w:tc>
        <w:tc>
          <w:tcPr>
            <w:tcW w:w="30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3630B69" w14:textId="77777777" w:rsidR="00CA0C4E" w:rsidRDefault="00000000">
            <w:r>
              <w:rPr>
                <w:sz w:val="20"/>
                <w:szCs w:val="20"/>
              </w:rPr>
              <w:t>Execution &amp; Records Integration</w:t>
            </w:r>
          </w:p>
        </w:tc>
        <w:tc>
          <w:tcPr>
            <w:tcW w:w="47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9B98301" w14:textId="77777777" w:rsidR="00CA0C4E" w:rsidRDefault="00000000">
            <w:r>
              <w:rPr>
                <w:sz w:val="20"/>
                <w:szCs w:val="20"/>
              </w:rPr>
              <w:t>Signature protocol, share certificate endorsement (USA), minute book update, securities register update, SEDI/regulatory compliance check.</w:t>
            </w:r>
          </w:p>
        </w:tc>
      </w:tr>
      <w:tr w:rsidR="00CA0C4E" w14:paraId="26FD38C2"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D894CF9" w14:textId="77777777" w:rsidR="00CA0C4E" w:rsidRDefault="00000000">
            <w:r>
              <w:rPr>
                <w:b/>
                <w:bCs/>
                <w:sz w:val="20"/>
                <w:szCs w:val="20"/>
              </w:rPr>
              <w:t>Layer 4</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75AD3DC" w14:textId="77777777" w:rsidR="00CA0C4E" w:rsidRDefault="00000000">
            <w:r>
              <w:rPr>
                <w:sz w:val="20"/>
                <w:szCs w:val="20"/>
              </w:rPr>
              <w:t>Ongoing Governance Management</w:t>
            </w:r>
          </w:p>
        </w:tc>
        <w:tc>
          <w:tcPr>
            <w:tcW w:w="4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27E6BDF" w14:textId="77777777" w:rsidR="00CA0C4E" w:rsidRDefault="00000000">
            <w:r>
              <w:rPr>
                <w:sz w:val="20"/>
                <w:szCs w:val="20"/>
              </w:rPr>
              <w:t>Trigger-based review system, amendment workflow, accession tracking, new shareholder onboarding, event-based escalation (financing, death, dispute).</w:t>
            </w:r>
          </w:p>
        </w:tc>
      </w:tr>
      <w:tr w:rsidR="00CA0C4E" w14:paraId="5FF6019F" w14:textId="77777777">
        <w:tc>
          <w:tcPr>
            <w:tcW w:w="1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B772FC9" w14:textId="77777777" w:rsidR="00CA0C4E" w:rsidRDefault="00000000">
            <w:r>
              <w:rPr>
                <w:b/>
                <w:bCs/>
                <w:sz w:val="20"/>
                <w:szCs w:val="20"/>
              </w:rPr>
              <w:t>Layer 5</w:t>
            </w:r>
          </w:p>
        </w:tc>
        <w:tc>
          <w:tcPr>
            <w:tcW w:w="30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6710C89" w14:textId="77777777" w:rsidR="00CA0C4E" w:rsidRDefault="00000000">
            <w:r>
              <w:rPr>
                <w:sz w:val="20"/>
                <w:szCs w:val="20"/>
              </w:rPr>
              <w:t>Quality Assurance &amp; Dashboard</w:t>
            </w:r>
          </w:p>
        </w:tc>
        <w:tc>
          <w:tcPr>
            <w:tcW w:w="47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9FAA76E" w14:textId="77777777" w:rsidR="00CA0C4E" w:rsidRDefault="00000000">
            <w:r>
              <w:rPr>
                <w:sz w:val="20"/>
                <w:szCs w:val="20"/>
              </w:rPr>
              <w:t>Pre-execution audit, version control, dashboard tracker, portfolio-level governance risk indicator, escalation flag management.</w:t>
            </w:r>
          </w:p>
        </w:tc>
      </w:tr>
    </w:tbl>
    <w:p w14:paraId="7BA928B8" w14:textId="77777777" w:rsidR="00CA0C4E" w:rsidRDefault="00CA0C4E">
      <w:pPr>
        <w:spacing w:after="80"/>
      </w:pPr>
    </w:p>
    <w:p w14:paraId="238C13A1" w14:textId="77777777" w:rsidR="00CA0C4E" w:rsidRDefault="00000000">
      <w:pPr>
        <w:pStyle w:val="Heading2"/>
      </w:pPr>
      <w:bookmarkStart w:id="3" w:name="_Toc222606178"/>
      <w:proofErr w:type="gramStart"/>
      <w:r>
        <w:t>1.2  Governing</w:t>
      </w:r>
      <w:proofErr w:type="gramEnd"/>
      <w:r>
        <w:t xml:space="preserve"> Legal Framework Integration</w:t>
      </w:r>
      <w:bookmarkEnd w:id="3"/>
    </w:p>
    <w:p w14:paraId="4FD9D9D5" w14:textId="77777777" w:rsidR="00CA0C4E" w:rsidRDefault="00000000">
      <w:pPr>
        <w:spacing w:after="120"/>
      </w:pPr>
      <w:r>
        <w:t>Every layer of the architecture is governed by Canadian statutory authority. The system differentiates between federal and provincial corporations at intake and applies statutory logic throughout drafting and execution.</w:t>
      </w:r>
    </w:p>
    <w:p w14:paraId="7386B21E" w14:textId="77777777" w:rsidR="00CA0C4E" w:rsidRDefault="00CA0C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A0C4E" w14:paraId="6CF78704" w14:textId="77777777">
        <w:tc>
          <w:tcPr>
            <w:tcW w:w="312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116C1EC4" w14:textId="77777777" w:rsidR="00CA0C4E" w:rsidRDefault="00000000">
            <w:pPr>
              <w:jc w:val="center"/>
            </w:pPr>
            <w:r>
              <w:rPr>
                <w:b/>
                <w:bCs/>
                <w:color w:val="FFFFFF"/>
                <w:sz w:val="20"/>
                <w:szCs w:val="20"/>
              </w:rPr>
              <w:t>AUTHORITY</w:t>
            </w:r>
          </w:p>
        </w:tc>
        <w:tc>
          <w:tcPr>
            <w:tcW w:w="312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7BE4EE09" w14:textId="77777777" w:rsidR="00CA0C4E" w:rsidRDefault="00000000">
            <w:pPr>
              <w:jc w:val="center"/>
            </w:pPr>
            <w:r>
              <w:rPr>
                <w:b/>
                <w:bCs/>
                <w:color w:val="FFFFFF"/>
                <w:sz w:val="20"/>
                <w:szCs w:val="20"/>
              </w:rPr>
              <w:t>KEY IMPLICATIONS</w:t>
            </w:r>
          </w:p>
        </w:tc>
        <w:tc>
          <w:tcPr>
            <w:tcW w:w="312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188CCF40" w14:textId="77777777" w:rsidR="00CA0C4E" w:rsidRDefault="00000000">
            <w:pPr>
              <w:jc w:val="center"/>
            </w:pPr>
            <w:r>
              <w:rPr>
                <w:b/>
                <w:bCs/>
                <w:color w:val="FFFFFF"/>
                <w:sz w:val="20"/>
                <w:szCs w:val="20"/>
              </w:rPr>
              <w:t>SYSTEM APPLICATION</w:t>
            </w:r>
          </w:p>
        </w:tc>
      </w:tr>
      <w:tr w:rsidR="00CA0C4E" w14:paraId="40AFCF08" w14:textId="77777777">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F038A34" w14:textId="77777777" w:rsidR="00CA0C4E" w:rsidRDefault="00000000">
            <w:r>
              <w:rPr>
                <w:sz w:val="20"/>
                <w:szCs w:val="20"/>
              </w:rPr>
              <w:lastRenderedPageBreak/>
              <w:t>Canada Business Corporations Act (CBCA)</w:t>
            </w:r>
          </w:p>
        </w:tc>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5D9E081" w14:textId="77777777" w:rsidR="00CA0C4E" w:rsidRDefault="00000000">
            <w:r>
              <w:rPr>
                <w:sz w:val="20"/>
                <w:szCs w:val="20"/>
              </w:rPr>
              <w:t xml:space="preserve">Federal </w:t>
            </w:r>
            <w:proofErr w:type="gramStart"/>
            <w:r>
              <w:rPr>
                <w:sz w:val="20"/>
                <w:szCs w:val="20"/>
              </w:rPr>
              <w:t>incorporation;</w:t>
            </w:r>
            <w:proofErr w:type="gramEnd"/>
            <w:r>
              <w:rPr>
                <w:sz w:val="20"/>
                <w:szCs w:val="20"/>
              </w:rPr>
              <w:t xml:space="preserve"> CBCA s. 140–146 governs USAs; shareholder rights ss. 190, 241</w:t>
            </w:r>
          </w:p>
        </w:tc>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42869931" w14:textId="77777777" w:rsidR="00CA0C4E" w:rsidRDefault="00000000">
            <w:r>
              <w:rPr>
                <w:sz w:val="20"/>
                <w:szCs w:val="20"/>
              </w:rPr>
              <w:t>Triggers federal pathway at intake; USA validity logic; oppression remedy flag</w:t>
            </w:r>
          </w:p>
        </w:tc>
      </w:tr>
      <w:tr w:rsidR="00CA0C4E" w14:paraId="159FAFEB"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3A644C4" w14:textId="77777777" w:rsidR="00CA0C4E" w:rsidRDefault="00000000">
            <w:r>
              <w:rPr>
                <w:sz w:val="20"/>
                <w:szCs w:val="20"/>
              </w:rPr>
              <w:t>Business Corporations Act (Ontario) (OBCA)</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CA8EB66" w14:textId="77777777" w:rsidR="00CA0C4E" w:rsidRDefault="00000000">
            <w:r>
              <w:rPr>
                <w:sz w:val="20"/>
                <w:szCs w:val="20"/>
              </w:rPr>
              <w:t xml:space="preserve">Provincial </w:t>
            </w:r>
            <w:proofErr w:type="gramStart"/>
            <w:r>
              <w:rPr>
                <w:sz w:val="20"/>
                <w:szCs w:val="20"/>
              </w:rPr>
              <w:t>incorporation;</w:t>
            </w:r>
            <w:proofErr w:type="gramEnd"/>
            <w:r>
              <w:rPr>
                <w:sz w:val="20"/>
                <w:szCs w:val="20"/>
              </w:rPr>
              <w:t xml:space="preserve"> s. 108 governs USAs; oppression remedy s. 248</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75B5383" w14:textId="77777777" w:rsidR="00CA0C4E" w:rsidRDefault="00000000">
            <w:r>
              <w:rPr>
                <w:sz w:val="20"/>
                <w:szCs w:val="20"/>
              </w:rPr>
              <w:t>Triggers provincial pathway; Ontario-specific USA mechanics; OBCA compliance checks</w:t>
            </w:r>
          </w:p>
        </w:tc>
      </w:tr>
      <w:tr w:rsidR="00CA0C4E" w14:paraId="7FD99AEB" w14:textId="77777777">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A2C905B" w14:textId="77777777" w:rsidR="00CA0C4E" w:rsidRDefault="00000000">
            <w:r>
              <w:rPr>
                <w:sz w:val="20"/>
                <w:szCs w:val="20"/>
              </w:rPr>
              <w:t>Director residency requirements (CBCA s. 105)</w:t>
            </w:r>
          </w:p>
        </w:tc>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AAABF90" w14:textId="77777777" w:rsidR="00CA0C4E" w:rsidRDefault="00000000">
            <w:r>
              <w:rPr>
                <w:sz w:val="20"/>
                <w:szCs w:val="20"/>
              </w:rPr>
              <w:t>25% Canadian resident directors required federally</w:t>
            </w:r>
          </w:p>
        </w:tc>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383BC3F" w14:textId="77777777" w:rsidR="00CA0C4E" w:rsidRDefault="00000000">
            <w:r>
              <w:rPr>
                <w:sz w:val="20"/>
                <w:szCs w:val="20"/>
              </w:rPr>
              <w:t>Intake flag; governance allocation matrix accounts for residency constraints</w:t>
            </w:r>
          </w:p>
        </w:tc>
      </w:tr>
      <w:tr w:rsidR="00CA0C4E" w14:paraId="00992300"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A192800" w14:textId="77777777" w:rsidR="00CA0C4E" w:rsidRDefault="00000000">
            <w:r>
              <w:rPr>
                <w:sz w:val="20"/>
                <w:szCs w:val="20"/>
              </w:rPr>
              <w:t>Securities law (NI 45-106 private issuer exemption)</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22060F1" w14:textId="77777777" w:rsidR="00CA0C4E" w:rsidRDefault="00000000">
            <w:r>
              <w:rPr>
                <w:sz w:val="20"/>
                <w:szCs w:val="20"/>
              </w:rPr>
              <w:t>Transfer restrictions required for private issuer status; 50-shareholder limit</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F33C853" w14:textId="77777777" w:rsidR="00CA0C4E" w:rsidRDefault="00000000">
            <w:r>
              <w:rPr>
                <w:sz w:val="20"/>
                <w:szCs w:val="20"/>
              </w:rPr>
              <w:t>Transfer restriction module mandatory for private issuer entities; NI 45-106 flag on cap table</w:t>
            </w:r>
          </w:p>
        </w:tc>
      </w:tr>
      <w:tr w:rsidR="00CA0C4E" w14:paraId="293AD0DB" w14:textId="77777777">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DE05A72" w14:textId="77777777" w:rsidR="00CA0C4E" w:rsidRDefault="00000000">
            <w:r>
              <w:rPr>
                <w:sz w:val="20"/>
                <w:szCs w:val="20"/>
              </w:rPr>
              <w:t>Oppression remedy (CBCA s. 241; OBCA s. 248)</w:t>
            </w:r>
          </w:p>
        </w:tc>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2FA77AB" w14:textId="77777777" w:rsidR="00CA0C4E" w:rsidRDefault="00000000">
            <w:r>
              <w:rPr>
                <w:sz w:val="20"/>
                <w:szCs w:val="20"/>
              </w:rPr>
              <w:t>Minority shareholder protection; reasonable expectations doctrine</w:t>
            </w:r>
          </w:p>
        </w:tc>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DCDBF91" w14:textId="77777777" w:rsidR="00CA0C4E" w:rsidRDefault="00000000">
            <w:r>
              <w:rPr>
                <w:sz w:val="20"/>
                <w:szCs w:val="20"/>
              </w:rPr>
              <w:t xml:space="preserve">Minority protection </w:t>
            </w:r>
            <w:proofErr w:type="gramStart"/>
            <w:r>
              <w:rPr>
                <w:sz w:val="20"/>
                <w:szCs w:val="20"/>
              </w:rPr>
              <w:t>matrix;</w:t>
            </w:r>
            <w:proofErr w:type="gramEnd"/>
            <w:r>
              <w:rPr>
                <w:sz w:val="20"/>
                <w:szCs w:val="20"/>
              </w:rPr>
              <w:t xml:space="preserve"> shotgun/drag/tag clause logic; escalation triggers</w:t>
            </w:r>
          </w:p>
        </w:tc>
      </w:tr>
    </w:tbl>
    <w:p w14:paraId="506B175B" w14:textId="77777777" w:rsidR="00CA0C4E" w:rsidRDefault="00CA0C4E">
      <w:pPr>
        <w:spacing w:after="80"/>
      </w:pPr>
    </w:p>
    <w:p w14:paraId="376BE7EF" w14:textId="77777777" w:rsidR="00CA0C4E" w:rsidRDefault="00000000">
      <w:pPr>
        <w:pStyle w:val="Heading2"/>
      </w:pPr>
      <w:bookmarkStart w:id="4" w:name="_Toc222606179"/>
      <w:proofErr w:type="gramStart"/>
      <w:r>
        <w:t>1.3  Four</w:t>
      </w:r>
      <w:proofErr w:type="gramEnd"/>
      <w:r>
        <w:t xml:space="preserve"> Core Scenarios</w:t>
      </w:r>
      <w:bookmarkEnd w:id="4"/>
    </w:p>
    <w:p w14:paraId="41AD888D" w14:textId="77777777" w:rsidR="00CA0C4E" w:rsidRDefault="00000000">
      <w:pPr>
        <w:spacing w:after="120"/>
      </w:pPr>
      <w:r>
        <w:t>The system processes all engagements through one of four structural scenarios. Scenario classification occurs at intake and determines the drafting pathway, clause bank selection, and risk flags activated.</w:t>
      </w:r>
    </w:p>
    <w:p w14:paraId="395C6310" w14:textId="77777777" w:rsidR="00CA0C4E" w:rsidRDefault="00CA0C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3160"/>
        <w:gridCol w:w="3200"/>
      </w:tblGrid>
      <w:tr w:rsidR="00CA0C4E" w14:paraId="35836AD1" w14:textId="77777777">
        <w:tc>
          <w:tcPr>
            <w:tcW w:w="8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28512E7C" w14:textId="77777777" w:rsidR="00CA0C4E" w:rsidRDefault="00000000">
            <w:pPr>
              <w:jc w:val="center"/>
            </w:pPr>
            <w:r>
              <w:rPr>
                <w:b/>
                <w:bCs/>
                <w:color w:val="FFFFFF"/>
                <w:sz w:val="20"/>
                <w:szCs w:val="20"/>
              </w:rPr>
              <w:t>SCN</w:t>
            </w:r>
          </w:p>
        </w:tc>
        <w:tc>
          <w:tcPr>
            <w:tcW w:w="22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4D712470" w14:textId="77777777" w:rsidR="00CA0C4E" w:rsidRDefault="00000000">
            <w:pPr>
              <w:jc w:val="center"/>
            </w:pPr>
            <w:r>
              <w:rPr>
                <w:b/>
                <w:bCs/>
                <w:color w:val="FFFFFF"/>
                <w:sz w:val="20"/>
                <w:szCs w:val="20"/>
              </w:rPr>
              <w:t>SCENARIO</w:t>
            </w:r>
          </w:p>
        </w:tc>
        <w:tc>
          <w:tcPr>
            <w:tcW w:w="316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088FAAEB" w14:textId="77777777" w:rsidR="00CA0C4E" w:rsidRDefault="00000000">
            <w:pPr>
              <w:jc w:val="center"/>
            </w:pPr>
            <w:r>
              <w:rPr>
                <w:b/>
                <w:bCs/>
                <w:color w:val="FFFFFF"/>
                <w:sz w:val="20"/>
                <w:szCs w:val="20"/>
              </w:rPr>
              <w:t>KEY TRIGGERS</w:t>
            </w:r>
          </w:p>
        </w:tc>
        <w:tc>
          <w:tcPr>
            <w:tcW w:w="32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0A9C9EC4" w14:textId="77777777" w:rsidR="00CA0C4E" w:rsidRDefault="00000000">
            <w:pPr>
              <w:jc w:val="center"/>
            </w:pPr>
            <w:r>
              <w:rPr>
                <w:b/>
                <w:bCs/>
                <w:color w:val="FFFFFF"/>
                <w:sz w:val="20"/>
                <w:szCs w:val="20"/>
              </w:rPr>
              <w:t>SYSTEM PATHWAY</w:t>
            </w:r>
          </w:p>
        </w:tc>
      </w:tr>
      <w:tr w:rsidR="00CA0C4E" w14:paraId="57101C66" w14:textId="77777777">
        <w:tc>
          <w:tcPr>
            <w:tcW w:w="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DA5B4D0" w14:textId="77777777" w:rsidR="00CA0C4E" w:rsidRDefault="00000000">
            <w:r>
              <w:rPr>
                <w:b/>
                <w:bCs/>
                <w:color w:val="000000"/>
                <w:sz w:val="20"/>
                <w:szCs w:val="20"/>
              </w:rPr>
              <w:t>A</w:t>
            </w:r>
          </w:p>
        </w:tc>
        <w:tc>
          <w:tcPr>
            <w:tcW w:w="22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9163DB8" w14:textId="77777777" w:rsidR="00CA0C4E" w:rsidRDefault="00000000">
            <w:r>
              <w:rPr>
                <w:sz w:val="20"/>
                <w:szCs w:val="20"/>
              </w:rPr>
              <w:t>Incorporated – Share Classes Established</w:t>
            </w:r>
          </w:p>
        </w:tc>
        <w:tc>
          <w:tcPr>
            <w:tcW w:w="31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54A917C" w14:textId="77777777" w:rsidR="00CA0C4E" w:rsidRDefault="00000000">
            <w:r>
              <w:rPr>
                <w:sz w:val="20"/>
                <w:szCs w:val="20"/>
              </w:rPr>
              <w:t>Articles filed; cap table established; retrofitting governance</w:t>
            </w:r>
          </w:p>
        </w:tc>
        <w:tc>
          <w:tcPr>
            <w:tcW w:w="32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8BC337D" w14:textId="77777777" w:rsidR="00CA0C4E" w:rsidRDefault="00000000">
            <w:r>
              <w:rPr>
                <w:sz w:val="20"/>
                <w:szCs w:val="20"/>
              </w:rPr>
              <w:t>Cap table diagnostic → articles review → conflict detection → harmonization → SHA drafting</w:t>
            </w:r>
          </w:p>
        </w:tc>
      </w:tr>
      <w:tr w:rsidR="00CA0C4E" w14:paraId="5051A224" w14:textId="77777777">
        <w:tc>
          <w:tcPr>
            <w:tcW w:w="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01E54AA" w14:textId="77777777" w:rsidR="00CA0C4E" w:rsidRDefault="00000000">
            <w:r>
              <w:rPr>
                <w:b/>
                <w:bCs/>
                <w:color w:val="000000"/>
                <w:sz w:val="20"/>
                <w:szCs w:val="20"/>
              </w:rPr>
              <w:t>B</w:t>
            </w:r>
          </w:p>
        </w:tc>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6A2CEE8" w14:textId="77777777" w:rsidR="00CA0C4E" w:rsidRDefault="00000000">
            <w:r>
              <w:rPr>
                <w:sz w:val="20"/>
                <w:szCs w:val="20"/>
              </w:rPr>
              <w:t>Not Yet Incorporated</w:t>
            </w:r>
          </w:p>
        </w:tc>
        <w:tc>
          <w:tcPr>
            <w:tcW w:w="3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EE86941" w14:textId="77777777" w:rsidR="00CA0C4E" w:rsidRDefault="00000000">
            <w:r>
              <w:rPr>
                <w:sz w:val="20"/>
                <w:szCs w:val="20"/>
              </w:rPr>
              <w:t>Founders negotiating pre-formation; share structure TBD; tax planning potential</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51ACDAF" w14:textId="77777777" w:rsidR="00CA0C4E" w:rsidRDefault="00000000">
            <w:r>
              <w:rPr>
                <w:sz w:val="20"/>
                <w:szCs w:val="20"/>
              </w:rPr>
              <w:t>Pre-incorporation workflow → share class design → founder allocation → articles integration</w:t>
            </w:r>
          </w:p>
        </w:tc>
      </w:tr>
      <w:tr w:rsidR="00CA0C4E" w14:paraId="79DC9601" w14:textId="77777777">
        <w:tc>
          <w:tcPr>
            <w:tcW w:w="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6C62AAC" w14:textId="77777777" w:rsidR="00CA0C4E" w:rsidRDefault="00000000">
            <w:r>
              <w:rPr>
                <w:b/>
                <w:bCs/>
                <w:color w:val="000000"/>
                <w:sz w:val="20"/>
                <w:szCs w:val="20"/>
              </w:rPr>
              <w:t>C</w:t>
            </w:r>
          </w:p>
        </w:tc>
        <w:tc>
          <w:tcPr>
            <w:tcW w:w="22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B600264" w14:textId="77777777" w:rsidR="00CA0C4E" w:rsidRDefault="00000000">
            <w:r>
              <w:rPr>
                <w:sz w:val="20"/>
                <w:szCs w:val="20"/>
              </w:rPr>
              <w:t>Simple SHA – No Director Power Transfer</w:t>
            </w:r>
          </w:p>
        </w:tc>
        <w:tc>
          <w:tcPr>
            <w:tcW w:w="31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D48A47A" w14:textId="77777777" w:rsidR="00CA0C4E" w:rsidRDefault="00000000">
            <w:r>
              <w:rPr>
                <w:sz w:val="20"/>
                <w:szCs w:val="20"/>
              </w:rPr>
              <w:t>Closely held; standard restrictions; no governance reallocation</w:t>
            </w:r>
          </w:p>
        </w:tc>
        <w:tc>
          <w:tcPr>
            <w:tcW w:w="32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6DA903F" w14:textId="77777777" w:rsidR="00CA0C4E" w:rsidRDefault="00000000">
            <w:r>
              <w:rPr>
                <w:sz w:val="20"/>
                <w:szCs w:val="20"/>
              </w:rPr>
              <w:t>Basic governance template → modular clause assembly → execution protocol</w:t>
            </w:r>
          </w:p>
        </w:tc>
      </w:tr>
      <w:tr w:rsidR="00CA0C4E" w14:paraId="46C5A45F" w14:textId="77777777">
        <w:tc>
          <w:tcPr>
            <w:tcW w:w="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E738B64" w14:textId="77777777" w:rsidR="00CA0C4E" w:rsidRDefault="00000000">
            <w:r>
              <w:rPr>
                <w:b/>
                <w:bCs/>
                <w:color w:val="000000"/>
                <w:sz w:val="20"/>
                <w:szCs w:val="20"/>
              </w:rPr>
              <w:t>D</w:t>
            </w:r>
          </w:p>
        </w:tc>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1B74BE0" w14:textId="77777777" w:rsidR="00CA0C4E" w:rsidRDefault="00000000">
            <w:r>
              <w:rPr>
                <w:sz w:val="20"/>
                <w:szCs w:val="20"/>
              </w:rPr>
              <w:t>Unanimous Shareholder Agreement (USA)</w:t>
            </w:r>
          </w:p>
        </w:tc>
        <w:tc>
          <w:tcPr>
            <w:tcW w:w="3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FE6B453" w14:textId="77777777" w:rsidR="00CA0C4E" w:rsidRDefault="00000000">
            <w:r>
              <w:rPr>
                <w:sz w:val="20"/>
                <w:szCs w:val="20"/>
              </w:rPr>
              <w:t>Director power transfer to shareholders; enhanced control; statutory compliance required</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0A0E031" w14:textId="77777777" w:rsidR="00CA0C4E" w:rsidRDefault="00000000">
            <w:r>
              <w:rPr>
                <w:sz w:val="20"/>
                <w:szCs w:val="20"/>
              </w:rPr>
              <w:t>USA validity checklist → power reallocation matrix → liability analysis → endorsement protocol</w:t>
            </w:r>
          </w:p>
        </w:tc>
      </w:tr>
    </w:tbl>
    <w:p w14:paraId="273FB1EC" w14:textId="77777777" w:rsidR="00CA0C4E" w:rsidRDefault="00CA0C4E">
      <w:pPr>
        <w:spacing w:after="80"/>
      </w:pPr>
    </w:p>
    <w:p w14:paraId="5199634E" w14:textId="77777777" w:rsidR="00CA0C4E" w:rsidRDefault="00000000">
      <w:pPr>
        <w:pStyle w:val="Heading2"/>
      </w:pPr>
      <w:bookmarkStart w:id="5" w:name="_Toc222606180"/>
      <w:proofErr w:type="gramStart"/>
      <w:r>
        <w:t>1.4  Clause</w:t>
      </w:r>
      <w:proofErr w:type="gramEnd"/>
      <w:r>
        <w:t xml:space="preserve"> Bank Architecture</w:t>
      </w:r>
      <w:bookmarkEnd w:id="5"/>
    </w:p>
    <w:p w14:paraId="04838680" w14:textId="77777777" w:rsidR="00CA0C4E" w:rsidRDefault="00000000">
      <w:pPr>
        <w:spacing w:after="120"/>
      </w:pPr>
      <w:r>
        <w:t>All templates are assembled from a modular clause bank. Clauses are categorized as Core (present in all agreements), Optional (scenario-dependent), and Investor-Grade (for financing or institutional participation contexts).</w:t>
      </w:r>
    </w:p>
    <w:p w14:paraId="44CB83D6" w14:textId="77777777" w:rsidR="00CA0C4E" w:rsidRDefault="00CA0C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CA0C4E" w14:paraId="6BEA2605" w14:textId="77777777">
        <w:tc>
          <w:tcPr>
            <w:tcW w:w="20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4E8D9071" w14:textId="77777777" w:rsidR="00CA0C4E" w:rsidRDefault="00000000">
            <w:pPr>
              <w:jc w:val="center"/>
            </w:pPr>
            <w:r>
              <w:rPr>
                <w:b/>
                <w:bCs/>
                <w:color w:val="FFFFFF"/>
                <w:sz w:val="20"/>
                <w:szCs w:val="20"/>
              </w:rPr>
              <w:t>CATEGORY</w:t>
            </w:r>
          </w:p>
        </w:tc>
        <w:tc>
          <w:tcPr>
            <w:tcW w:w="24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27EB27E1" w14:textId="77777777" w:rsidR="00CA0C4E" w:rsidRDefault="00000000">
            <w:pPr>
              <w:jc w:val="center"/>
            </w:pPr>
            <w:r>
              <w:rPr>
                <w:b/>
                <w:bCs/>
                <w:color w:val="FFFFFF"/>
                <w:sz w:val="20"/>
                <w:szCs w:val="20"/>
              </w:rPr>
              <w:t>CLAUSE CODES</w:t>
            </w:r>
          </w:p>
        </w:tc>
        <w:tc>
          <w:tcPr>
            <w:tcW w:w="496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03659AA4" w14:textId="77777777" w:rsidR="00CA0C4E" w:rsidRDefault="00000000">
            <w:pPr>
              <w:jc w:val="center"/>
            </w:pPr>
            <w:r>
              <w:rPr>
                <w:b/>
                <w:bCs/>
                <w:color w:val="FFFFFF"/>
                <w:sz w:val="20"/>
                <w:szCs w:val="20"/>
              </w:rPr>
              <w:t>EXAMPLES</w:t>
            </w:r>
          </w:p>
        </w:tc>
      </w:tr>
      <w:tr w:rsidR="00CA0C4E" w14:paraId="5CABD567" w14:textId="77777777">
        <w:tc>
          <w:tcPr>
            <w:tcW w:w="20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10C1809C" w14:textId="77777777" w:rsidR="00CA0C4E" w:rsidRDefault="00000000">
            <w:r>
              <w:rPr>
                <w:b/>
                <w:bCs/>
                <w:sz w:val="20"/>
                <w:szCs w:val="20"/>
              </w:rPr>
              <w:t>CORE</w:t>
            </w:r>
          </w:p>
        </w:tc>
        <w:tc>
          <w:tcPr>
            <w:tcW w:w="24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A6F9EA3" w14:textId="77777777" w:rsidR="00CA0C4E" w:rsidRDefault="00000000">
            <w:r>
              <w:rPr>
                <w:sz w:val="20"/>
                <w:szCs w:val="20"/>
              </w:rPr>
              <w:t>SHA-C-001 to SHA-C-020</w:t>
            </w:r>
          </w:p>
        </w:tc>
        <w:tc>
          <w:tcPr>
            <w:tcW w:w="49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725B55F" w14:textId="77777777" w:rsidR="00CA0C4E" w:rsidRDefault="00000000">
            <w:r>
              <w:rPr>
                <w:sz w:val="20"/>
                <w:szCs w:val="20"/>
              </w:rPr>
              <w:t>Definitions, parties, share ownership acknowledgment, transfer restrictions (private issuer), right of first refusal, spousal consent, confidentiality, dispute resolution, governing law, amendment procedure</w:t>
            </w:r>
          </w:p>
        </w:tc>
      </w:tr>
      <w:tr w:rsidR="00CA0C4E" w14:paraId="482E7595" w14:textId="77777777">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726ACBB" w14:textId="77777777" w:rsidR="00CA0C4E" w:rsidRDefault="00000000">
            <w:r>
              <w:rPr>
                <w:b/>
                <w:bCs/>
                <w:sz w:val="20"/>
                <w:szCs w:val="20"/>
              </w:rPr>
              <w:t>OPTIONAL</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1BD5362" w14:textId="77777777" w:rsidR="00CA0C4E" w:rsidRDefault="00000000">
            <w:r>
              <w:rPr>
                <w:sz w:val="20"/>
                <w:szCs w:val="20"/>
              </w:rPr>
              <w:t>SHA-O-021 to SHA-O-060</w:t>
            </w:r>
          </w:p>
        </w:tc>
        <w:tc>
          <w:tcPr>
            <w:tcW w:w="4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7349B16" w14:textId="77777777" w:rsidR="00CA0C4E" w:rsidRDefault="00000000">
            <w:r>
              <w:rPr>
                <w:sz w:val="20"/>
                <w:szCs w:val="20"/>
              </w:rPr>
              <w:t>Shotgun/buy-sell, drag-along, tag-along, vesting schedules, dividend policy, non-compete, non-solicitation, deadlock procedure, co-sale rights, board composition, quorum requirements, reserved matters</w:t>
            </w:r>
          </w:p>
        </w:tc>
      </w:tr>
      <w:tr w:rsidR="00CA0C4E" w14:paraId="7EABCD6E" w14:textId="77777777">
        <w:tc>
          <w:tcPr>
            <w:tcW w:w="20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9619FC2" w14:textId="77777777" w:rsidR="00CA0C4E" w:rsidRDefault="00000000">
            <w:r>
              <w:rPr>
                <w:b/>
                <w:bCs/>
                <w:sz w:val="20"/>
                <w:szCs w:val="20"/>
              </w:rPr>
              <w:t>INVESTOR-GRADE</w:t>
            </w:r>
          </w:p>
        </w:tc>
        <w:tc>
          <w:tcPr>
            <w:tcW w:w="24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13AAC04" w14:textId="77777777" w:rsidR="00CA0C4E" w:rsidRDefault="00000000">
            <w:r>
              <w:rPr>
                <w:sz w:val="20"/>
                <w:szCs w:val="20"/>
              </w:rPr>
              <w:t>SHA-I-061 to SHA-I-100</w:t>
            </w:r>
          </w:p>
        </w:tc>
        <w:tc>
          <w:tcPr>
            <w:tcW w:w="49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2E60DC9" w14:textId="77777777" w:rsidR="00CA0C4E" w:rsidRDefault="00000000">
            <w:r>
              <w:rPr>
                <w:sz w:val="20"/>
                <w:szCs w:val="20"/>
              </w:rPr>
              <w:t>Anti-dilution, liquidation preferences, protective provisions, information rights, registration rights, board observer rights, conversion rights, pre-emptive rights, redemption rights, investor consent thresholds</w:t>
            </w:r>
          </w:p>
        </w:tc>
      </w:tr>
      <w:tr w:rsidR="00CA0C4E" w14:paraId="61585930" w14:textId="77777777">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FF4E714" w14:textId="77777777" w:rsidR="00CA0C4E" w:rsidRDefault="00000000">
            <w:r>
              <w:rPr>
                <w:b/>
                <w:bCs/>
                <w:sz w:val="20"/>
                <w:szCs w:val="20"/>
              </w:rPr>
              <w:t>USA-SPECIFIC</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151B652" w14:textId="77777777" w:rsidR="00CA0C4E" w:rsidRDefault="00000000">
            <w:r>
              <w:rPr>
                <w:sz w:val="20"/>
                <w:szCs w:val="20"/>
              </w:rPr>
              <w:t>USA-S-101 to USA-S-120</w:t>
            </w:r>
          </w:p>
        </w:tc>
        <w:tc>
          <w:tcPr>
            <w:tcW w:w="4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6CC2948" w14:textId="77777777" w:rsidR="00CA0C4E" w:rsidRDefault="00000000">
            <w:r>
              <w:rPr>
                <w:sz w:val="20"/>
                <w:szCs w:val="20"/>
              </w:rPr>
              <w:t>Director power reallocation provisions, director indemnity modification, statutory validity language, share certificate legend requirement, third-party reliance notice, USA amendment mechanics</w:t>
            </w:r>
          </w:p>
        </w:tc>
      </w:tr>
    </w:tbl>
    <w:p w14:paraId="156282D2" w14:textId="77777777" w:rsidR="00CA0C4E" w:rsidRDefault="00CA0C4E">
      <w:pPr>
        <w:spacing w:after="80"/>
      </w:pPr>
    </w:p>
    <w:p w14:paraId="7F4179D8" w14:textId="77777777" w:rsidR="00CA0C4E" w:rsidRDefault="00000000">
      <w:pPr>
        <w:pStyle w:val="Heading2"/>
      </w:pPr>
      <w:bookmarkStart w:id="6" w:name="_Toc222606181"/>
      <w:proofErr w:type="gramStart"/>
      <w:r>
        <w:t>1.5  Integration</w:t>
      </w:r>
      <w:proofErr w:type="gramEnd"/>
      <w:r>
        <w:t xml:space="preserve"> Points</w:t>
      </w:r>
      <w:bookmarkEnd w:id="6"/>
    </w:p>
    <w:p w14:paraId="0DEC3F38" w14:textId="77777777" w:rsidR="00CA0C4E" w:rsidRDefault="00000000">
      <w:pPr>
        <w:spacing w:after="120"/>
      </w:pPr>
      <w:r>
        <w:t>The SHA Service Line integrates with three adjacent systems:</w:t>
      </w:r>
    </w:p>
    <w:p w14:paraId="3B42029D" w14:textId="77777777" w:rsidR="00CA0C4E" w:rsidRDefault="00000000">
      <w:pPr>
        <w:pStyle w:val="ListParagraph"/>
        <w:numPr>
          <w:ilvl w:val="0"/>
          <w:numId w:val="2"/>
        </w:numPr>
        <w:spacing w:after="60"/>
      </w:pPr>
      <w:r>
        <w:t>Corporate Maintenance Service Line: minute book updates, securities register amendments, and officer/director record changes flow directly from executed SHAs and USAs.</w:t>
      </w:r>
    </w:p>
    <w:p w14:paraId="6E6B0E82" w14:textId="77777777" w:rsidR="00CA0C4E" w:rsidRDefault="00000000">
      <w:pPr>
        <w:pStyle w:val="ListParagraph"/>
        <w:numPr>
          <w:ilvl w:val="0"/>
          <w:numId w:val="2"/>
        </w:numPr>
        <w:spacing w:after="60"/>
      </w:pPr>
      <w:r>
        <w:t>Cap Table Management System: the cap table intake structure feeds SHA drafting and is updated upon execution. All post-closing share transfers are reconciled against the SHA transfer restriction module.</w:t>
      </w:r>
    </w:p>
    <w:p w14:paraId="1C188A63" w14:textId="77777777" w:rsidR="00CA0C4E" w:rsidRDefault="00000000">
      <w:pPr>
        <w:pStyle w:val="ListParagraph"/>
        <w:numPr>
          <w:ilvl w:val="0"/>
          <w:numId w:val="2"/>
        </w:numPr>
        <w:spacing w:after="60"/>
      </w:pPr>
      <w:r>
        <w:t>Matter Dashboard &amp; Ledger: every SHA engagement creates a dashboard record tracking agreement type, execution status, accession completeness, and amendment history. This record persists at the entity level across the portfolio.</w:t>
      </w:r>
    </w:p>
    <w:p w14:paraId="7481C6DD" w14:textId="77777777" w:rsidR="00CA0C4E" w:rsidRDefault="00CA0C4E">
      <w:pPr>
        <w:spacing w:after="80"/>
      </w:pPr>
    </w:p>
    <w:p w14:paraId="31B6F064" w14:textId="77777777" w:rsidR="00CA0C4E" w:rsidRDefault="00000000">
      <w:pPr>
        <w:pStyle w:val="Heading1"/>
        <w:pageBreakBefore/>
      </w:pPr>
      <w:bookmarkStart w:id="7" w:name="_Toc222606182"/>
      <w:r>
        <w:lastRenderedPageBreak/>
        <w:t>2. PHASED BUILD ROADMAP</w:t>
      </w:r>
      <w:bookmarkEnd w:id="7"/>
    </w:p>
    <w:p w14:paraId="5230F994" w14:textId="77777777" w:rsidR="00CA0C4E" w:rsidRDefault="00CA0C4E">
      <w:pPr>
        <w:pBdr>
          <w:bottom w:val="single" w:sz="6" w:space="1" w:color="2E5FA3"/>
        </w:pBdr>
        <w:spacing w:before="80" w:after="80"/>
      </w:pPr>
    </w:p>
    <w:p w14:paraId="3BE38705" w14:textId="77777777" w:rsidR="00CA0C4E" w:rsidRDefault="00000000">
      <w:pPr>
        <w:spacing w:after="120"/>
      </w:pPr>
      <w:r>
        <w:t>The service line is built in five phases over an estimated twelve-week initial deployment window. Each phase has defined outputs, dependencies, and acceptance criteria. No phase begins without prior phase acceptance.</w:t>
      </w:r>
    </w:p>
    <w:p w14:paraId="22BFA602" w14:textId="77777777" w:rsidR="00CA0C4E" w:rsidRDefault="00CA0C4E">
      <w:pPr>
        <w:spacing w:after="80"/>
      </w:pPr>
    </w:p>
    <w:p w14:paraId="2D505060" w14:textId="77777777" w:rsidR="00CA0C4E" w:rsidRDefault="00000000">
      <w:pPr>
        <w:pStyle w:val="Heading2"/>
      </w:pPr>
      <w:bookmarkStart w:id="8" w:name="_Toc222606183"/>
      <w:r>
        <w:t>Phase 1 – Foundation (Weeks 1–2)</w:t>
      </w:r>
      <w:bookmarkEnd w:id="8"/>
    </w:p>
    <w:p w14:paraId="7D284ECF" w14:textId="77777777" w:rsidR="00CA0C4E" w:rsidRDefault="00000000">
      <w:pPr>
        <w:spacing w:after="120"/>
      </w:pPr>
      <w:r>
        <w:t>Objective: Establish the statutory framework, intake logic, and scenario classification system.</w:t>
      </w:r>
    </w:p>
    <w:p w14:paraId="0E645689" w14:textId="77777777" w:rsidR="00CA0C4E" w:rsidRDefault="00CA0C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CA0C4E" w14:paraId="612B5048" w14:textId="77777777">
        <w:tc>
          <w:tcPr>
            <w:tcW w:w="36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3A5878A6" w14:textId="77777777" w:rsidR="00CA0C4E" w:rsidRDefault="00000000">
            <w:pPr>
              <w:jc w:val="center"/>
            </w:pPr>
            <w:r>
              <w:rPr>
                <w:b/>
                <w:bCs/>
                <w:color w:val="FFFFFF"/>
                <w:sz w:val="20"/>
                <w:szCs w:val="20"/>
              </w:rPr>
              <w:t>DELIVERABLE</w:t>
            </w:r>
          </w:p>
        </w:tc>
        <w:tc>
          <w:tcPr>
            <w:tcW w:w="288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6F193897" w14:textId="77777777" w:rsidR="00CA0C4E" w:rsidRDefault="00000000">
            <w:pPr>
              <w:jc w:val="center"/>
            </w:pPr>
            <w:r>
              <w:rPr>
                <w:b/>
                <w:bCs/>
                <w:color w:val="FFFFFF"/>
                <w:sz w:val="20"/>
                <w:szCs w:val="20"/>
              </w:rPr>
              <w:t>OWNER</w:t>
            </w:r>
          </w:p>
        </w:tc>
        <w:tc>
          <w:tcPr>
            <w:tcW w:w="288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359CF337" w14:textId="77777777" w:rsidR="00CA0C4E" w:rsidRDefault="00000000">
            <w:pPr>
              <w:jc w:val="center"/>
            </w:pPr>
            <w:r>
              <w:rPr>
                <w:b/>
                <w:bCs/>
                <w:color w:val="FFFFFF"/>
                <w:sz w:val="20"/>
                <w:szCs w:val="20"/>
              </w:rPr>
              <w:t>ACCEPTANCE CRITERIA</w:t>
            </w:r>
          </w:p>
        </w:tc>
      </w:tr>
      <w:tr w:rsidR="00CA0C4E" w14:paraId="554000B5" w14:textId="77777777">
        <w:tc>
          <w:tcPr>
            <w:tcW w:w="3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5B3C90D" w14:textId="77777777" w:rsidR="00CA0C4E" w:rsidRDefault="00000000">
            <w:r>
              <w:rPr>
                <w:sz w:val="20"/>
                <w:szCs w:val="20"/>
              </w:rPr>
              <w:t>Governing law checklist (CBCA / OBCA matrix)</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D34CAF7" w14:textId="73092EC4" w:rsidR="00CA0C4E" w:rsidRDefault="00622EF1">
            <w:r>
              <w:rPr>
                <w:sz w:val="20"/>
                <w:szCs w:val="20"/>
              </w:rPr>
              <w:t>Associate</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1D5B5E5E" w14:textId="77777777" w:rsidR="00CA0C4E" w:rsidRDefault="00000000">
            <w:r>
              <w:rPr>
                <w:sz w:val="20"/>
                <w:szCs w:val="20"/>
              </w:rPr>
              <w:t>All statutory distinctions mapped; reviewed by supervising lawyer</w:t>
            </w:r>
          </w:p>
        </w:tc>
      </w:tr>
      <w:tr w:rsidR="00CA0C4E" w14:paraId="1E302075"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3680150" w14:textId="77777777" w:rsidR="00CA0C4E" w:rsidRDefault="00000000">
            <w:r>
              <w:rPr>
                <w:sz w:val="20"/>
                <w:szCs w:val="20"/>
              </w:rPr>
              <w:t>Client intake questionnaire (diagnostic logic)</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8072093" w14:textId="2FE85B64" w:rsidR="00CA0C4E" w:rsidRDefault="00622EF1">
            <w:r>
              <w:rPr>
                <w:sz w:val="20"/>
                <w:szCs w:val="20"/>
              </w:rPr>
              <w:t>Associate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47957F4" w14:textId="77777777" w:rsidR="00CA0C4E" w:rsidRDefault="00000000">
            <w:r>
              <w:rPr>
                <w:sz w:val="20"/>
                <w:szCs w:val="20"/>
              </w:rPr>
              <w:t>Covers all Scenario A–D triggers; tested on 5 hypothetical matters</w:t>
            </w:r>
          </w:p>
        </w:tc>
      </w:tr>
      <w:tr w:rsidR="00CA0C4E" w14:paraId="5ECC21F4" w14:textId="77777777">
        <w:tc>
          <w:tcPr>
            <w:tcW w:w="3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759E2CD" w14:textId="77777777" w:rsidR="00CA0C4E" w:rsidRDefault="00000000">
            <w:r>
              <w:rPr>
                <w:sz w:val="20"/>
                <w:szCs w:val="20"/>
              </w:rPr>
              <w:t>Cap table intake template</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E5E9217" w14:textId="77777777" w:rsidR="00CA0C4E" w:rsidRDefault="00000000">
            <w:r>
              <w:rPr>
                <w:sz w:val="20"/>
                <w:szCs w:val="20"/>
              </w:rPr>
              <w:t>Clerk / Associate</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D1737FF" w14:textId="77777777" w:rsidR="00CA0C4E" w:rsidRDefault="00000000">
            <w:r>
              <w:rPr>
                <w:sz w:val="20"/>
                <w:szCs w:val="20"/>
              </w:rPr>
              <w:t>Captures share class, authorized/issued, holders, restrictions, options</w:t>
            </w:r>
          </w:p>
        </w:tc>
      </w:tr>
      <w:tr w:rsidR="00CA0C4E" w14:paraId="7E4425FF"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83F7231" w14:textId="77777777" w:rsidR="00CA0C4E" w:rsidRDefault="00000000">
            <w:r>
              <w:rPr>
                <w:sz w:val="20"/>
                <w:szCs w:val="20"/>
              </w:rPr>
              <w:t>Scenario classification decision tree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50CB8DD" w14:textId="245E8B1D" w:rsidR="00CA0C4E" w:rsidRDefault="00622EF1">
            <w:r>
              <w:rPr>
                <w:sz w:val="20"/>
                <w:szCs w:val="20"/>
              </w:rPr>
              <w:t>Associate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41CC1D1" w14:textId="77777777" w:rsidR="00CA0C4E" w:rsidRDefault="00000000">
            <w:r>
              <w:rPr>
                <w:sz w:val="20"/>
                <w:szCs w:val="20"/>
              </w:rPr>
              <w:t>Routes all intake responses to one of four scenarios with no ambiguous paths</w:t>
            </w:r>
          </w:p>
        </w:tc>
      </w:tr>
      <w:tr w:rsidR="00CA0C4E" w14:paraId="62E10B47" w14:textId="77777777">
        <w:tc>
          <w:tcPr>
            <w:tcW w:w="3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177294E3" w14:textId="77777777" w:rsidR="00CA0C4E" w:rsidRDefault="00000000">
            <w:r>
              <w:rPr>
                <w:sz w:val="20"/>
                <w:szCs w:val="20"/>
              </w:rPr>
              <w:t>Articles review checklist</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1C675A6" w14:textId="77777777" w:rsidR="00CA0C4E" w:rsidRDefault="00000000">
            <w:r>
              <w:rPr>
                <w:sz w:val="20"/>
                <w:szCs w:val="20"/>
              </w:rPr>
              <w:t>Associate</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59C2916" w14:textId="77777777" w:rsidR="00CA0C4E" w:rsidRDefault="00000000">
            <w:r>
              <w:rPr>
                <w:sz w:val="20"/>
                <w:szCs w:val="20"/>
              </w:rPr>
              <w:t>Covers share class rights, restrictions, amendment procedures, USA notice requirements</w:t>
            </w:r>
          </w:p>
        </w:tc>
      </w:tr>
    </w:tbl>
    <w:p w14:paraId="6E7A9E46" w14:textId="77777777" w:rsidR="00CA0C4E" w:rsidRDefault="00CA0C4E">
      <w:pPr>
        <w:spacing w:after="80"/>
      </w:pPr>
    </w:p>
    <w:p w14:paraId="7116CA74" w14:textId="77777777" w:rsidR="00CA0C4E" w:rsidRDefault="00000000">
      <w:pPr>
        <w:pStyle w:val="Heading2"/>
      </w:pPr>
      <w:bookmarkStart w:id="9" w:name="_Toc222606184"/>
      <w:r>
        <w:t>Phase 2 – Core Clause Bank &amp; Templates (Weeks 3–5)</w:t>
      </w:r>
      <w:bookmarkEnd w:id="9"/>
    </w:p>
    <w:p w14:paraId="1261BB0E" w14:textId="77777777" w:rsidR="00CA0C4E" w:rsidRDefault="00000000">
      <w:pPr>
        <w:spacing w:after="120"/>
      </w:pPr>
      <w:r>
        <w:t>Objective: Build the modular clause bank and produce the Simple SHA and USA templates.</w:t>
      </w:r>
    </w:p>
    <w:p w14:paraId="4A51C5C0" w14:textId="77777777" w:rsidR="00CA0C4E" w:rsidRDefault="00CA0C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CA0C4E" w14:paraId="6EF7C971" w14:textId="77777777">
        <w:tc>
          <w:tcPr>
            <w:tcW w:w="36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3E1C4365" w14:textId="77777777" w:rsidR="00CA0C4E" w:rsidRDefault="00000000">
            <w:pPr>
              <w:jc w:val="center"/>
            </w:pPr>
            <w:r>
              <w:rPr>
                <w:b/>
                <w:bCs/>
                <w:color w:val="FFFFFF"/>
                <w:sz w:val="20"/>
                <w:szCs w:val="20"/>
              </w:rPr>
              <w:t>DELIVERABLE</w:t>
            </w:r>
          </w:p>
        </w:tc>
        <w:tc>
          <w:tcPr>
            <w:tcW w:w="288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5D526211" w14:textId="77777777" w:rsidR="00CA0C4E" w:rsidRDefault="00000000">
            <w:pPr>
              <w:jc w:val="center"/>
            </w:pPr>
            <w:r>
              <w:rPr>
                <w:b/>
                <w:bCs/>
                <w:color w:val="FFFFFF"/>
                <w:sz w:val="20"/>
                <w:szCs w:val="20"/>
              </w:rPr>
              <w:t>OWNER</w:t>
            </w:r>
          </w:p>
        </w:tc>
        <w:tc>
          <w:tcPr>
            <w:tcW w:w="288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3C8900FD" w14:textId="77777777" w:rsidR="00CA0C4E" w:rsidRDefault="00000000">
            <w:pPr>
              <w:jc w:val="center"/>
            </w:pPr>
            <w:r>
              <w:rPr>
                <w:b/>
                <w:bCs/>
                <w:color w:val="FFFFFF"/>
                <w:sz w:val="20"/>
                <w:szCs w:val="20"/>
              </w:rPr>
              <w:t>ACCEPTANCE CRITERIA</w:t>
            </w:r>
          </w:p>
        </w:tc>
      </w:tr>
      <w:tr w:rsidR="00CA0C4E" w14:paraId="14AA226D" w14:textId="77777777">
        <w:tc>
          <w:tcPr>
            <w:tcW w:w="3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2F7E498" w14:textId="77777777" w:rsidR="00CA0C4E" w:rsidRDefault="00000000">
            <w:r>
              <w:rPr>
                <w:sz w:val="20"/>
                <w:szCs w:val="20"/>
              </w:rPr>
              <w:t>Core clause bank (SHA-C-001 to SHA-C-020)</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B096E76" w14:textId="09F4997A" w:rsidR="00CA0C4E" w:rsidRDefault="00622EF1">
            <w:r>
              <w:rPr>
                <w:sz w:val="20"/>
                <w:szCs w:val="20"/>
              </w:rPr>
              <w:t>Associate</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3DF9D80" w14:textId="77777777" w:rsidR="00CA0C4E" w:rsidRDefault="00000000">
            <w:r>
              <w:rPr>
                <w:sz w:val="20"/>
                <w:szCs w:val="20"/>
              </w:rPr>
              <w:t>All clauses coded, tagged, and reviewed for CBCA/OBCA compliance</w:t>
            </w:r>
          </w:p>
        </w:tc>
      </w:tr>
      <w:tr w:rsidR="00CA0C4E" w14:paraId="51C647DB"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DF76ACA" w14:textId="77777777" w:rsidR="00CA0C4E" w:rsidRDefault="00000000">
            <w:r>
              <w:rPr>
                <w:sz w:val="20"/>
                <w:szCs w:val="20"/>
              </w:rPr>
              <w:t>Optional clause bank (SHA-O-021 to SHA-O-060)</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7C8B440" w14:textId="1CAF8846" w:rsidR="00CA0C4E" w:rsidRDefault="00622EF1">
            <w:r>
              <w:rPr>
                <w:sz w:val="20"/>
                <w:szCs w:val="20"/>
              </w:rPr>
              <w:t>Associate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9B7F887" w14:textId="77777777" w:rsidR="00CA0C4E" w:rsidRDefault="00000000">
            <w:r>
              <w:rPr>
                <w:sz w:val="20"/>
                <w:szCs w:val="20"/>
              </w:rPr>
              <w:t>All modules independently operable; no cross-dependencies without flags</w:t>
            </w:r>
          </w:p>
        </w:tc>
      </w:tr>
      <w:tr w:rsidR="00CA0C4E" w14:paraId="2E9CBE0C" w14:textId="77777777">
        <w:tc>
          <w:tcPr>
            <w:tcW w:w="3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EBF7D37" w14:textId="77777777" w:rsidR="00CA0C4E" w:rsidRDefault="00000000">
            <w:r>
              <w:rPr>
                <w:sz w:val="20"/>
                <w:szCs w:val="20"/>
              </w:rPr>
              <w:lastRenderedPageBreak/>
              <w:t>Simple SHA template (Scenario C)</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3338CF5" w14:textId="7B6B51A1" w:rsidR="00CA0C4E" w:rsidRDefault="00622EF1">
            <w:r>
              <w:rPr>
                <w:sz w:val="20"/>
                <w:szCs w:val="20"/>
              </w:rPr>
              <w:t>Associate</w:t>
            </w:r>
            <w:r w:rsidR="00000000">
              <w:rPr>
                <w:sz w:val="20"/>
                <w:szCs w:val="20"/>
              </w:rPr>
              <w:t xml:space="preserve"> + Partner review</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BB37502" w14:textId="77777777" w:rsidR="00CA0C4E" w:rsidRDefault="00000000">
            <w:r>
              <w:rPr>
                <w:sz w:val="20"/>
                <w:szCs w:val="20"/>
              </w:rPr>
              <w:t>Assembles from clause bank; covers all standard restrictions; passes QA checklist</w:t>
            </w:r>
          </w:p>
        </w:tc>
      </w:tr>
      <w:tr w:rsidR="00CA0C4E" w14:paraId="500D25FA"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E3390A0" w14:textId="77777777" w:rsidR="00CA0C4E" w:rsidRDefault="00000000">
            <w:r>
              <w:rPr>
                <w:sz w:val="20"/>
                <w:szCs w:val="20"/>
              </w:rPr>
              <w:t>USA template (Scenario D)</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B4021CB" w14:textId="085D148A" w:rsidR="00CA0C4E" w:rsidRDefault="00622EF1">
            <w:r>
              <w:rPr>
                <w:sz w:val="20"/>
                <w:szCs w:val="20"/>
              </w:rPr>
              <w:t>Associate</w:t>
            </w:r>
            <w:r w:rsidR="00000000">
              <w:rPr>
                <w:sz w:val="20"/>
                <w:szCs w:val="20"/>
              </w:rPr>
              <w:t xml:space="preserve"> + Partner review</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65D3027" w14:textId="77777777" w:rsidR="00CA0C4E" w:rsidRDefault="00000000">
            <w:r>
              <w:rPr>
                <w:sz w:val="20"/>
                <w:szCs w:val="20"/>
              </w:rPr>
              <w:t>CBCA s.146 / OBCA s.108 compliant; power reallocation matrix embedded; endorsement protocol</w:t>
            </w:r>
          </w:p>
        </w:tc>
      </w:tr>
      <w:tr w:rsidR="00CA0C4E" w14:paraId="144876E4" w14:textId="77777777">
        <w:tc>
          <w:tcPr>
            <w:tcW w:w="3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376D18C" w14:textId="77777777" w:rsidR="00CA0C4E" w:rsidRDefault="00000000">
            <w:r>
              <w:rPr>
                <w:sz w:val="20"/>
                <w:szCs w:val="20"/>
              </w:rPr>
              <w:t>Founder pre-incorporation term sheet</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051A6A7" w14:textId="77777777" w:rsidR="00CA0C4E" w:rsidRDefault="00000000">
            <w:r>
              <w:rPr>
                <w:sz w:val="20"/>
                <w:szCs w:val="20"/>
              </w:rPr>
              <w:t>Associate</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7731062" w14:textId="77777777" w:rsidR="00CA0C4E" w:rsidRDefault="00000000">
            <w:r>
              <w:rPr>
                <w:sz w:val="20"/>
                <w:szCs w:val="20"/>
              </w:rPr>
              <w:t>Share class design logic; vesting framework; tax flag triggers</w:t>
            </w:r>
          </w:p>
        </w:tc>
      </w:tr>
      <w:tr w:rsidR="00CA0C4E" w14:paraId="76EC6AF7"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B05C2E6" w14:textId="77777777" w:rsidR="00CA0C4E" w:rsidRDefault="00000000">
            <w:r>
              <w:rPr>
                <w:sz w:val="20"/>
                <w:szCs w:val="20"/>
              </w:rPr>
              <w:t>Deadlock clause variants (3 variants)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712C2A0" w14:textId="228E204C" w:rsidR="00CA0C4E" w:rsidRDefault="00622EF1">
            <w:r>
              <w:rPr>
                <w:sz w:val="20"/>
                <w:szCs w:val="20"/>
              </w:rPr>
              <w:t>Associate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5C1627E" w14:textId="77777777" w:rsidR="00CA0C4E" w:rsidRDefault="00000000">
            <w:r>
              <w:rPr>
                <w:sz w:val="20"/>
                <w:szCs w:val="20"/>
              </w:rPr>
              <w:t>Covered: escalation, appointed third party, put/call mechanism</w:t>
            </w:r>
          </w:p>
        </w:tc>
      </w:tr>
      <w:tr w:rsidR="00CA0C4E" w14:paraId="572E8CED" w14:textId="77777777">
        <w:tc>
          <w:tcPr>
            <w:tcW w:w="3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6D074D9" w14:textId="77777777" w:rsidR="00CA0C4E" w:rsidRDefault="00000000">
            <w:r>
              <w:rPr>
                <w:sz w:val="20"/>
                <w:szCs w:val="20"/>
              </w:rPr>
              <w:t>Shotgun / buy-sell clause variants (3 variants)</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61F910E" w14:textId="7A7F1E77" w:rsidR="00CA0C4E" w:rsidRDefault="00622EF1">
            <w:r>
              <w:rPr>
                <w:sz w:val="20"/>
                <w:szCs w:val="20"/>
              </w:rPr>
              <w:t>Associate</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40CB953" w14:textId="77777777" w:rsidR="00CA0C4E" w:rsidRDefault="00000000">
            <w:r>
              <w:rPr>
                <w:sz w:val="20"/>
                <w:szCs w:val="20"/>
              </w:rPr>
              <w:t>Covered: standard shotgun, modified shotgun, sealed-bid procedure</w:t>
            </w:r>
          </w:p>
        </w:tc>
      </w:tr>
    </w:tbl>
    <w:p w14:paraId="2FE14FE4" w14:textId="77777777" w:rsidR="00CA0C4E" w:rsidRDefault="00CA0C4E">
      <w:pPr>
        <w:spacing w:after="80"/>
      </w:pPr>
    </w:p>
    <w:p w14:paraId="71C2B7F7" w14:textId="77777777" w:rsidR="00CA0C4E" w:rsidRDefault="00000000">
      <w:pPr>
        <w:pStyle w:val="Heading2"/>
      </w:pPr>
      <w:bookmarkStart w:id="10" w:name="_Toc222606185"/>
      <w:r>
        <w:t>Phase 3 – Operational Workflows (Weeks 6–7)</w:t>
      </w:r>
      <w:bookmarkEnd w:id="10"/>
    </w:p>
    <w:p w14:paraId="56186C46" w14:textId="77777777" w:rsidR="00CA0C4E" w:rsidRDefault="00000000">
      <w:pPr>
        <w:spacing w:after="120"/>
      </w:pPr>
      <w:r>
        <w:t>Objective: Document the complete operational workflow from intake through post-execution records integration.</w:t>
      </w:r>
    </w:p>
    <w:p w14:paraId="01FEA8DA" w14:textId="77777777" w:rsidR="00CA0C4E" w:rsidRDefault="00CA0C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CA0C4E" w14:paraId="29F00F99" w14:textId="77777777">
        <w:tc>
          <w:tcPr>
            <w:tcW w:w="36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21A06A7F" w14:textId="77777777" w:rsidR="00CA0C4E" w:rsidRDefault="00000000">
            <w:pPr>
              <w:jc w:val="center"/>
            </w:pPr>
            <w:r>
              <w:rPr>
                <w:b/>
                <w:bCs/>
                <w:color w:val="FFFFFF"/>
                <w:sz w:val="20"/>
                <w:szCs w:val="20"/>
              </w:rPr>
              <w:t>DELIVERABLE</w:t>
            </w:r>
          </w:p>
        </w:tc>
        <w:tc>
          <w:tcPr>
            <w:tcW w:w="288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22223F91" w14:textId="77777777" w:rsidR="00CA0C4E" w:rsidRDefault="00000000">
            <w:pPr>
              <w:jc w:val="center"/>
            </w:pPr>
            <w:r>
              <w:rPr>
                <w:b/>
                <w:bCs/>
                <w:color w:val="FFFFFF"/>
                <w:sz w:val="20"/>
                <w:szCs w:val="20"/>
              </w:rPr>
              <w:t>OWNER</w:t>
            </w:r>
          </w:p>
        </w:tc>
        <w:tc>
          <w:tcPr>
            <w:tcW w:w="288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16ED555A" w14:textId="77777777" w:rsidR="00CA0C4E" w:rsidRDefault="00000000">
            <w:pPr>
              <w:jc w:val="center"/>
            </w:pPr>
            <w:r>
              <w:rPr>
                <w:b/>
                <w:bCs/>
                <w:color w:val="FFFFFF"/>
                <w:sz w:val="20"/>
                <w:szCs w:val="20"/>
              </w:rPr>
              <w:t>ACCEPTANCE CRITERIA</w:t>
            </w:r>
          </w:p>
        </w:tc>
      </w:tr>
      <w:tr w:rsidR="00CA0C4E" w14:paraId="44895CDF" w14:textId="77777777">
        <w:tc>
          <w:tcPr>
            <w:tcW w:w="3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993395E" w14:textId="77777777" w:rsidR="00CA0C4E" w:rsidRDefault="00000000">
            <w:r>
              <w:rPr>
                <w:sz w:val="20"/>
                <w:szCs w:val="20"/>
              </w:rPr>
              <w:t>Drafting workflow (modular assembly protocol)</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00CD4B8" w14:textId="6FDDFA59" w:rsidR="00CA0C4E" w:rsidRDefault="00622EF1">
            <w:r>
              <w:rPr>
                <w:sz w:val="20"/>
                <w:szCs w:val="20"/>
              </w:rPr>
              <w:t>Associate</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7495D34" w14:textId="77777777" w:rsidR="00CA0C4E" w:rsidRDefault="00000000">
            <w:r>
              <w:rPr>
                <w:sz w:val="20"/>
                <w:szCs w:val="20"/>
              </w:rPr>
              <w:t>Step-by-step; scenario-branching; delegation-ready</w:t>
            </w:r>
          </w:p>
        </w:tc>
      </w:tr>
      <w:tr w:rsidR="00CA0C4E" w14:paraId="292FD758"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4BCADB4" w14:textId="77777777" w:rsidR="00CA0C4E" w:rsidRDefault="00000000">
            <w:r>
              <w:rPr>
                <w:sz w:val="20"/>
                <w:szCs w:val="20"/>
              </w:rPr>
              <w:t>Conflict detection protocol (articles vs SHA)</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560B24D" w14:textId="77777777" w:rsidR="00CA0C4E" w:rsidRDefault="00000000">
            <w:r>
              <w:rPr>
                <w:sz w:val="20"/>
                <w:szCs w:val="20"/>
              </w:rPr>
              <w:t>Associate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9A4FAA1" w14:textId="77777777" w:rsidR="00CA0C4E" w:rsidRDefault="00000000">
            <w:r>
              <w:rPr>
                <w:sz w:val="20"/>
                <w:szCs w:val="20"/>
              </w:rPr>
              <w:t>Identifies 10 known conflict types; escalation trigger defined for each</w:t>
            </w:r>
          </w:p>
        </w:tc>
      </w:tr>
      <w:tr w:rsidR="00CA0C4E" w14:paraId="5E6B9684" w14:textId="77777777">
        <w:tc>
          <w:tcPr>
            <w:tcW w:w="3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B65112E" w14:textId="77777777" w:rsidR="00CA0C4E" w:rsidRDefault="00000000">
            <w:r>
              <w:rPr>
                <w:sz w:val="20"/>
                <w:szCs w:val="20"/>
              </w:rPr>
              <w:t>Execution protocol (signatures, endorsements, notice)</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F50CCC1" w14:textId="77777777" w:rsidR="00CA0C4E" w:rsidRDefault="00000000">
            <w:r>
              <w:rPr>
                <w:sz w:val="20"/>
                <w:szCs w:val="20"/>
              </w:rPr>
              <w:t>Clerk + Associate</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9CBE70C" w14:textId="77777777" w:rsidR="00CA0C4E" w:rsidRDefault="00000000">
            <w:r>
              <w:rPr>
                <w:sz w:val="20"/>
                <w:szCs w:val="20"/>
              </w:rPr>
              <w:t>Covers simple SHA and USA; includes USA share certificate legend protocol</w:t>
            </w:r>
          </w:p>
        </w:tc>
      </w:tr>
      <w:tr w:rsidR="00CA0C4E" w14:paraId="5C0D1988"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07A3A04" w14:textId="77777777" w:rsidR="00CA0C4E" w:rsidRDefault="00000000">
            <w:r>
              <w:rPr>
                <w:sz w:val="20"/>
                <w:szCs w:val="20"/>
              </w:rPr>
              <w:t>Minute book &amp; securities register update protocol</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C109327" w14:textId="77777777" w:rsidR="00CA0C4E" w:rsidRDefault="00000000">
            <w:r>
              <w:rPr>
                <w:sz w:val="20"/>
                <w:szCs w:val="20"/>
              </w:rPr>
              <w:t>Clerk</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2EA27FE" w14:textId="77777777" w:rsidR="00CA0C4E" w:rsidRDefault="00000000">
            <w:r>
              <w:rPr>
                <w:sz w:val="20"/>
                <w:szCs w:val="20"/>
              </w:rPr>
              <w:t>Integration checklist with Corporate Maintenance service line</w:t>
            </w:r>
          </w:p>
        </w:tc>
      </w:tr>
      <w:tr w:rsidR="00CA0C4E" w14:paraId="7BB2D924" w14:textId="77777777">
        <w:tc>
          <w:tcPr>
            <w:tcW w:w="3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D996393" w14:textId="77777777" w:rsidR="00CA0C4E" w:rsidRDefault="00000000">
            <w:r>
              <w:rPr>
                <w:sz w:val="20"/>
                <w:szCs w:val="20"/>
              </w:rPr>
              <w:t>Amendment and restatement workflow</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08DF132" w14:textId="77777777" w:rsidR="00CA0C4E" w:rsidRDefault="00000000">
            <w:r>
              <w:rPr>
                <w:sz w:val="20"/>
                <w:szCs w:val="20"/>
              </w:rPr>
              <w:t>Associate</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06AC921" w14:textId="77777777" w:rsidR="00CA0C4E" w:rsidRDefault="00000000">
            <w:r>
              <w:rPr>
                <w:sz w:val="20"/>
                <w:szCs w:val="20"/>
              </w:rPr>
              <w:t>Covers partial amendments, full restatements, and accession agreements</w:t>
            </w:r>
          </w:p>
        </w:tc>
      </w:tr>
      <w:tr w:rsidR="00CA0C4E" w14:paraId="28BC3C8A"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74143CD" w14:textId="77777777" w:rsidR="00CA0C4E" w:rsidRDefault="00000000">
            <w:r>
              <w:rPr>
                <w:sz w:val="20"/>
                <w:szCs w:val="20"/>
              </w:rPr>
              <w:t>Trigger-based review calendar system</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DD2BD8E" w14:textId="77777777" w:rsidR="00CA0C4E" w:rsidRDefault="00000000">
            <w:r>
              <w:rPr>
                <w:sz w:val="20"/>
                <w:szCs w:val="20"/>
              </w:rPr>
              <w:t>Associate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8BEBF42" w14:textId="77777777" w:rsidR="00CA0C4E" w:rsidRDefault="00000000">
            <w:r>
              <w:rPr>
                <w:sz w:val="20"/>
                <w:szCs w:val="20"/>
              </w:rPr>
              <w:t>Defined triggers: new shareholder, financing, death, divorce, dispute, USA amendment</w:t>
            </w:r>
          </w:p>
        </w:tc>
      </w:tr>
    </w:tbl>
    <w:p w14:paraId="586B53BF" w14:textId="77777777" w:rsidR="00CA0C4E" w:rsidRDefault="00CA0C4E">
      <w:pPr>
        <w:spacing w:after="80"/>
      </w:pPr>
    </w:p>
    <w:p w14:paraId="2878A985" w14:textId="77777777" w:rsidR="00CA0C4E" w:rsidRDefault="00000000">
      <w:pPr>
        <w:pStyle w:val="Heading2"/>
      </w:pPr>
      <w:bookmarkStart w:id="11" w:name="_Toc222606186"/>
      <w:r>
        <w:lastRenderedPageBreak/>
        <w:t>Phase 4 – Resource Library Completion &amp; Investor-Grade Expansion (Weeks 8–10)</w:t>
      </w:r>
      <w:bookmarkEnd w:id="11"/>
    </w:p>
    <w:p w14:paraId="380C12B5" w14:textId="77777777" w:rsidR="00CA0C4E" w:rsidRDefault="00000000">
      <w:pPr>
        <w:spacing w:after="120"/>
      </w:pPr>
      <w:r>
        <w:t>Objective: Complete the full resource library; build investor-grade clause bank and templates.</w:t>
      </w:r>
    </w:p>
    <w:p w14:paraId="423676DB" w14:textId="77777777" w:rsidR="00CA0C4E" w:rsidRDefault="00CA0C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2"/>
        <w:gridCol w:w="2845"/>
        <w:gridCol w:w="2953"/>
      </w:tblGrid>
      <w:tr w:rsidR="00CA0C4E" w14:paraId="35F8E137" w14:textId="77777777">
        <w:tc>
          <w:tcPr>
            <w:tcW w:w="36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3E7A85E0" w14:textId="77777777" w:rsidR="00CA0C4E" w:rsidRDefault="00000000">
            <w:pPr>
              <w:jc w:val="center"/>
            </w:pPr>
            <w:r>
              <w:rPr>
                <w:b/>
                <w:bCs/>
                <w:color w:val="FFFFFF"/>
                <w:sz w:val="20"/>
                <w:szCs w:val="20"/>
              </w:rPr>
              <w:t>DELIVERABLE</w:t>
            </w:r>
          </w:p>
        </w:tc>
        <w:tc>
          <w:tcPr>
            <w:tcW w:w="288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7D6EC5CD" w14:textId="77777777" w:rsidR="00CA0C4E" w:rsidRDefault="00000000">
            <w:pPr>
              <w:jc w:val="center"/>
            </w:pPr>
            <w:r>
              <w:rPr>
                <w:b/>
                <w:bCs/>
                <w:color w:val="FFFFFF"/>
                <w:sz w:val="20"/>
                <w:szCs w:val="20"/>
              </w:rPr>
              <w:t>OWNER</w:t>
            </w:r>
          </w:p>
        </w:tc>
        <w:tc>
          <w:tcPr>
            <w:tcW w:w="288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1DA74B1A" w14:textId="77777777" w:rsidR="00CA0C4E" w:rsidRDefault="00000000">
            <w:pPr>
              <w:jc w:val="center"/>
            </w:pPr>
            <w:r>
              <w:rPr>
                <w:b/>
                <w:bCs/>
                <w:color w:val="FFFFFF"/>
                <w:sz w:val="20"/>
                <w:szCs w:val="20"/>
              </w:rPr>
              <w:t>ACCEPTANCE CRITERIA</w:t>
            </w:r>
          </w:p>
        </w:tc>
      </w:tr>
      <w:tr w:rsidR="00CA0C4E" w14:paraId="18C4DC21" w14:textId="77777777">
        <w:tc>
          <w:tcPr>
            <w:tcW w:w="3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7E4BA5F" w14:textId="77777777" w:rsidR="00CA0C4E" w:rsidRDefault="00000000">
            <w:r>
              <w:rPr>
                <w:sz w:val="20"/>
                <w:szCs w:val="20"/>
              </w:rPr>
              <w:t>Investor-grade clause bank (SHA-I-061 to SHA-I-100)</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CCE9B9E" w14:textId="167D821C" w:rsidR="00CA0C4E" w:rsidRDefault="00622EF1">
            <w:r>
              <w:rPr>
                <w:sz w:val="20"/>
                <w:szCs w:val="20"/>
              </w:rPr>
              <w:t>Associate</w:t>
            </w:r>
            <w:r w:rsidR="00000000">
              <w:rPr>
                <w:sz w:val="20"/>
                <w:szCs w:val="20"/>
              </w:rPr>
              <w:t xml:space="preserve"> + Partner</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D34AC5A" w14:textId="77777777" w:rsidR="00CA0C4E" w:rsidRDefault="00000000">
            <w:r>
              <w:rPr>
                <w:sz w:val="20"/>
                <w:szCs w:val="20"/>
              </w:rPr>
              <w:t>SAFE, convertible note, and priced round variants; NI 45-106 compliance</w:t>
            </w:r>
          </w:p>
        </w:tc>
      </w:tr>
      <w:tr w:rsidR="00CA0C4E" w14:paraId="4B114F0E"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33D92F6" w14:textId="77777777" w:rsidR="00CA0C4E" w:rsidRDefault="00000000">
            <w:r>
              <w:rPr>
                <w:sz w:val="20"/>
                <w:szCs w:val="20"/>
              </w:rPr>
              <w:t>Vesting templates (3 variants)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C3BD150" w14:textId="77777777" w:rsidR="00CA0C4E" w:rsidRDefault="00000000">
            <w:r>
              <w:rPr>
                <w:sz w:val="20"/>
                <w:szCs w:val="20"/>
              </w:rPr>
              <w:t>Associate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DD9E420" w14:textId="77777777" w:rsidR="00CA0C4E" w:rsidRDefault="00000000">
            <w:r>
              <w:rPr>
                <w:sz w:val="20"/>
                <w:szCs w:val="20"/>
              </w:rPr>
              <w:t>Time-based, milestone-based, hybrid; acceleration provisions</w:t>
            </w:r>
          </w:p>
        </w:tc>
      </w:tr>
      <w:tr w:rsidR="00CA0C4E" w14:paraId="5C3E0EDE" w14:textId="77777777">
        <w:tc>
          <w:tcPr>
            <w:tcW w:w="3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212A519" w14:textId="77777777" w:rsidR="00CA0C4E" w:rsidRDefault="00000000">
            <w:r>
              <w:rPr>
                <w:sz w:val="20"/>
                <w:szCs w:val="20"/>
              </w:rPr>
              <w:t>Cap table template with control logic</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054A831" w14:textId="77777777" w:rsidR="00CA0C4E" w:rsidRDefault="00000000">
            <w:r>
              <w:rPr>
                <w:sz w:val="20"/>
                <w:szCs w:val="20"/>
              </w:rPr>
              <w:t>Clerk + Associate</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AC5403B" w14:textId="77777777" w:rsidR="00CA0C4E" w:rsidRDefault="00000000">
            <w:r>
              <w:rPr>
                <w:sz w:val="20"/>
                <w:szCs w:val="20"/>
              </w:rPr>
              <w:t>Tracks authorized/issued/outstanding; diluted cap table; control thresholds</w:t>
            </w:r>
          </w:p>
        </w:tc>
      </w:tr>
      <w:tr w:rsidR="00CA0C4E" w14:paraId="70E5C199"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3CD4904" w14:textId="77777777" w:rsidR="00CA0C4E" w:rsidRDefault="00000000">
            <w:r>
              <w:rPr>
                <w:sz w:val="20"/>
                <w:szCs w:val="20"/>
              </w:rPr>
              <w:t>Governance allocation matrix</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5770DA7" w14:textId="432D8512" w:rsidR="00CA0C4E" w:rsidRDefault="00622EF1">
            <w:r>
              <w:rPr>
                <w:sz w:val="20"/>
                <w:szCs w:val="20"/>
              </w:rPr>
              <w:t>Associate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353620F" w14:textId="77777777" w:rsidR="00CA0C4E" w:rsidRDefault="00000000">
            <w:r>
              <w:rPr>
                <w:sz w:val="20"/>
                <w:szCs w:val="20"/>
              </w:rPr>
              <w:t>Board vs. shareholder vs. unanimous consent thresholds for 25+ decision types</w:t>
            </w:r>
          </w:p>
        </w:tc>
      </w:tr>
      <w:tr w:rsidR="00CA0C4E" w14:paraId="15858D7C" w14:textId="77777777">
        <w:tc>
          <w:tcPr>
            <w:tcW w:w="3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940F6DB" w14:textId="77777777" w:rsidR="00CA0C4E" w:rsidRDefault="00000000">
            <w:r>
              <w:rPr>
                <w:sz w:val="20"/>
                <w:szCs w:val="20"/>
              </w:rPr>
              <w:t>Shareholder rights matrix</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C4AF52C" w14:textId="522D12C8" w:rsidR="00CA0C4E" w:rsidRDefault="00622EF1">
            <w:r>
              <w:rPr>
                <w:sz w:val="20"/>
                <w:szCs w:val="20"/>
              </w:rPr>
              <w:t>Associate</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2AC42A5" w14:textId="77777777" w:rsidR="00CA0C4E" w:rsidRDefault="00000000">
            <w:r>
              <w:rPr>
                <w:sz w:val="20"/>
                <w:szCs w:val="20"/>
              </w:rPr>
              <w:t>Maps rights by share class: voting, dividends, liquidation, conversion, pre-emption</w:t>
            </w:r>
          </w:p>
        </w:tc>
      </w:tr>
      <w:tr w:rsidR="00CA0C4E" w14:paraId="30E52981"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F9183D9" w14:textId="77777777" w:rsidR="00CA0C4E" w:rsidRDefault="00000000">
            <w:r>
              <w:rPr>
                <w:sz w:val="20"/>
                <w:szCs w:val="20"/>
              </w:rPr>
              <w:t>All ancillary forms (accession, transfer approval, amendment, buyout worksheet)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C7BDF58" w14:textId="77777777" w:rsidR="00CA0C4E" w:rsidRDefault="00000000">
            <w:r>
              <w:rPr>
                <w:sz w:val="20"/>
                <w:szCs w:val="20"/>
              </w:rPr>
              <w:t>Clerk + Associate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733FFB2" w14:textId="77777777" w:rsidR="00CA0C4E" w:rsidRDefault="00000000">
            <w:r>
              <w:rPr>
                <w:sz w:val="20"/>
                <w:szCs w:val="20"/>
              </w:rPr>
              <w:t>Cross-referenced to clause bank; clause codes on all forms</w:t>
            </w:r>
          </w:p>
        </w:tc>
      </w:tr>
    </w:tbl>
    <w:p w14:paraId="62760B89" w14:textId="77777777" w:rsidR="00CA0C4E" w:rsidRDefault="00CA0C4E">
      <w:pPr>
        <w:spacing w:after="80"/>
      </w:pPr>
    </w:p>
    <w:p w14:paraId="65A56028" w14:textId="77777777" w:rsidR="00CA0C4E" w:rsidRDefault="00000000">
      <w:pPr>
        <w:pStyle w:val="Heading2"/>
      </w:pPr>
      <w:bookmarkStart w:id="12" w:name="_Toc222606187"/>
      <w:r>
        <w:t>Phase 5 – Dashboard, QA, and Sales Layer (Weeks 11–12)</w:t>
      </w:r>
      <w:bookmarkEnd w:id="12"/>
    </w:p>
    <w:p w14:paraId="1466D31F" w14:textId="77777777" w:rsidR="00CA0C4E" w:rsidRDefault="00000000">
      <w:pPr>
        <w:spacing w:after="120"/>
      </w:pPr>
      <w:r>
        <w:t>Objective: Deploy the dashboard and oversight system, finalize QA mechanisms, and produce client-facing positioning materials.</w:t>
      </w:r>
    </w:p>
    <w:p w14:paraId="47BE1804" w14:textId="77777777" w:rsidR="00CA0C4E" w:rsidRDefault="00CA0C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CA0C4E" w14:paraId="1607B68E" w14:textId="77777777">
        <w:tc>
          <w:tcPr>
            <w:tcW w:w="36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62AC1D6E" w14:textId="77777777" w:rsidR="00CA0C4E" w:rsidRDefault="00000000">
            <w:pPr>
              <w:jc w:val="center"/>
            </w:pPr>
            <w:r>
              <w:rPr>
                <w:b/>
                <w:bCs/>
                <w:color w:val="FFFFFF"/>
                <w:sz w:val="20"/>
                <w:szCs w:val="20"/>
              </w:rPr>
              <w:t>DELIVERABLE</w:t>
            </w:r>
          </w:p>
        </w:tc>
        <w:tc>
          <w:tcPr>
            <w:tcW w:w="288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7FF1E5D7" w14:textId="77777777" w:rsidR="00CA0C4E" w:rsidRDefault="00000000">
            <w:pPr>
              <w:jc w:val="center"/>
            </w:pPr>
            <w:r>
              <w:rPr>
                <w:b/>
                <w:bCs/>
                <w:color w:val="FFFFFF"/>
                <w:sz w:val="20"/>
                <w:szCs w:val="20"/>
              </w:rPr>
              <w:t>OWNER</w:t>
            </w:r>
          </w:p>
        </w:tc>
        <w:tc>
          <w:tcPr>
            <w:tcW w:w="288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7E0B63FC" w14:textId="77777777" w:rsidR="00CA0C4E" w:rsidRDefault="00000000">
            <w:pPr>
              <w:jc w:val="center"/>
            </w:pPr>
            <w:r>
              <w:rPr>
                <w:b/>
                <w:bCs/>
                <w:color w:val="FFFFFF"/>
                <w:sz w:val="20"/>
                <w:szCs w:val="20"/>
              </w:rPr>
              <w:t>ACCEPTANCE CRITERIA</w:t>
            </w:r>
          </w:p>
        </w:tc>
      </w:tr>
      <w:tr w:rsidR="00CA0C4E" w14:paraId="00E438FE" w14:textId="77777777">
        <w:tc>
          <w:tcPr>
            <w:tcW w:w="3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40F330BD" w14:textId="77777777" w:rsidR="00CA0C4E" w:rsidRDefault="00000000">
            <w:r>
              <w:rPr>
                <w:sz w:val="20"/>
                <w:szCs w:val="20"/>
              </w:rPr>
              <w:t>SHA Status Tracker (per entity)</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4CA1A39E" w14:textId="77777777" w:rsidR="00CA0C4E" w:rsidRDefault="00000000">
            <w:r>
              <w:rPr>
                <w:sz w:val="20"/>
                <w:szCs w:val="20"/>
              </w:rPr>
              <w:t>Clerk + Associate</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00EBFE2" w14:textId="77777777" w:rsidR="00CA0C4E" w:rsidRDefault="00000000">
            <w:r>
              <w:rPr>
                <w:sz w:val="20"/>
                <w:szCs w:val="20"/>
              </w:rPr>
              <w:t>Fields: agreement type, execution status, accession tracker, amendment log, governance flags</w:t>
            </w:r>
          </w:p>
        </w:tc>
      </w:tr>
      <w:tr w:rsidR="00CA0C4E" w14:paraId="73AE6BC7"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E6B0D5D" w14:textId="77777777" w:rsidR="00CA0C4E" w:rsidRDefault="00000000">
            <w:r>
              <w:rPr>
                <w:sz w:val="20"/>
                <w:szCs w:val="20"/>
              </w:rPr>
              <w:t>Portfolio-level governance risk dashboard</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BEC7F40" w14:textId="107E4F2E" w:rsidR="00CA0C4E" w:rsidRDefault="00622EF1">
            <w:r>
              <w:rPr>
                <w:sz w:val="20"/>
                <w:szCs w:val="20"/>
              </w:rPr>
              <w:t>Associate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ADAB715" w14:textId="77777777" w:rsidR="00CA0C4E" w:rsidRDefault="00000000">
            <w:r>
              <w:rPr>
                <w:sz w:val="20"/>
                <w:szCs w:val="20"/>
              </w:rPr>
              <w:t>Rolls up entity-level flags; actionable view across all managed entities</w:t>
            </w:r>
          </w:p>
        </w:tc>
      </w:tr>
      <w:tr w:rsidR="00CA0C4E" w14:paraId="59748220" w14:textId="77777777">
        <w:tc>
          <w:tcPr>
            <w:tcW w:w="3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569B89E" w14:textId="77777777" w:rsidR="00CA0C4E" w:rsidRDefault="00000000">
            <w:r>
              <w:rPr>
                <w:sz w:val="20"/>
                <w:szCs w:val="20"/>
              </w:rPr>
              <w:t>Pre-execution audit checklist</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43DC3AAC" w14:textId="77777777" w:rsidR="00CA0C4E" w:rsidRDefault="00000000">
            <w:r>
              <w:rPr>
                <w:sz w:val="20"/>
                <w:szCs w:val="20"/>
              </w:rPr>
              <w:t>Associate</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2C3B7F1" w14:textId="77777777" w:rsidR="00CA0C4E" w:rsidRDefault="00000000">
            <w:r>
              <w:rPr>
                <w:sz w:val="20"/>
                <w:szCs w:val="20"/>
              </w:rPr>
              <w:t>30-point checklist; pass/fail gating before execution authorization</w:t>
            </w:r>
          </w:p>
        </w:tc>
      </w:tr>
      <w:tr w:rsidR="00CA0C4E" w14:paraId="5428EA08"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5B0DCEA" w14:textId="77777777" w:rsidR="00CA0C4E" w:rsidRDefault="00000000">
            <w:r>
              <w:rPr>
                <w:sz w:val="20"/>
                <w:szCs w:val="20"/>
              </w:rPr>
              <w:lastRenderedPageBreak/>
              <w:t>Client-facing service descriptions (per tier)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D17EE4D" w14:textId="77777777" w:rsidR="00CA0C4E" w:rsidRDefault="00000000">
            <w:r>
              <w:rPr>
                <w:sz w:val="20"/>
                <w:szCs w:val="20"/>
              </w:rPr>
              <w:t>Partner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A1DCC07" w14:textId="77777777" w:rsidR="00CA0C4E" w:rsidRDefault="00000000">
            <w:r>
              <w:rPr>
                <w:sz w:val="20"/>
                <w:szCs w:val="20"/>
              </w:rPr>
              <w:t>Founders / Private Co / Investor-Ready; scope guardrails defined</w:t>
            </w:r>
          </w:p>
        </w:tc>
      </w:tr>
      <w:tr w:rsidR="00CA0C4E" w14:paraId="18D343C9" w14:textId="77777777">
        <w:tc>
          <w:tcPr>
            <w:tcW w:w="3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40A7054E" w14:textId="77777777" w:rsidR="00CA0C4E" w:rsidRDefault="00000000">
            <w:r>
              <w:rPr>
                <w:sz w:val="20"/>
                <w:szCs w:val="20"/>
              </w:rPr>
              <w:t>Pricing model and amendment fee schedule</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283575A" w14:textId="77777777" w:rsidR="00CA0C4E" w:rsidRDefault="00000000">
            <w:r>
              <w:rPr>
                <w:sz w:val="20"/>
                <w:szCs w:val="20"/>
              </w:rPr>
              <w:t>Partner</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3BB059D" w14:textId="77777777" w:rsidR="00CA0C4E" w:rsidRDefault="00000000">
            <w:r>
              <w:rPr>
                <w:sz w:val="20"/>
                <w:szCs w:val="20"/>
              </w:rPr>
              <w:t>Published internally; incorporated into engagement letter templates</w:t>
            </w:r>
          </w:p>
        </w:tc>
      </w:tr>
      <w:tr w:rsidR="00CA0C4E" w14:paraId="39FA37C3"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BDC3122" w14:textId="77777777" w:rsidR="00CA0C4E" w:rsidRDefault="00000000">
            <w:r>
              <w:rPr>
                <w:sz w:val="20"/>
                <w:szCs w:val="20"/>
              </w:rPr>
              <w:t>Internal training materials (annotated templates, worked scenarios)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955F19E" w14:textId="7F581590" w:rsidR="00CA0C4E" w:rsidRDefault="00622EF1">
            <w:r>
              <w:rPr>
                <w:sz w:val="20"/>
                <w:szCs w:val="20"/>
              </w:rPr>
              <w:t>Associate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1231571" w14:textId="77777777" w:rsidR="00CA0C4E" w:rsidRDefault="00000000">
            <w:r>
              <w:rPr>
                <w:sz w:val="20"/>
                <w:szCs w:val="20"/>
              </w:rPr>
              <w:t>2 worked scenarios per tier; annotated clause bank; 45-min training module</w:t>
            </w:r>
          </w:p>
        </w:tc>
      </w:tr>
    </w:tbl>
    <w:p w14:paraId="4F3A1805" w14:textId="77777777" w:rsidR="00CA0C4E" w:rsidRDefault="00CA0C4E">
      <w:pPr>
        <w:spacing w:after="80"/>
      </w:pPr>
    </w:p>
    <w:p w14:paraId="02B85781" w14:textId="77777777" w:rsidR="00CA0C4E" w:rsidRDefault="00000000">
      <w:pPr>
        <w:pStyle w:val="Heading1"/>
        <w:pageBreakBefore/>
      </w:pPr>
      <w:bookmarkStart w:id="13" w:name="_Toc222606188"/>
      <w:r>
        <w:lastRenderedPageBreak/>
        <w:t>3. SCENARIO-BASED DRAFTING LOGIC MODEL</w:t>
      </w:r>
      <w:bookmarkEnd w:id="13"/>
    </w:p>
    <w:p w14:paraId="7501A19D" w14:textId="77777777" w:rsidR="00CA0C4E" w:rsidRDefault="00CA0C4E">
      <w:pPr>
        <w:pBdr>
          <w:bottom w:val="single" w:sz="6" w:space="1" w:color="2E5FA3"/>
        </w:pBdr>
        <w:spacing w:before="80" w:after="80"/>
      </w:pPr>
    </w:p>
    <w:p w14:paraId="5AA1F541" w14:textId="77777777" w:rsidR="00CA0C4E" w:rsidRDefault="00000000">
      <w:pPr>
        <w:spacing w:after="120"/>
      </w:pPr>
      <w:r>
        <w:t>Each scenario is governed by a defined drafting logic sequence. Drafters follow the sequence precisely. Deviation requires supervisor authorization documented in the matter file.</w:t>
      </w:r>
    </w:p>
    <w:p w14:paraId="124A9AB4" w14:textId="77777777" w:rsidR="00CA0C4E" w:rsidRDefault="00CA0C4E">
      <w:pPr>
        <w:spacing w:after="80"/>
      </w:pPr>
    </w:p>
    <w:p w14:paraId="531DA7EF" w14:textId="77777777" w:rsidR="00CA0C4E" w:rsidRDefault="00000000">
      <w:pPr>
        <w:pStyle w:val="Heading2"/>
      </w:pPr>
      <w:bookmarkStart w:id="14" w:name="_Toc222606189"/>
      <w:r>
        <w:t>Scenario A: Company Already Incorporated – Share Classes Established</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A0C4E" w14:paraId="01EAAE7A" w14:textId="77777777">
        <w:tc>
          <w:tcPr>
            <w:tcW w:w="1800" w:type="dxa"/>
            <w:tcBorders>
              <w:top w:val="none" w:sz="0" w:space="0" w:color="FFFFFF"/>
              <w:left w:val="none" w:sz="0" w:space="0" w:color="FFFFFF"/>
              <w:bottom w:val="none" w:sz="0" w:space="0" w:color="FFFFFF"/>
              <w:right w:val="none" w:sz="0" w:space="0" w:color="FFFFFF"/>
            </w:tcBorders>
            <w:shd w:val="clear" w:color="auto" w:fill="1F3864"/>
            <w:tcMar>
              <w:top w:w="120" w:type="dxa"/>
              <w:left w:w="160" w:type="dxa"/>
              <w:bottom w:w="120" w:type="dxa"/>
              <w:right w:w="160" w:type="dxa"/>
            </w:tcMar>
            <w:vAlign w:val="center"/>
          </w:tcPr>
          <w:p w14:paraId="33C04CAC" w14:textId="77777777" w:rsidR="00CA0C4E" w:rsidRDefault="00000000">
            <w:pPr>
              <w:jc w:val="center"/>
            </w:pPr>
            <w:r>
              <w:rPr>
                <w:b/>
                <w:bCs/>
                <w:color w:val="FFFFFF"/>
                <w:sz w:val="20"/>
                <w:szCs w:val="20"/>
              </w:rPr>
              <w:t>USE CASE</w:t>
            </w:r>
          </w:p>
        </w:tc>
        <w:tc>
          <w:tcPr>
            <w:tcW w:w="7560" w:type="dxa"/>
            <w:tcBorders>
              <w:top w:val="single" w:sz="4" w:space="0" w:color="D9D9D9"/>
              <w:left w:val="none" w:sz="0" w:space="0" w:color="FFFFFF"/>
              <w:bottom w:val="single" w:sz="4" w:space="0" w:color="D9D9D9"/>
              <w:right w:val="single" w:sz="4" w:space="0" w:color="D9D9D9"/>
            </w:tcBorders>
            <w:shd w:val="clear" w:color="auto" w:fill="D6E4F0"/>
            <w:tcMar>
              <w:top w:w="120" w:type="dxa"/>
              <w:left w:w="160" w:type="dxa"/>
              <w:bottom w:w="120" w:type="dxa"/>
              <w:right w:w="160" w:type="dxa"/>
            </w:tcMar>
          </w:tcPr>
          <w:p w14:paraId="734A3BF2" w14:textId="77777777" w:rsidR="00CA0C4E" w:rsidRDefault="00000000">
            <w:r>
              <w:rPr>
                <w:sz w:val="20"/>
                <w:szCs w:val="20"/>
              </w:rPr>
              <w:t>Articles filed; share classes defined; cap table established; client wishes to introduce or retrofit shareholder governance.</w:t>
            </w:r>
          </w:p>
        </w:tc>
      </w:tr>
    </w:tbl>
    <w:p w14:paraId="23341FAA" w14:textId="77777777" w:rsidR="00CA0C4E" w:rsidRDefault="00CA0C4E">
      <w:pPr>
        <w:spacing w:after="80"/>
      </w:pPr>
    </w:p>
    <w:p w14:paraId="21AF9015" w14:textId="77777777" w:rsidR="00CA0C4E" w:rsidRDefault="00000000">
      <w:pPr>
        <w:spacing w:after="120"/>
      </w:pPr>
      <w:r>
        <w:rPr>
          <w:b/>
          <w:bCs/>
        </w:rPr>
        <w:t>Drafting Logic Sequence:</w:t>
      </w:r>
    </w:p>
    <w:p w14:paraId="67373F82" w14:textId="77777777" w:rsidR="00CA0C4E" w:rsidRDefault="00000000">
      <w:pPr>
        <w:pStyle w:val="ListParagraph"/>
        <w:numPr>
          <w:ilvl w:val="0"/>
          <w:numId w:val="3"/>
        </w:numPr>
        <w:spacing w:after="80"/>
      </w:pPr>
      <w:r>
        <w:rPr>
          <w:b/>
          <w:bCs/>
        </w:rPr>
        <w:t xml:space="preserve">Step 1 – Cap Table Diagnostic: </w:t>
      </w:r>
      <w:r>
        <w:t>Obtain and verify the current cap table. Confirm authorized, issued, and outstanding shares by class. Identify any options, warrants, or convertible instruments. Flag any discrepancies.</w:t>
      </w:r>
    </w:p>
    <w:p w14:paraId="4D8C3BD0" w14:textId="77777777" w:rsidR="00CA0C4E" w:rsidRDefault="00000000">
      <w:pPr>
        <w:pStyle w:val="ListParagraph"/>
        <w:numPr>
          <w:ilvl w:val="0"/>
          <w:numId w:val="3"/>
        </w:numPr>
        <w:spacing w:after="80"/>
      </w:pPr>
      <w:r>
        <w:rPr>
          <w:b/>
          <w:bCs/>
        </w:rPr>
        <w:t xml:space="preserve">Step 2 – Articles Review: </w:t>
      </w:r>
      <w:r>
        <w:t>Review Articles of Incorporation and any amendments. Extract share class rights, restrictions, and conditions. Confirm any existing restrictions on transfer. Identify any USA notation on share certificates.</w:t>
      </w:r>
    </w:p>
    <w:p w14:paraId="17DF6F62" w14:textId="77777777" w:rsidR="00CA0C4E" w:rsidRDefault="00000000">
      <w:pPr>
        <w:pStyle w:val="ListParagraph"/>
        <w:numPr>
          <w:ilvl w:val="0"/>
          <w:numId w:val="3"/>
        </w:numPr>
        <w:spacing w:after="80"/>
      </w:pPr>
      <w:r>
        <w:rPr>
          <w:b/>
          <w:bCs/>
        </w:rPr>
        <w:t xml:space="preserve">Step 3 – Conflict Detection: </w:t>
      </w:r>
      <w:r>
        <w:t xml:space="preserve">Compare proposed SHA provisions against Articles. Flag conflicts </w:t>
      </w:r>
      <w:proofErr w:type="gramStart"/>
      <w:r>
        <w:t>in:</w:t>
      </w:r>
      <w:proofErr w:type="gramEnd"/>
      <w:r>
        <w:t xml:space="preserve"> transfer restriction mechanics, voting thresholds, share class rights, quorum requirements, and amendment procedures.</w:t>
      </w:r>
    </w:p>
    <w:p w14:paraId="71C0CDC0" w14:textId="77777777" w:rsidR="00CA0C4E" w:rsidRDefault="00000000">
      <w:pPr>
        <w:pStyle w:val="ListParagraph"/>
        <w:numPr>
          <w:ilvl w:val="0"/>
          <w:numId w:val="3"/>
        </w:numPr>
        <w:spacing w:after="80"/>
      </w:pPr>
      <w:r>
        <w:rPr>
          <w:b/>
          <w:bCs/>
        </w:rPr>
        <w:t xml:space="preserve">Step 4 – Harmonization Decision: </w:t>
      </w:r>
      <w:r>
        <w:t>Where conflicts exist, determine whether to (a) draft SHA to be subordinate to Articles, (b) recommend Articles amendment before SHA execution, or (c) escalate to supervising lawyer for structural advice.</w:t>
      </w:r>
    </w:p>
    <w:p w14:paraId="0CA24613" w14:textId="77777777" w:rsidR="00CA0C4E" w:rsidRDefault="00000000">
      <w:pPr>
        <w:pStyle w:val="ListParagraph"/>
        <w:numPr>
          <w:ilvl w:val="0"/>
          <w:numId w:val="3"/>
        </w:numPr>
        <w:spacing w:after="80"/>
      </w:pPr>
      <w:r>
        <w:rPr>
          <w:b/>
          <w:bCs/>
        </w:rPr>
        <w:t xml:space="preserve">Step 5 – Clause Assembly: </w:t>
      </w:r>
      <w:r>
        <w:t xml:space="preserve">Assemble SHA from clause bank using Scenario A protocol. Core clauses + Scenario </w:t>
      </w:r>
      <w:proofErr w:type="spellStart"/>
      <w:r>
        <w:t>A</w:t>
      </w:r>
      <w:proofErr w:type="spellEnd"/>
      <w:r>
        <w:t xml:space="preserve"> optional clauses. Flag investor-grade upgrade if any shareholder holds preferred shares or convertible instruments.</w:t>
      </w:r>
    </w:p>
    <w:p w14:paraId="4866FC2D" w14:textId="77777777" w:rsidR="00CA0C4E" w:rsidRDefault="00000000">
      <w:pPr>
        <w:pStyle w:val="ListParagraph"/>
        <w:numPr>
          <w:ilvl w:val="0"/>
          <w:numId w:val="3"/>
        </w:numPr>
        <w:spacing w:after="80"/>
      </w:pPr>
      <w:r>
        <w:rPr>
          <w:b/>
          <w:bCs/>
        </w:rPr>
        <w:t xml:space="preserve">Step 6 – Risk Flags Review: </w:t>
      </w:r>
      <w:r>
        <w:t>Run Scenario A risk flag checklist. Escalation triggers: conflict with Articles; minority shareholder holding below 10%; USA execution when director powers not expressly transferred; pre-emptive rights absent when share classes present.</w:t>
      </w:r>
    </w:p>
    <w:p w14:paraId="31E529CF" w14:textId="77777777" w:rsidR="00CA0C4E" w:rsidRDefault="00000000">
      <w:pPr>
        <w:pStyle w:val="ListParagraph"/>
        <w:numPr>
          <w:ilvl w:val="0"/>
          <w:numId w:val="3"/>
        </w:numPr>
        <w:spacing w:after="80"/>
      </w:pPr>
      <w:r>
        <w:rPr>
          <w:b/>
          <w:bCs/>
        </w:rPr>
        <w:t xml:space="preserve">Step 7 – QA &amp; Execution: </w:t>
      </w:r>
      <w:r>
        <w:t>Pre-execution audit. Execution protocol. Minute book and securities register update.</w:t>
      </w:r>
    </w:p>
    <w:p w14:paraId="3F81AD69" w14:textId="77777777" w:rsidR="00CA0C4E" w:rsidRDefault="00CA0C4E">
      <w:pPr>
        <w:spacing w:after="80"/>
      </w:pPr>
    </w:p>
    <w:p w14:paraId="6CE66C5C" w14:textId="77777777" w:rsidR="00CA0C4E" w:rsidRDefault="00000000">
      <w:pPr>
        <w:pStyle w:val="Heading2"/>
      </w:pPr>
      <w:bookmarkStart w:id="15" w:name="_Toc222606190"/>
      <w:r>
        <w:t>Scenario B: Company Not Yet Incorporated</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A0C4E" w14:paraId="53AA2F4C" w14:textId="77777777">
        <w:tc>
          <w:tcPr>
            <w:tcW w:w="1800" w:type="dxa"/>
            <w:tcBorders>
              <w:top w:val="none" w:sz="0" w:space="0" w:color="FFFFFF"/>
              <w:left w:val="none" w:sz="0" w:space="0" w:color="FFFFFF"/>
              <w:bottom w:val="none" w:sz="0" w:space="0" w:color="FFFFFF"/>
              <w:right w:val="none" w:sz="0" w:space="0" w:color="FFFFFF"/>
            </w:tcBorders>
            <w:shd w:val="clear" w:color="auto" w:fill="1F3864"/>
            <w:tcMar>
              <w:top w:w="120" w:type="dxa"/>
              <w:left w:w="160" w:type="dxa"/>
              <w:bottom w:w="120" w:type="dxa"/>
              <w:right w:w="160" w:type="dxa"/>
            </w:tcMar>
            <w:vAlign w:val="center"/>
          </w:tcPr>
          <w:p w14:paraId="5ED7EFBE" w14:textId="77777777" w:rsidR="00CA0C4E" w:rsidRDefault="00000000">
            <w:pPr>
              <w:jc w:val="center"/>
            </w:pPr>
            <w:r>
              <w:rPr>
                <w:b/>
                <w:bCs/>
                <w:color w:val="FFFFFF"/>
                <w:sz w:val="20"/>
                <w:szCs w:val="20"/>
              </w:rPr>
              <w:t>USE CASE</w:t>
            </w:r>
          </w:p>
        </w:tc>
        <w:tc>
          <w:tcPr>
            <w:tcW w:w="7560" w:type="dxa"/>
            <w:tcBorders>
              <w:top w:val="single" w:sz="4" w:space="0" w:color="D9D9D9"/>
              <w:left w:val="none" w:sz="0" w:space="0" w:color="FFFFFF"/>
              <w:bottom w:val="single" w:sz="4" w:space="0" w:color="D9D9D9"/>
              <w:right w:val="single" w:sz="4" w:space="0" w:color="D9D9D9"/>
            </w:tcBorders>
            <w:shd w:val="clear" w:color="auto" w:fill="D6E4F0"/>
            <w:tcMar>
              <w:top w:w="120" w:type="dxa"/>
              <w:left w:w="160" w:type="dxa"/>
              <w:bottom w:w="120" w:type="dxa"/>
              <w:right w:w="160" w:type="dxa"/>
            </w:tcMar>
          </w:tcPr>
          <w:p w14:paraId="1D1542A3" w14:textId="77777777" w:rsidR="00CA0C4E" w:rsidRDefault="00000000">
            <w:r>
              <w:rPr>
                <w:sz w:val="20"/>
                <w:szCs w:val="20"/>
              </w:rPr>
              <w:t>Founders negotiating governance before corporate formation. Share structure not yet designed. Tax planning may be implicated. Articles not yet filed.</w:t>
            </w:r>
          </w:p>
        </w:tc>
      </w:tr>
    </w:tbl>
    <w:p w14:paraId="42E54668" w14:textId="77777777" w:rsidR="00CA0C4E" w:rsidRDefault="00CA0C4E">
      <w:pPr>
        <w:spacing w:after="80"/>
      </w:pPr>
    </w:p>
    <w:p w14:paraId="70CAEEC7" w14:textId="77777777" w:rsidR="00CA0C4E" w:rsidRDefault="00000000">
      <w:pPr>
        <w:spacing w:after="120"/>
      </w:pPr>
      <w:r>
        <w:rPr>
          <w:b/>
          <w:bCs/>
        </w:rPr>
        <w:t>Drafting Logic Sequence:</w:t>
      </w:r>
    </w:p>
    <w:p w14:paraId="343730D2" w14:textId="77777777" w:rsidR="00CA0C4E" w:rsidRDefault="00000000">
      <w:pPr>
        <w:pStyle w:val="ListParagraph"/>
        <w:numPr>
          <w:ilvl w:val="0"/>
          <w:numId w:val="3"/>
        </w:numPr>
        <w:spacing w:after="80"/>
      </w:pPr>
      <w:r>
        <w:rPr>
          <w:b/>
          <w:bCs/>
        </w:rPr>
        <w:lastRenderedPageBreak/>
        <w:t xml:space="preserve">Step 1 – Pre-Incorporation Structuring Workflow: </w:t>
      </w:r>
      <w:r>
        <w:t>Complete pre-incorporation questionnaire. Identify: number of founders, proposed ownership split, vesting requirements, planned financings, jurisdiction (federal vs provincial), and tax objectives.</w:t>
      </w:r>
    </w:p>
    <w:p w14:paraId="4458AAC0" w14:textId="77777777" w:rsidR="00CA0C4E" w:rsidRDefault="00000000">
      <w:pPr>
        <w:pStyle w:val="ListParagraph"/>
        <w:numPr>
          <w:ilvl w:val="0"/>
          <w:numId w:val="3"/>
        </w:numPr>
        <w:spacing w:after="80"/>
      </w:pPr>
      <w:r>
        <w:rPr>
          <w:b/>
          <w:bCs/>
        </w:rPr>
        <w:t xml:space="preserve">Step 2 – Share Class Design: </w:t>
      </w:r>
      <w:r>
        <w:t>Apply share class design decision tree. Standard founder structure: multiple voting common + restricted voting common (or single class for simple structures). Preferred share class for investor participation if anticipated within 24 months.</w:t>
      </w:r>
    </w:p>
    <w:p w14:paraId="189B6603" w14:textId="77777777" w:rsidR="00CA0C4E" w:rsidRDefault="00000000">
      <w:pPr>
        <w:pStyle w:val="ListParagraph"/>
        <w:numPr>
          <w:ilvl w:val="0"/>
          <w:numId w:val="3"/>
        </w:numPr>
        <w:spacing w:after="80"/>
      </w:pPr>
      <w:r>
        <w:rPr>
          <w:b/>
          <w:bCs/>
        </w:rPr>
        <w:t xml:space="preserve">Step 3 – Tax Coordination Flag: </w:t>
      </w:r>
      <w:r>
        <w:t>Screen for: estate freeze considerations, lifetime capital gains exemption eligibility (small business corporation test), spousal or family trust participation, section 85 rollover potential. If any flag triggered: escalate to tax counsel before articles filed.</w:t>
      </w:r>
    </w:p>
    <w:p w14:paraId="1CA547E6" w14:textId="77777777" w:rsidR="00CA0C4E" w:rsidRDefault="00000000">
      <w:pPr>
        <w:pStyle w:val="ListParagraph"/>
        <w:numPr>
          <w:ilvl w:val="0"/>
          <w:numId w:val="3"/>
        </w:numPr>
        <w:spacing w:after="80"/>
      </w:pPr>
      <w:r>
        <w:rPr>
          <w:b/>
          <w:bCs/>
        </w:rPr>
        <w:t xml:space="preserve">Step 4 – Founder Allocation Model: </w:t>
      </w:r>
      <w:r>
        <w:t>Document proposed equity split. Apply vesting logic: minimum 4-year vesting with 1-year cliff standard. Confirm good leaver / bad leaver definitions. Confirm founder buy-back pricing mechanism.</w:t>
      </w:r>
    </w:p>
    <w:p w14:paraId="0BC40EFC" w14:textId="77777777" w:rsidR="00CA0C4E" w:rsidRDefault="00000000">
      <w:pPr>
        <w:pStyle w:val="ListParagraph"/>
        <w:numPr>
          <w:ilvl w:val="0"/>
          <w:numId w:val="3"/>
        </w:numPr>
        <w:spacing w:after="80"/>
      </w:pPr>
      <w:r>
        <w:rPr>
          <w:b/>
          <w:bCs/>
        </w:rPr>
        <w:t xml:space="preserve">Step 5 – Draft Term Sheet + SHA: </w:t>
      </w:r>
      <w:r>
        <w:t xml:space="preserve">Produce founder pre-incorporation term sheet. Upon founder agreement, draft </w:t>
      </w:r>
      <w:proofErr w:type="gramStart"/>
      <w:r>
        <w:t>SHA</w:t>
      </w:r>
      <w:proofErr w:type="gramEnd"/>
      <w:r>
        <w:t xml:space="preserve"> and coordinate with articles (ensure share class rights in articles match SHA provisions).</w:t>
      </w:r>
    </w:p>
    <w:p w14:paraId="7B7F9782" w14:textId="77777777" w:rsidR="00CA0C4E" w:rsidRDefault="00000000">
      <w:pPr>
        <w:pStyle w:val="ListParagraph"/>
        <w:numPr>
          <w:ilvl w:val="0"/>
          <w:numId w:val="3"/>
        </w:numPr>
        <w:spacing w:after="80"/>
      </w:pPr>
      <w:r>
        <w:rPr>
          <w:b/>
          <w:bCs/>
        </w:rPr>
        <w:t xml:space="preserve">Step 6 – Articles Integration Checklist: </w:t>
      </w:r>
      <w:r>
        <w:t>Confirm SHA provisions are consistent with proposed articles before filing. Articles filed after SHA finalized (subject to any pre-incorporation agreement mechanics).</w:t>
      </w:r>
    </w:p>
    <w:p w14:paraId="68E45EBE" w14:textId="77777777" w:rsidR="00CA0C4E" w:rsidRDefault="00000000">
      <w:pPr>
        <w:pStyle w:val="ListParagraph"/>
        <w:numPr>
          <w:ilvl w:val="0"/>
          <w:numId w:val="3"/>
        </w:numPr>
        <w:spacing w:after="80"/>
      </w:pPr>
      <w:r>
        <w:rPr>
          <w:b/>
          <w:bCs/>
        </w:rPr>
        <w:t xml:space="preserve">Step 7 – Execution &amp; Records: </w:t>
      </w:r>
      <w:r>
        <w:t>Execution following incorporation. Update minute book on day-one.</w:t>
      </w:r>
    </w:p>
    <w:p w14:paraId="1C139D6E" w14:textId="77777777" w:rsidR="00CA0C4E" w:rsidRDefault="00CA0C4E">
      <w:pPr>
        <w:spacing w:after="80"/>
      </w:pPr>
    </w:p>
    <w:p w14:paraId="378B48D9" w14:textId="77777777" w:rsidR="00CA0C4E" w:rsidRDefault="00000000">
      <w:pPr>
        <w:pStyle w:val="Heading2"/>
      </w:pPr>
      <w:bookmarkStart w:id="16" w:name="_Toc222606191"/>
      <w:r>
        <w:t>Scenario C: Simple Shareholder Agreement – No Director Power Transfer</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A0C4E" w14:paraId="46957232" w14:textId="77777777">
        <w:tc>
          <w:tcPr>
            <w:tcW w:w="1800" w:type="dxa"/>
            <w:tcBorders>
              <w:top w:val="none" w:sz="0" w:space="0" w:color="FFFFFF"/>
              <w:left w:val="none" w:sz="0" w:space="0" w:color="FFFFFF"/>
              <w:bottom w:val="none" w:sz="0" w:space="0" w:color="FFFFFF"/>
              <w:right w:val="none" w:sz="0" w:space="0" w:color="FFFFFF"/>
            </w:tcBorders>
            <w:shd w:val="clear" w:color="auto" w:fill="1F3864"/>
            <w:tcMar>
              <w:top w:w="120" w:type="dxa"/>
              <w:left w:w="160" w:type="dxa"/>
              <w:bottom w:w="120" w:type="dxa"/>
              <w:right w:w="160" w:type="dxa"/>
            </w:tcMar>
            <w:vAlign w:val="center"/>
          </w:tcPr>
          <w:p w14:paraId="75767609" w14:textId="77777777" w:rsidR="00CA0C4E" w:rsidRDefault="00000000">
            <w:pPr>
              <w:jc w:val="center"/>
            </w:pPr>
            <w:r>
              <w:rPr>
                <w:b/>
                <w:bCs/>
                <w:color w:val="FFFFFF"/>
                <w:sz w:val="20"/>
                <w:szCs w:val="20"/>
              </w:rPr>
              <w:t>USE CASE</w:t>
            </w:r>
          </w:p>
        </w:tc>
        <w:tc>
          <w:tcPr>
            <w:tcW w:w="7560" w:type="dxa"/>
            <w:tcBorders>
              <w:top w:val="single" w:sz="4" w:space="0" w:color="D9D9D9"/>
              <w:left w:val="none" w:sz="0" w:space="0" w:color="FFFFFF"/>
              <w:bottom w:val="single" w:sz="4" w:space="0" w:color="D9D9D9"/>
              <w:right w:val="single" w:sz="4" w:space="0" w:color="D9D9D9"/>
            </w:tcBorders>
            <w:shd w:val="clear" w:color="auto" w:fill="D6E4F0"/>
            <w:tcMar>
              <w:top w:w="120" w:type="dxa"/>
              <w:left w:w="160" w:type="dxa"/>
              <w:bottom w:w="120" w:type="dxa"/>
              <w:right w:w="160" w:type="dxa"/>
            </w:tcMar>
          </w:tcPr>
          <w:p w14:paraId="5C9B22DD" w14:textId="77777777" w:rsidR="00CA0C4E" w:rsidRDefault="00000000">
            <w:r>
              <w:rPr>
                <w:sz w:val="20"/>
                <w:szCs w:val="20"/>
              </w:rPr>
              <w:t>Closely held company. Standard restrictions and protections. No transfer of director powers to shareholders. Contractual governance only.</w:t>
            </w:r>
          </w:p>
        </w:tc>
      </w:tr>
    </w:tbl>
    <w:p w14:paraId="6E4AAFF1" w14:textId="77777777" w:rsidR="00CA0C4E" w:rsidRDefault="00CA0C4E">
      <w:pPr>
        <w:spacing w:after="80"/>
      </w:pPr>
    </w:p>
    <w:p w14:paraId="424CB134" w14:textId="77777777" w:rsidR="00CA0C4E" w:rsidRDefault="00000000">
      <w:pPr>
        <w:spacing w:after="120"/>
      </w:pPr>
      <w:r>
        <w:rPr>
          <w:b/>
          <w:bCs/>
        </w:rPr>
        <w:t>Drafting Logic Sequence:</w:t>
      </w:r>
    </w:p>
    <w:p w14:paraId="1336ED16" w14:textId="77777777" w:rsidR="00CA0C4E" w:rsidRDefault="00000000">
      <w:pPr>
        <w:pStyle w:val="ListParagraph"/>
        <w:numPr>
          <w:ilvl w:val="0"/>
          <w:numId w:val="3"/>
        </w:numPr>
        <w:spacing w:after="80"/>
      </w:pPr>
      <w:r>
        <w:rPr>
          <w:b/>
          <w:bCs/>
        </w:rPr>
        <w:t xml:space="preserve">Step 1 – Confirm Scenario: </w:t>
      </w:r>
      <w:r>
        <w:t>Confirm that no transfer of director powers is contemplated. Confirm all shareholders are parties. Confirm corporate jurisdiction.</w:t>
      </w:r>
    </w:p>
    <w:p w14:paraId="3D322CA0" w14:textId="77777777" w:rsidR="00CA0C4E" w:rsidRDefault="00000000">
      <w:pPr>
        <w:pStyle w:val="ListParagraph"/>
        <w:numPr>
          <w:ilvl w:val="0"/>
          <w:numId w:val="3"/>
        </w:numPr>
        <w:spacing w:after="80"/>
      </w:pPr>
      <w:r>
        <w:rPr>
          <w:b/>
          <w:bCs/>
        </w:rPr>
        <w:t xml:space="preserve">Step 2 – Core Clause Assembly: </w:t>
      </w:r>
      <w:r>
        <w:t>Assemble all Core clauses (SHA-C-001 to SHA-C-020) as the contractual backbone.</w:t>
      </w:r>
    </w:p>
    <w:p w14:paraId="48E6C27A" w14:textId="77777777" w:rsidR="00CA0C4E" w:rsidRDefault="00000000">
      <w:pPr>
        <w:pStyle w:val="ListParagraph"/>
        <w:numPr>
          <w:ilvl w:val="0"/>
          <w:numId w:val="3"/>
        </w:numPr>
        <w:spacing w:after="80"/>
      </w:pPr>
      <w:r>
        <w:rPr>
          <w:b/>
          <w:bCs/>
        </w:rPr>
        <w:t xml:space="preserve">Step 3 – Optional Module Selection: </w:t>
      </w:r>
      <w:r>
        <w:t>Present optional module selection matrix to supervising lawyer. Standard Scenario C modules: transfer restrictions (ROFR), shotgun clause, drag-along, tag-along, dividend policy, deadlock, dispute resolution. Non-compete and non-solicitation where applicable to shareholder-employees.</w:t>
      </w:r>
    </w:p>
    <w:p w14:paraId="57BF9FAE" w14:textId="77777777" w:rsidR="00CA0C4E" w:rsidRDefault="00000000">
      <w:pPr>
        <w:pStyle w:val="ListParagraph"/>
        <w:numPr>
          <w:ilvl w:val="0"/>
          <w:numId w:val="3"/>
        </w:numPr>
        <w:spacing w:after="80"/>
      </w:pPr>
      <w:r>
        <w:rPr>
          <w:b/>
          <w:bCs/>
        </w:rPr>
        <w:t xml:space="preserve">Step 4 – Governance Allocation Confirmation: </w:t>
      </w:r>
      <w:r>
        <w:t>Confirm all governance provisions are contractual only. Board retains all statutory powers. SHA governs contractual obligations between shareholders. Note: SHA cannot override director fiduciary duties.</w:t>
      </w:r>
    </w:p>
    <w:p w14:paraId="6D5DBC7C" w14:textId="77777777" w:rsidR="00CA0C4E" w:rsidRDefault="00000000">
      <w:pPr>
        <w:pStyle w:val="ListParagraph"/>
        <w:numPr>
          <w:ilvl w:val="0"/>
          <w:numId w:val="3"/>
        </w:numPr>
        <w:spacing w:after="80"/>
      </w:pPr>
      <w:r>
        <w:rPr>
          <w:b/>
          <w:bCs/>
        </w:rPr>
        <w:t xml:space="preserve">Step 5 – Private Issuer Compliance: </w:t>
      </w:r>
      <w:r>
        <w:t>Confirm transfer restriction language satisfies NI 45-106 private issuer exemption requirements. Confirm 50-shareholder limit is not breached post-closing.</w:t>
      </w:r>
    </w:p>
    <w:p w14:paraId="4014DEED" w14:textId="77777777" w:rsidR="00CA0C4E" w:rsidRDefault="00000000">
      <w:pPr>
        <w:pStyle w:val="ListParagraph"/>
        <w:numPr>
          <w:ilvl w:val="0"/>
          <w:numId w:val="3"/>
        </w:numPr>
        <w:spacing w:after="80"/>
      </w:pPr>
      <w:r>
        <w:rPr>
          <w:b/>
          <w:bCs/>
        </w:rPr>
        <w:lastRenderedPageBreak/>
        <w:t xml:space="preserve">Step 6 – QA &amp; Execution: </w:t>
      </w:r>
      <w:r>
        <w:t>Pre-execution audit checklist. All shareholders sign. Spousal consents where required. Minute book note.</w:t>
      </w:r>
    </w:p>
    <w:p w14:paraId="7BB909ED" w14:textId="77777777" w:rsidR="00CA0C4E" w:rsidRDefault="00CA0C4E">
      <w:pPr>
        <w:spacing w:after="80"/>
      </w:pPr>
    </w:p>
    <w:p w14:paraId="04BED584" w14:textId="77777777" w:rsidR="00CA0C4E" w:rsidRDefault="00000000">
      <w:pPr>
        <w:pStyle w:val="Heading2"/>
      </w:pPr>
      <w:bookmarkStart w:id="17" w:name="_Toc222606192"/>
      <w:r>
        <w:t>Scenario D: Unanimous Shareholder Agreement (USA)</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A0C4E" w14:paraId="77C636EF" w14:textId="77777777">
        <w:tc>
          <w:tcPr>
            <w:tcW w:w="1800" w:type="dxa"/>
            <w:tcBorders>
              <w:top w:val="none" w:sz="0" w:space="0" w:color="FFFFFF"/>
              <w:left w:val="none" w:sz="0" w:space="0" w:color="FFFFFF"/>
              <w:bottom w:val="none" w:sz="0" w:space="0" w:color="FFFFFF"/>
              <w:right w:val="none" w:sz="0" w:space="0" w:color="FFFFFF"/>
            </w:tcBorders>
            <w:shd w:val="clear" w:color="auto" w:fill="1F3864"/>
            <w:tcMar>
              <w:top w:w="120" w:type="dxa"/>
              <w:left w:w="160" w:type="dxa"/>
              <w:bottom w:w="120" w:type="dxa"/>
              <w:right w:w="160" w:type="dxa"/>
            </w:tcMar>
            <w:vAlign w:val="center"/>
          </w:tcPr>
          <w:p w14:paraId="2811EBB7" w14:textId="77777777" w:rsidR="00CA0C4E" w:rsidRDefault="00000000">
            <w:pPr>
              <w:jc w:val="center"/>
            </w:pPr>
            <w:r>
              <w:rPr>
                <w:b/>
                <w:bCs/>
                <w:color w:val="FFFFFF"/>
                <w:sz w:val="20"/>
                <w:szCs w:val="20"/>
              </w:rPr>
              <w:t>USE CASE</w:t>
            </w:r>
          </w:p>
        </w:tc>
        <w:tc>
          <w:tcPr>
            <w:tcW w:w="7560" w:type="dxa"/>
            <w:tcBorders>
              <w:top w:val="single" w:sz="4" w:space="0" w:color="D9D9D9"/>
              <w:left w:val="none" w:sz="0" w:space="0" w:color="FFFFFF"/>
              <w:bottom w:val="single" w:sz="4" w:space="0" w:color="D9D9D9"/>
              <w:right w:val="single" w:sz="4" w:space="0" w:color="D9D9D9"/>
            </w:tcBorders>
            <w:shd w:val="clear" w:color="auto" w:fill="D6E4F0"/>
            <w:tcMar>
              <w:top w:w="120" w:type="dxa"/>
              <w:left w:w="160" w:type="dxa"/>
              <w:bottom w:w="120" w:type="dxa"/>
              <w:right w:w="160" w:type="dxa"/>
            </w:tcMar>
          </w:tcPr>
          <w:p w14:paraId="528C9F40" w14:textId="77777777" w:rsidR="00CA0C4E" w:rsidRDefault="00000000">
            <w:r>
              <w:rPr>
                <w:sz w:val="20"/>
                <w:szCs w:val="20"/>
              </w:rPr>
              <w:t>Shareholders agree to transfer some or all director powers to shareholders. Statutory recognition under CBCA s. 146 or OBCA s. 108 required. Enhanced governance control. Director liability implications.</w:t>
            </w:r>
          </w:p>
        </w:tc>
      </w:tr>
    </w:tbl>
    <w:p w14:paraId="0A36631E" w14:textId="77777777" w:rsidR="00CA0C4E" w:rsidRDefault="00CA0C4E">
      <w:pPr>
        <w:spacing w:after="80"/>
      </w:pPr>
    </w:p>
    <w:p w14:paraId="638525C7" w14:textId="77777777" w:rsidR="00CA0C4E" w:rsidRDefault="00000000">
      <w:pPr>
        <w:spacing w:after="120"/>
      </w:pPr>
      <w:r>
        <w:rPr>
          <w:b/>
          <w:bCs/>
        </w:rPr>
        <w:t>Drafting Logic Sequence:</w:t>
      </w:r>
    </w:p>
    <w:p w14:paraId="06071FC2" w14:textId="77777777" w:rsidR="00CA0C4E" w:rsidRDefault="00000000">
      <w:pPr>
        <w:pStyle w:val="ListParagraph"/>
        <w:numPr>
          <w:ilvl w:val="0"/>
          <w:numId w:val="3"/>
        </w:numPr>
        <w:spacing w:after="80"/>
      </w:pPr>
      <w:r>
        <w:rPr>
          <w:b/>
          <w:bCs/>
        </w:rPr>
        <w:t xml:space="preserve">Step 1 – USA Validity Checklist: </w:t>
      </w:r>
      <w:r>
        <w:t>Confirm all issued shareholders are parties. Confirm the agreement purports to restrict director powers expressly. Confirm jurisdiction (CBCA or OBCA) and applicable USA recognition provisions.</w:t>
      </w:r>
    </w:p>
    <w:p w14:paraId="5A5A0E7F" w14:textId="77777777" w:rsidR="00CA0C4E" w:rsidRDefault="00000000">
      <w:pPr>
        <w:pStyle w:val="ListParagraph"/>
        <w:numPr>
          <w:ilvl w:val="0"/>
          <w:numId w:val="3"/>
        </w:numPr>
        <w:spacing w:after="80"/>
      </w:pPr>
      <w:r>
        <w:rPr>
          <w:b/>
          <w:bCs/>
        </w:rPr>
        <w:t xml:space="preserve">Step 2 – Director Power Reallocation Matrix: </w:t>
      </w:r>
      <w:r>
        <w:t>Identify which director powers are being transferred to shareholders. Map each transferred power using the governance allocation matrix. Confirm transferred powers are within statutory permissibility (cannot transfer all director powers in a manner inconsistent with corporate law).</w:t>
      </w:r>
    </w:p>
    <w:p w14:paraId="4BEB00BE" w14:textId="77777777" w:rsidR="00CA0C4E" w:rsidRDefault="00000000">
      <w:pPr>
        <w:pStyle w:val="ListParagraph"/>
        <w:numPr>
          <w:ilvl w:val="0"/>
          <w:numId w:val="3"/>
        </w:numPr>
        <w:spacing w:after="80"/>
      </w:pPr>
      <w:r>
        <w:rPr>
          <w:b/>
          <w:bCs/>
        </w:rPr>
        <w:t xml:space="preserve">Step 3 – Liability Reallocation Analysis: </w:t>
      </w:r>
      <w:r>
        <w:t>Under CBCA s. 146(5) and OBCA s. 108(5), shareholders who hold USA powers assume director liabilities to the extent of those powers. Analyze: employment liability, environmental liability, wage obligations, tax remittances. Produce liability reallocation memo. Flag to client. Insurance review flag if liability significant.</w:t>
      </w:r>
    </w:p>
    <w:p w14:paraId="1188545D" w14:textId="77777777" w:rsidR="00CA0C4E" w:rsidRDefault="00000000">
      <w:pPr>
        <w:pStyle w:val="ListParagraph"/>
        <w:numPr>
          <w:ilvl w:val="0"/>
          <w:numId w:val="3"/>
        </w:numPr>
        <w:spacing w:after="80"/>
      </w:pPr>
      <w:r>
        <w:rPr>
          <w:b/>
          <w:bCs/>
        </w:rPr>
        <w:t xml:space="preserve">Step 4 – Director Indemnity Review: </w:t>
      </w:r>
      <w:r>
        <w:t>Assess whether director indemnity provisions in the articles or existing governance documents require modification given power reallocation. Produce recommendation.</w:t>
      </w:r>
    </w:p>
    <w:p w14:paraId="3619375F" w14:textId="77777777" w:rsidR="00CA0C4E" w:rsidRDefault="00000000">
      <w:pPr>
        <w:pStyle w:val="ListParagraph"/>
        <w:numPr>
          <w:ilvl w:val="0"/>
          <w:numId w:val="3"/>
        </w:numPr>
        <w:spacing w:after="80"/>
      </w:pPr>
      <w:r>
        <w:rPr>
          <w:b/>
          <w:bCs/>
        </w:rPr>
        <w:t xml:space="preserve">Step 5 – Clause Assembly: </w:t>
      </w:r>
      <w:r>
        <w:t>Core clauses + USA-specific clauses (USA-S-101 to USA-S-120) + applicable optional modules. Note distinction between contractual SHA provisions and statutory USA mechanics.</w:t>
      </w:r>
    </w:p>
    <w:p w14:paraId="006E0B36" w14:textId="77777777" w:rsidR="00CA0C4E" w:rsidRDefault="00000000">
      <w:pPr>
        <w:pStyle w:val="ListParagraph"/>
        <w:numPr>
          <w:ilvl w:val="0"/>
          <w:numId w:val="3"/>
        </w:numPr>
        <w:spacing w:after="80"/>
      </w:pPr>
      <w:r>
        <w:rPr>
          <w:b/>
          <w:bCs/>
        </w:rPr>
        <w:t xml:space="preserve">Step 6 – Share Certificate Endorsement Protocol: </w:t>
      </w:r>
      <w:r>
        <w:t>Prepare share certificate legend. Under CBCA s. 49(8) and OBCA s. 56(3), notice of USA must appear on share certificates or be provided to holders. Prepare endorsement/legend text for all outstanding share certificates. Flag for re-issuance or endorsement at execution.</w:t>
      </w:r>
    </w:p>
    <w:p w14:paraId="18B0C5F9" w14:textId="77777777" w:rsidR="00CA0C4E" w:rsidRDefault="00000000">
      <w:pPr>
        <w:pStyle w:val="ListParagraph"/>
        <w:numPr>
          <w:ilvl w:val="0"/>
          <w:numId w:val="3"/>
        </w:numPr>
        <w:spacing w:after="80"/>
      </w:pPr>
      <w:r>
        <w:rPr>
          <w:b/>
          <w:bCs/>
        </w:rPr>
        <w:t xml:space="preserve">Step 7 – Third-Party Reliance Notice: </w:t>
      </w:r>
      <w:r>
        <w:t>Assess whether any third parties (lenders, landlords, material counterparties) need to be notified of the USA and its governance implications. Prepare notice protocol if applicable.</w:t>
      </w:r>
    </w:p>
    <w:p w14:paraId="50A7B381" w14:textId="77777777" w:rsidR="00CA0C4E" w:rsidRDefault="00000000">
      <w:pPr>
        <w:pStyle w:val="ListParagraph"/>
        <w:numPr>
          <w:ilvl w:val="0"/>
          <w:numId w:val="3"/>
        </w:numPr>
        <w:spacing w:after="80"/>
      </w:pPr>
      <w:r>
        <w:rPr>
          <w:b/>
          <w:bCs/>
        </w:rPr>
        <w:t xml:space="preserve">Step 8 – QA, Execution &amp; Records: </w:t>
      </w:r>
      <w:r>
        <w:t>USA-specific pre-execution audit. Execution by all shareholders. Share certificate endorsement. Minute book update. Update corporate records to reflect USA status.</w:t>
      </w:r>
    </w:p>
    <w:p w14:paraId="4C9E3D3B" w14:textId="77777777" w:rsidR="00CA0C4E" w:rsidRDefault="00CA0C4E">
      <w:pPr>
        <w:spacing w:after="80"/>
      </w:pPr>
    </w:p>
    <w:p w14:paraId="6D9FEF06" w14:textId="77777777" w:rsidR="00CA0C4E" w:rsidRDefault="00000000">
      <w:pPr>
        <w:pStyle w:val="Heading2"/>
      </w:pPr>
      <w:bookmarkStart w:id="18" w:name="_Toc222606193"/>
      <w:proofErr w:type="gramStart"/>
      <w:r>
        <w:t>3.1  Cross</w:t>
      </w:r>
      <w:proofErr w:type="gramEnd"/>
      <w:r>
        <w:t>-Scenario Decision Tree – Agreement Type Selection</w:t>
      </w:r>
      <w:bookmarkEnd w:id="18"/>
    </w:p>
    <w:p w14:paraId="2BA1BD48" w14:textId="77777777" w:rsidR="00CA0C4E" w:rsidRDefault="00000000">
      <w:pPr>
        <w:spacing w:after="120"/>
      </w:pPr>
      <w:r>
        <w:t>The following logic governs agreement type selection at intake. This is the threshold determination before any drafting begins.</w:t>
      </w:r>
    </w:p>
    <w:p w14:paraId="76E72F9F" w14:textId="77777777" w:rsidR="00CA0C4E" w:rsidRDefault="00CA0C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A0C4E" w14:paraId="3A30E4D7" w14:textId="77777777">
        <w:tc>
          <w:tcPr>
            <w:tcW w:w="468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1E1AD702" w14:textId="77777777" w:rsidR="00CA0C4E" w:rsidRDefault="00000000">
            <w:pPr>
              <w:jc w:val="center"/>
            </w:pPr>
            <w:r>
              <w:rPr>
                <w:b/>
                <w:bCs/>
                <w:color w:val="FFFFFF"/>
                <w:sz w:val="20"/>
                <w:szCs w:val="20"/>
              </w:rPr>
              <w:lastRenderedPageBreak/>
              <w:t>INTAKE QUESTION</w:t>
            </w:r>
          </w:p>
        </w:tc>
        <w:tc>
          <w:tcPr>
            <w:tcW w:w="468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06B71F1A" w14:textId="77777777" w:rsidR="00CA0C4E" w:rsidRDefault="00000000">
            <w:pPr>
              <w:jc w:val="center"/>
            </w:pPr>
            <w:r>
              <w:rPr>
                <w:b/>
                <w:bCs/>
                <w:color w:val="FFFFFF"/>
                <w:sz w:val="20"/>
                <w:szCs w:val="20"/>
              </w:rPr>
              <w:t>ROUTING OUTCOME</w:t>
            </w:r>
          </w:p>
        </w:tc>
      </w:tr>
      <w:tr w:rsidR="00CA0C4E" w14:paraId="00EF2F58" w14:textId="77777777">
        <w:tc>
          <w:tcPr>
            <w:tcW w:w="4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0C7CF05" w14:textId="77777777" w:rsidR="00CA0C4E" w:rsidRDefault="00000000">
            <w:r>
              <w:rPr>
                <w:sz w:val="20"/>
                <w:szCs w:val="20"/>
              </w:rPr>
              <w:t>Is the corporation incorporated?</w:t>
            </w:r>
          </w:p>
        </w:tc>
        <w:tc>
          <w:tcPr>
            <w:tcW w:w="4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C5DAE2A" w14:textId="77777777" w:rsidR="00CA0C4E" w:rsidRDefault="00000000">
            <w:r>
              <w:rPr>
                <w:sz w:val="20"/>
                <w:szCs w:val="20"/>
              </w:rPr>
              <w:t>YES → Scenario A or C/D. NO → Scenario B.</w:t>
            </w:r>
          </w:p>
        </w:tc>
      </w:tr>
      <w:tr w:rsidR="00CA0C4E" w14:paraId="34C21E64" w14:textId="77777777">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2F7F6C7" w14:textId="77777777" w:rsidR="00CA0C4E" w:rsidRDefault="00000000">
            <w:r>
              <w:rPr>
                <w:sz w:val="20"/>
                <w:szCs w:val="20"/>
              </w:rPr>
              <w:t>Do shareholders wish to transfer any director powers to shareholders?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DC33482" w14:textId="77777777" w:rsidR="00CA0C4E" w:rsidRDefault="00000000">
            <w:r>
              <w:rPr>
                <w:sz w:val="20"/>
                <w:szCs w:val="20"/>
              </w:rPr>
              <w:t>YES → Scenario D (USA required). NO → Scenario C or A.</w:t>
            </w:r>
          </w:p>
        </w:tc>
      </w:tr>
      <w:tr w:rsidR="00CA0C4E" w14:paraId="597118BF" w14:textId="77777777">
        <w:tc>
          <w:tcPr>
            <w:tcW w:w="4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1614C0E4" w14:textId="77777777" w:rsidR="00CA0C4E" w:rsidRDefault="00000000">
            <w:r>
              <w:rPr>
                <w:sz w:val="20"/>
                <w:szCs w:val="20"/>
              </w:rPr>
              <w:t>Are articles already filed with share classes defined?</w:t>
            </w:r>
          </w:p>
        </w:tc>
        <w:tc>
          <w:tcPr>
            <w:tcW w:w="4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538A725" w14:textId="77777777" w:rsidR="00CA0C4E" w:rsidRDefault="00000000">
            <w:r>
              <w:rPr>
                <w:sz w:val="20"/>
                <w:szCs w:val="20"/>
              </w:rPr>
              <w:t>YES → Scenario A diagnostic protocol applies. NO → Scenario B or C.</w:t>
            </w:r>
          </w:p>
        </w:tc>
      </w:tr>
      <w:tr w:rsidR="00CA0C4E" w14:paraId="2A2233EC" w14:textId="77777777">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2CF3D36" w14:textId="77777777" w:rsidR="00CA0C4E" w:rsidRDefault="00000000">
            <w:r>
              <w:rPr>
                <w:sz w:val="20"/>
                <w:szCs w:val="20"/>
              </w:rPr>
              <w:t>Is any investor (non-founder) a party to the agreement?</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36C3B0D" w14:textId="77777777" w:rsidR="00CA0C4E" w:rsidRDefault="00000000">
            <w:r>
              <w:rPr>
                <w:sz w:val="20"/>
                <w:szCs w:val="20"/>
              </w:rPr>
              <w:t>Investor-grade clause bank triggered. Escalation to senior review required.</w:t>
            </w:r>
          </w:p>
        </w:tc>
      </w:tr>
      <w:tr w:rsidR="00CA0C4E" w14:paraId="6EA8F0CE" w14:textId="77777777">
        <w:tc>
          <w:tcPr>
            <w:tcW w:w="4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D2EA22C" w14:textId="77777777" w:rsidR="00CA0C4E" w:rsidRDefault="00000000">
            <w:r>
              <w:rPr>
                <w:sz w:val="20"/>
                <w:szCs w:val="20"/>
              </w:rPr>
              <w:t>Does any shareholder hold preferred shares or convertible instruments?</w:t>
            </w:r>
          </w:p>
        </w:tc>
        <w:tc>
          <w:tcPr>
            <w:tcW w:w="4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1107018" w14:textId="77777777" w:rsidR="00CA0C4E" w:rsidRDefault="00000000">
            <w:r>
              <w:rPr>
                <w:sz w:val="20"/>
                <w:szCs w:val="20"/>
              </w:rPr>
              <w:t>Investor-grade optional modules mandatory. Anti-dilution and liquidation preference clauses required.</w:t>
            </w:r>
          </w:p>
        </w:tc>
      </w:tr>
      <w:tr w:rsidR="00CA0C4E" w14:paraId="462245D7" w14:textId="77777777">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22AEF7E" w14:textId="77777777" w:rsidR="00CA0C4E" w:rsidRDefault="00000000">
            <w:r>
              <w:rPr>
                <w:sz w:val="20"/>
                <w:szCs w:val="20"/>
              </w:rPr>
              <w:t>Are all shareholders parties to the proposed agreement?</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432A64B" w14:textId="77777777" w:rsidR="00CA0C4E" w:rsidRDefault="00000000">
            <w:r>
              <w:rPr>
                <w:sz w:val="20"/>
                <w:szCs w:val="20"/>
              </w:rPr>
              <w:t>NO → Cannot be a USA. Must remain a simple SHA. Flag and confirm scope.</w:t>
            </w:r>
          </w:p>
        </w:tc>
      </w:tr>
    </w:tbl>
    <w:p w14:paraId="2BDE2498" w14:textId="77777777" w:rsidR="00CA0C4E" w:rsidRDefault="00CA0C4E">
      <w:pPr>
        <w:spacing w:after="80"/>
      </w:pPr>
    </w:p>
    <w:p w14:paraId="042EACBF" w14:textId="77777777" w:rsidR="00CA0C4E" w:rsidRDefault="00000000">
      <w:pPr>
        <w:pStyle w:val="Heading1"/>
        <w:pageBreakBefore/>
      </w:pPr>
      <w:bookmarkStart w:id="19" w:name="_Toc222606194"/>
      <w:r>
        <w:lastRenderedPageBreak/>
        <w:t>4. REQUIRED ARTIFACTS</w:t>
      </w:r>
      <w:bookmarkEnd w:id="19"/>
    </w:p>
    <w:p w14:paraId="0DA5C07B" w14:textId="77777777" w:rsidR="00CA0C4E" w:rsidRDefault="00CA0C4E">
      <w:pPr>
        <w:pBdr>
          <w:bottom w:val="single" w:sz="6" w:space="1" w:color="2E5FA3"/>
        </w:pBdr>
        <w:spacing w:before="80" w:after="80"/>
      </w:pPr>
    </w:p>
    <w:p w14:paraId="2AD5DECA" w14:textId="77777777" w:rsidR="00CA0C4E" w:rsidRDefault="00000000">
      <w:pPr>
        <w:spacing w:after="120"/>
      </w:pPr>
      <w:r>
        <w:t xml:space="preserve">The following artifacts constitute the complete Resource Library for the SHA Service Line. All artifacts are modular and </w:t>
      </w:r>
      <w:proofErr w:type="gramStart"/>
      <w:r>
        <w:t>clause-coded</w:t>
      </w:r>
      <w:proofErr w:type="gramEnd"/>
      <w:r>
        <w:t>. Version control applies to all items.</w:t>
      </w:r>
    </w:p>
    <w:p w14:paraId="69D0B662" w14:textId="77777777" w:rsidR="00CA0C4E" w:rsidRDefault="00CA0C4E">
      <w:pPr>
        <w:spacing w:after="80"/>
      </w:pPr>
    </w:p>
    <w:p w14:paraId="06F1C6FD" w14:textId="77777777" w:rsidR="00CA0C4E" w:rsidRDefault="00000000">
      <w:pPr>
        <w:pStyle w:val="Heading2"/>
      </w:pPr>
      <w:bookmarkStart w:id="20" w:name="_Toc222606195"/>
      <w:proofErr w:type="gramStart"/>
      <w:r>
        <w:t>4.1  Templates</w:t>
      </w:r>
      <w:bookmarkEnd w:id="20"/>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1680"/>
        <w:gridCol w:w="3680"/>
      </w:tblGrid>
      <w:tr w:rsidR="00CA0C4E" w14:paraId="5204FC3B" w14:textId="77777777">
        <w:tc>
          <w:tcPr>
            <w:tcW w:w="8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046B9548" w14:textId="77777777" w:rsidR="00CA0C4E" w:rsidRDefault="00000000">
            <w:pPr>
              <w:jc w:val="center"/>
            </w:pPr>
            <w:r>
              <w:rPr>
                <w:b/>
                <w:bCs/>
                <w:color w:val="FFFFFF"/>
                <w:sz w:val="20"/>
                <w:szCs w:val="20"/>
              </w:rPr>
              <w:t>#</w:t>
            </w:r>
          </w:p>
        </w:tc>
        <w:tc>
          <w:tcPr>
            <w:tcW w:w="32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2E4A9591" w14:textId="77777777" w:rsidR="00CA0C4E" w:rsidRDefault="00000000">
            <w:pPr>
              <w:jc w:val="center"/>
            </w:pPr>
            <w:r>
              <w:rPr>
                <w:b/>
                <w:bCs/>
                <w:color w:val="FFFFFF"/>
                <w:sz w:val="20"/>
                <w:szCs w:val="20"/>
              </w:rPr>
              <w:t>ARTIFACT</w:t>
            </w:r>
          </w:p>
        </w:tc>
        <w:tc>
          <w:tcPr>
            <w:tcW w:w="168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7E58AE2B" w14:textId="77777777" w:rsidR="00CA0C4E" w:rsidRDefault="00000000">
            <w:pPr>
              <w:jc w:val="center"/>
            </w:pPr>
            <w:r>
              <w:rPr>
                <w:b/>
                <w:bCs/>
                <w:color w:val="FFFFFF"/>
                <w:sz w:val="20"/>
                <w:szCs w:val="20"/>
              </w:rPr>
              <w:t>CODE</w:t>
            </w:r>
          </w:p>
        </w:tc>
        <w:tc>
          <w:tcPr>
            <w:tcW w:w="368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2B1EA74D" w14:textId="77777777" w:rsidR="00CA0C4E" w:rsidRDefault="00000000">
            <w:pPr>
              <w:jc w:val="center"/>
            </w:pPr>
            <w:r>
              <w:rPr>
                <w:b/>
                <w:bCs/>
                <w:color w:val="FFFFFF"/>
                <w:sz w:val="20"/>
                <w:szCs w:val="20"/>
              </w:rPr>
              <w:t>NOTES</w:t>
            </w:r>
          </w:p>
        </w:tc>
      </w:tr>
      <w:tr w:rsidR="00CA0C4E" w14:paraId="413A9AC5" w14:textId="77777777">
        <w:tc>
          <w:tcPr>
            <w:tcW w:w="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44D334F" w14:textId="77777777" w:rsidR="00CA0C4E" w:rsidRDefault="00000000">
            <w:r>
              <w:rPr>
                <w:color w:val="000000"/>
                <w:sz w:val="20"/>
                <w:szCs w:val="20"/>
              </w:rPr>
              <w:t>1</w:t>
            </w:r>
          </w:p>
        </w:tc>
        <w:tc>
          <w:tcPr>
            <w:tcW w:w="32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40B6294D" w14:textId="77777777" w:rsidR="00CA0C4E" w:rsidRDefault="00000000">
            <w:r>
              <w:rPr>
                <w:sz w:val="20"/>
                <w:szCs w:val="20"/>
              </w:rPr>
              <w:t>Simple Shareholder Agreement – Standard Form</w:t>
            </w:r>
          </w:p>
        </w:tc>
        <w:tc>
          <w:tcPr>
            <w:tcW w:w="1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75B5361" w14:textId="77777777" w:rsidR="00CA0C4E" w:rsidRDefault="00000000">
            <w:r>
              <w:rPr>
                <w:sz w:val="20"/>
                <w:szCs w:val="20"/>
              </w:rPr>
              <w:t>TPL-SHA-001</w:t>
            </w:r>
          </w:p>
        </w:tc>
        <w:tc>
          <w:tcPr>
            <w:tcW w:w="3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59A72FF" w14:textId="77777777" w:rsidR="00CA0C4E" w:rsidRDefault="00000000">
            <w:r>
              <w:rPr>
                <w:sz w:val="20"/>
                <w:szCs w:val="20"/>
              </w:rPr>
              <w:t>Core + Scenario C optional modules; single-class and multi-class variants</w:t>
            </w:r>
          </w:p>
        </w:tc>
      </w:tr>
      <w:tr w:rsidR="00CA0C4E" w14:paraId="5EF12A88" w14:textId="77777777">
        <w:tc>
          <w:tcPr>
            <w:tcW w:w="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0505468" w14:textId="77777777" w:rsidR="00CA0C4E" w:rsidRDefault="00000000">
            <w:r>
              <w:rPr>
                <w:color w:val="000000"/>
                <w:sz w:val="20"/>
                <w:szCs w:val="20"/>
              </w:rPr>
              <w:t>2</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4C2CF48" w14:textId="77777777" w:rsidR="00CA0C4E" w:rsidRDefault="00000000">
            <w:r>
              <w:rPr>
                <w:sz w:val="20"/>
                <w:szCs w:val="20"/>
              </w:rPr>
              <w:t>Unanimous Shareholder Agreement – Standard Form</w:t>
            </w:r>
          </w:p>
        </w:tc>
        <w:tc>
          <w:tcPr>
            <w:tcW w:w="1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096CB28" w14:textId="77777777" w:rsidR="00CA0C4E" w:rsidRDefault="00000000">
            <w:r>
              <w:rPr>
                <w:sz w:val="20"/>
                <w:szCs w:val="20"/>
              </w:rPr>
              <w:t>TPL-USA-001</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3FCA922" w14:textId="77777777" w:rsidR="00CA0C4E" w:rsidRDefault="00000000">
            <w:r>
              <w:rPr>
                <w:sz w:val="20"/>
                <w:szCs w:val="20"/>
              </w:rPr>
              <w:t>CBCA and OBCA variants; power reallocation matrix embedded</w:t>
            </w:r>
          </w:p>
        </w:tc>
      </w:tr>
      <w:tr w:rsidR="00CA0C4E" w14:paraId="250BE522" w14:textId="77777777">
        <w:tc>
          <w:tcPr>
            <w:tcW w:w="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4F9918D" w14:textId="77777777" w:rsidR="00CA0C4E" w:rsidRDefault="00000000">
            <w:r>
              <w:rPr>
                <w:color w:val="000000"/>
                <w:sz w:val="20"/>
                <w:szCs w:val="20"/>
              </w:rPr>
              <w:t>3</w:t>
            </w:r>
          </w:p>
        </w:tc>
        <w:tc>
          <w:tcPr>
            <w:tcW w:w="32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551A883" w14:textId="77777777" w:rsidR="00CA0C4E" w:rsidRDefault="00000000">
            <w:r>
              <w:rPr>
                <w:sz w:val="20"/>
                <w:szCs w:val="20"/>
              </w:rPr>
              <w:t>Founder Pre-Incorporation Term Sheet</w:t>
            </w:r>
          </w:p>
        </w:tc>
        <w:tc>
          <w:tcPr>
            <w:tcW w:w="1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8BA7EB6" w14:textId="77777777" w:rsidR="00CA0C4E" w:rsidRDefault="00000000">
            <w:r>
              <w:rPr>
                <w:sz w:val="20"/>
                <w:szCs w:val="20"/>
              </w:rPr>
              <w:t>TPL-TERMS-001</w:t>
            </w:r>
          </w:p>
        </w:tc>
        <w:tc>
          <w:tcPr>
            <w:tcW w:w="3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59BCCC7" w14:textId="77777777" w:rsidR="00CA0C4E" w:rsidRDefault="00000000">
            <w:r>
              <w:rPr>
                <w:sz w:val="20"/>
                <w:szCs w:val="20"/>
              </w:rPr>
              <w:t>Share class design; vesting; founder allocation; tax flags</w:t>
            </w:r>
          </w:p>
        </w:tc>
      </w:tr>
      <w:tr w:rsidR="00CA0C4E" w14:paraId="6BF05945" w14:textId="77777777">
        <w:tc>
          <w:tcPr>
            <w:tcW w:w="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461FFF9" w14:textId="77777777" w:rsidR="00CA0C4E" w:rsidRDefault="00000000">
            <w:r>
              <w:rPr>
                <w:color w:val="000000"/>
                <w:sz w:val="20"/>
                <w:szCs w:val="20"/>
              </w:rPr>
              <w:t>4</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EA5DD41" w14:textId="77777777" w:rsidR="00CA0C4E" w:rsidRDefault="00000000">
            <w:r>
              <w:rPr>
                <w:sz w:val="20"/>
                <w:szCs w:val="20"/>
              </w:rPr>
              <w:t>Investor-Grade SHA (Seed / Series A)</w:t>
            </w:r>
          </w:p>
        </w:tc>
        <w:tc>
          <w:tcPr>
            <w:tcW w:w="1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C25F2BC" w14:textId="77777777" w:rsidR="00CA0C4E" w:rsidRDefault="00000000">
            <w:r>
              <w:rPr>
                <w:sz w:val="20"/>
                <w:szCs w:val="20"/>
              </w:rPr>
              <w:t>TPL-INV-001</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6DDF441" w14:textId="77777777" w:rsidR="00CA0C4E" w:rsidRDefault="00000000">
            <w:r>
              <w:rPr>
                <w:sz w:val="20"/>
                <w:szCs w:val="20"/>
              </w:rPr>
              <w:t>Anti-dilution, liquidation preference, protective provisions, information rights</w:t>
            </w:r>
          </w:p>
        </w:tc>
      </w:tr>
      <w:tr w:rsidR="00CA0C4E" w14:paraId="1086B50E" w14:textId="77777777">
        <w:tc>
          <w:tcPr>
            <w:tcW w:w="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E9DAF56" w14:textId="77777777" w:rsidR="00CA0C4E" w:rsidRDefault="00000000">
            <w:r>
              <w:rPr>
                <w:color w:val="000000"/>
                <w:sz w:val="20"/>
                <w:szCs w:val="20"/>
              </w:rPr>
              <w:t>5</w:t>
            </w:r>
          </w:p>
        </w:tc>
        <w:tc>
          <w:tcPr>
            <w:tcW w:w="32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25C7F71" w14:textId="77777777" w:rsidR="00CA0C4E" w:rsidRDefault="00000000">
            <w:r>
              <w:rPr>
                <w:sz w:val="20"/>
                <w:szCs w:val="20"/>
              </w:rPr>
              <w:t>Accession Agreement</w:t>
            </w:r>
          </w:p>
        </w:tc>
        <w:tc>
          <w:tcPr>
            <w:tcW w:w="1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191B5A5" w14:textId="77777777" w:rsidR="00CA0C4E" w:rsidRDefault="00000000">
            <w:r>
              <w:rPr>
                <w:sz w:val="20"/>
                <w:szCs w:val="20"/>
              </w:rPr>
              <w:t>TPL-ACC-001</w:t>
            </w:r>
          </w:p>
        </w:tc>
        <w:tc>
          <w:tcPr>
            <w:tcW w:w="3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DF23922" w14:textId="77777777" w:rsidR="00CA0C4E" w:rsidRDefault="00000000">
            <w:r>
              <w:rPr>
                <w:sz w:val="20"/>
                <w:szCs w:val="20"/>
              </w:rPr>
              <w:t>For new shareholders joining existing SHA or USA</w:t>
            </w:r>
          </w:p>
        </w:tc>
      </w:tr>
      <w:tr w:rsidR="00CA0C4E" w14:paraId="7301130F" w14:textId="77777777">
        <w:tc>
          <w:tcPr>
            <w:tcW w:w="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ADC9C8D" w14:textId="77777777" w:rsidR="00CA0C4E" w:rsidRDefault="00000000">
            <w:r>
              <w:rPr>
                <w:color w:val="000000"/>
                <w:sz w:val="20"/>
                <w:szCs w:val="20"/>
              </w:rPr>
              <w:t>6</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C6E851F" w14:textId="77777777" w:rsidR="00CA0C4E" w:rsidRDefault="00000000">
            <w:r>
              <w:rPr>
                <w:sz w:val="20"/>
                <w:szCs w:val="20"/>
              </w:rPr>
              <w:t>SHA Amendment Template</w:t>
            </w:r>
          </w:p>
        </w:tc>
        <w:tc>
          <w:tcPr>
            <w:tcW w:w="1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6F5BD11" w14:textId="77777777" w:rsidR="00CA0C4E" w:rsidRDefault="00000000">
            <w:r>
              <w:rPr>
                <w:sz w:val="20"/>
                <w:szCs w:val="20"/>
              </w:rPr>
              <w:t>TPL-AMD-001</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C6327F8" w14:textId="77777777" w:rsidR="00CA0C4E" w:rsidRDefault="00000000">
            <w:r>
              <w:rPr>
                <w:sz w:val="20"/>
                <w:szCs w:val="20"/>
              </w:rPr>
              <w:t>Partial amendment and full restatement variants</w:t>
            </w:r>
          </w:p>
        </w:tc>
      </w:tr>
      <w:tr w:rsidR="00CA0C4E" w14:paraId="1B631338" w14:textId="77777777">
        <w:tc>
          <w:tcPr>
            <w:tcW w:w="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B45089C" w14:textId="77777777" w:rsidR="00CA0C4E" w:rsidRDefault="00000000">
            <w:r>
              <w:rPr>
                <w:color w:val="000000"/>
                <w:sz w:val="20"/>
                <w:szCs w:val="20"/>
              </w:rPr>
              <w:t>7</w:t>
            </w:r>
          </w:p>
        </w:tc>
        <w:tc>
          <w:tcPr>
            <w:tcW w:w="32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267FA59" w14:textId="77777777" w:rsidR="00CA0C4E" w:rsidRDefault="00000000">
            <w:r>
              <w:rPr>
                <w:sz w:val="20"/>
                <w:szCs w:val="20"/>
              </w:rPr>
              <w:t>Director Resignation and Appointment Forms</w:t>
            </w:r>
          </w:p>
        </w:tc>
        <w:tc>
          <w:tcPr>
            <w:tcW w:w="1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19FC1295" w14:textId="77777777" w:rsidR="00CA0C4E" w:rsidRDefault="00000000">
            <w:r>
              <w:rPr>
                <w:sz w:val="20"/>
                <w:szCs w:val="20"/>
              </w:rPr>
              <w:t>TPL-DIR-001</w:t>
            </w:r>
          </w:p>
        </w:tc>
        <w:tc>
          <w:tcPr>
            <w:tcW w:w="3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661A77B" w14:textId="77777777" w:rsidR="00CA0C4E" w:rsidRDefault="00000000">
            <w:r>
              <w:rPr>
                <w:sz w:val="20"/>
                <w:szCs w:val="20"/>
              </w:rPr>
              <w:t>For use in conjunction with USA governance reallocation</w:t>
            </w:r>
          </w:p>
        </w:tc>
      </w:tr>
      <w:tr w:rsidR="00CA0C4E" w14:paraId="1C1C0C39" w14:textId="77777777">
        <w:tc>
          <w:tcPr>
            <w:tcW w:w="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2E516CC" w14:textId="77777777" w:rsidR="00CA0C4E" w:rsidRDefault="00000000">
            <w:r>
              <w:rPr>
                <w:color w:val="000000"/>
                <w:sz w:val="20"/>
                <w:szCs w:val="20"/>
              </w:rPr>
              <w:t>8</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9A86693" w14:textId="77777777" w:rsidR="00CA0C4E" w:rsidRDefault="00000000">
            <w:r>
              <w:rPr>
                <w:sz w:val="20"/>
                <w:szCs w:val="20"/>
              </w:rPr>
              <w:t>Share Transfer Approval Form</w:t>
            </w:r>
          </w:p>
        </w:tc>
        <w:tc>
          <w:tcPr>
            <w:tcW w:w="1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C7406C4" w14:textId="77777777" w:rsidR="00CA0C4E" w:rsidRDefault="00000000">
            <w:r>
              <w:rPr>
                <w:sz w:val="20"/>
                <w:szCs w:val="20"/>
              </w:rPr>
              <w:t>TPL-TRF-001</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A348697" w14:textId="77777777" w:rsidR="00CA0C4E" w:rsidRDefault="00000000">
            <w:r>
              <w:rPr>
                <w:sz w:val="20"/>
                <w:szCs w:val="20"/>
              </w:rPr>
              <w:t>Board and shareholder consent; ROFR waiver; private issuer compliance</w:t>
            </w:r>
          </w:p>
        </w:tc>
      </w:tr>
      <w:tr w:rsidR="00CA0C4E" w14:paraId="62C7733C" w14:textId="77777777">
        <w:tc>
          <w:tcPr>
            <w:tcW w:w="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B0DB77A" w14:textId="77777777" w:rsidR="00CA0C4E" w:rsidRDefault="00000000">
            <w:r>
              <w:rPr>
                <w:color w:val="000000"/>
                <w:sz w:val="20"/>
                <w:szCs w:val="20"/>
              </w:rPr>
              <w:t>9</w:t>
            </w:r>
          </w:p>
        </w:tc>
        <w:tc>
          <w:tcPr>
            <w:tcW w:w="32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844BC2E" w14:textId="77777777" w:rsidR="00CA0C4E" w:rsidRDefault="00000000">
            <w:r>
              <w:rPr>
                <w:sz w:val="20"/>
                <w:szCs w:val="20"/>
              </w:rPr>
              <w:t>Share Certificate Legend (USA Reference)</w:t>
            </w:r>
          </w:p>
        </w:tc>
        <w:tc>
          <w:tcPr>
            <w:tcW w:w="1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FF40A19" w14:textId="77777777" w:rsidR="00CA0C4E" w:rsidRDefault="00000000">
            <w:r>
              <w:rPr>
                <w:sz w:val="20"/>
                <w:szCs w:val="20"/>
              </w:rPr>
              <w:t>TPL-LEG-001</w:t>
            </w:r>
          </w:p>
        </w:tc>
        <w:tc>
          <w:tcPr>
            <w:tcW w:w="3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03455AC" w14:textId="77777777" w:rsidR="00CA0C4E" w:rsidRDefault="00000000">
            <w:r>
              <w:rPr>
                <w:sz w:val="20"/>
                <w:szCs w:val="20"/>
              </w:rPr>
              <w:t>CBCA s.49(8) and OBCA s.56(3) compliant legend text</w:t>
            </w:r>
          </w:p>
        </w:tc>
      </w:tr>
      <w:tr w:rsidR="00CA0C4E" w14:paraId="21588070" w14:textId="77777777">
        <w:tc>
          <w:tcPr>
            <w:tcW w:w="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89CB724" w14:textId="77777777" w:rsidR="00CA0C4E" w:rsidRDefault="00000000">
            <w:r>
              <w:rPr>
                <w:color w:val="000000"/>
                <w:sz w:val="20"/>
                <w:szCs w:val="20"/>
              </w:rPr>
              <w:t>10</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F2A9A99" w14:textId="77777777" w:rsidR="00CA0C4E" w:rsidRDefault="00000000">
            <w:r>
              <w:rPr>
                <w:sz w:val="20"/>
                <w:szCs w:val="20"/>
              </w:rPr>
              <w:t>Risk Disclosure Memo Template</w:t>
            </w:r>
          </w:p>
        </w:tc>
        <w:tc>
          <w:tcPr>
            <w:tcW w:w="1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079B41A" w14:textId="77777777" w:rsidR="00CA0C4E" w:rsidRDefault="00000000">
            <w:r>
              <w:rPr>
                <w:sz w:val="20"/>
                <w:szCs w:val="20"/>
              </w:rPr>
              <w:t>TPL-RDM-001</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7FF1F17" w14:textId="77777777" w:rsidR="00CA0C4E" w:rsidRDefault="00000000">
            <w:r>
              <w:rPr>
                <w:sz w:val="20"/>
                <w:szCs w:val="20"/>
              </w:rPr>
              <w:t>For USA liability reallocation disclosure to shareholders</w:t>
            </w:r>
          </w:p>
        </w:tc>
      </w:tr>
    </w:tbl>
    <w:p w14:paraId="5B43FC50" w14:textId="77777777" w:rsidR="00CA0C4E" w:rsidRDefault="00CA0C4E">
      <w:pPr>
        <w:spacing w:after="80"/>
      </w:pPr>
    </w:p>
    <w:p w14:paraId="5A3368AB" w14:textId="77777777" w:rsidR="00CA0C4E" w:rsidRDefault="00000000">
      <w:pPr>
        <w:pStyle w:val="Heading2"/>
      </w:pPr>
      <w:bookmarkStart w:id="21" w:name="_Toc222606196"/>
      <w:proofErr w:type="gramStart"/>
      <w:r>
        <w:t>4.2  Matrices</w:t>
      </w:r>
      <w:proofErr w:type="gramEnd"/>
      <w:r>
        <w:t xml:space="preserve"> and Worksheets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1680"/>
        <w:gridCol w:w="3680"/>
      </w:tblGrid>
      <w:tr w:rsidR="00CA0C4E" w14:paraId="440D84CE" w14:textId="77777777">
        <w:tc>
          <w:tcPr>
            <w:tcW w:w="8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01435FA3" w14:textId="77777777" w:rsidR="00CA0C4E" w:rsidRDefault="00000000">
            <w:pPr>
              <w:jc w:val="center"/>
            </w:pPr>
            <w:r>
              <w:rPr>
                <w:b/>
                <w:bCs/>
                <w:color w:val="FFFFFF"/>
                <w:sz w:val="20"/>
                <w:szCs w:val="20"/>
              </w:rPr>
              <w:t>#</w:t>
            </w:r>
          </w:p>
        </w:tc>
        <w:tc>
          <w:tcPr>
            <w:tcW w:w="32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10B898D4" w14:textId="77777777" w:rsidR="00CA0C4E" w:rsidRDefault="00000000">
            <w:pPr>
              <w:jc w:val="center"/>
            </w:pPr>
            <w:r>
              <w:rPr>
                <w:b/>
                <w:bCs/>
                <w:color w:val="FFFFFF"/>
                <w:sz w:val="20"/>
                <w:szCs w:val="20"/>
              </w:rPr>
              <w:t>ARTIFACT</w:t>
            </w:r>
          </w:p>
        </w:tc>
        <w:tc>
          <w:tcPr>
            <w:tcW w:w="168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14CBC1BB" w14:textId="77777777" w:rsidR="00CA0C4E" w:rsidRDefault="00000000">
            <w:pPr>
              <w:jc w:val="center"/>
            </w:pPr>
            <w:r>
              <w:rPr>
                <w:b/>
                <w:bCs/>
                <w:color w:val="FFFFFF"/>
                <w:sz w:val="20"/>
                <w:szCs w:val="20"/>
              </w:rPr>
              <w:t>CODE</w:t>
            </w:r>
          </w:p>
        </w:tc>
        <w:tc>
          <w:tcPr>
            <w:tcW w:w="368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67D3D133" w14:textId="77777777" w:rsidR="00CA0C4E" w:rsidRDefault="00000000">
            <w:pPr>
              <w:jc w:val="center"/>
            </w:pPr>
            <w:r>
              <w:rPr>
                <w:b/>
                <w:bCs/>
                <w:color w:val="FFFFFF"/>
                <w:sz w:val="20"/>
                <w:szCs w:val="20"/>
              </w:rPr>
              <w:t>NOTES</w:t>
            </w:r>
          </w:p>
        </w:tc>
      </w:tr>
      <w:tr w:rsidR="00CA0C4E" w14:paraId="17738974" w14:textId="77777777">
        <w:tc>
          <w:tcPr>
            <w:tcW w:w="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5ACAAF3" w14:textId="77777777" w:rsidR="00CA0C4E" w:rsidRDefault="00000000">
            <w:r>
              <w:rPr>
                <w:color w:val="000000"/>
                <w:sz w:val="20"/>
                <w:szCs w:val="20"/>
              </w:rPr>
              <w:t>11</w:t>
            </w:r>
          </w:p>
        </w:tc>
        <w:tc>
          <w:tcPr>
            <w:tcW w:w="32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C271D7E" w14:textId="77777777" w:rsidR="00CA0C4E" w:rsidRDefault="00000000">
            <w:r>
              <w:rPr>
                <w:sz w:val="20"/>
                <w:szCs w:val="20"/>
              </w:rPr>
              <w:t>Governance Allocation Matrix</w:t>
            </w:r>
          </w:p>
        </w:tc>
        <w:tc>
          <w:tcPr>
            <w:tcW w:w="1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3A35638" w14:textId="77777777" w:rsidR="00CA0C4E" w:rsidRDefault="00000000">
            <w:r>
              <w:rPr>
                <w:sz w:val="20"/>
                <w:szCs w:val="20"/>
              </w:rPr>
              <w:t>MTX-GOV-001</w:t>
            </w:r>
          </w:p>
        </w:tc>
        <w:tc>
          <w:tcPr>
            <w:tcW w:w="3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C2F8E52" w14:textId="77777777" w:rsidR="00CA0C4E" w:rsidRDefault="00000000">
            <w:r>
              <w:rPr>
                <w:sz w:val="20"/>
                <w:szCs w:val="20"/>
              </w:rPr>
              <w:t>25+ decision types; board / majority shareholders / unanimous consent thresholds</w:t>
            </w:r>
          </w:p>
        </w:tc>
      </w:tr>
      <w:tr w:rsidR="00CA0C4E" w14:paraId="4364FE37" w14:textId="77777777">
        <w:tc>
          <w:tcPr>
            <w:tcW w:w="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66CDA51" w14:textId="77777777" w:rsidR="00CA0C4E" w:rsidRDefault="00000000">
            <w:r>
              <w:rPr>
                <w:color w:val="000000"/>
                <w:sz w:val="20"/>
                <w:szCs w:val="20"/>
              </w:rPr>
              <w:lastRenderedPageBreak/>
              <w:t>12</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9003196" w14:textId="77777777" w:rsidR="00CA0C4E" w:rsidRDefault="00000000">
            <w:r>
              <w:rPr>
                <w:sz w:val="20"/>
                <w:szCs w:val="20"/>
              </w:rPr>
              <w:t>Shareholder Rights Matrix</w:t>
            </w:r>
          </w:p>
        </w:tc>
        <w:tc>
          <w:tcPr>
            <w:tcW w:w="1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77B315D" w14:textId="77777777" w:rsidR="00CA0C4E" w:rsidRDefault="00000000">
            <w:r>
              <w:rPr>
                <w:sz w:val="20"/>
                <w:szCs w:val="20"/>
              </w:rPr>
              <w:t>MTX-RTS-001</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C21AFE0" w14:textId="77777777" w:rsidR="00CA0C4E" w:rsidRDefault="00000000">
            <w:r>
              <w:rPr>
                <w:sz w:val="20"/>
                <w:szCs w:val="20"/>
              </w:rPr>
              <w:t>Rights by share class: voting, dividends, liquidation, conversion, pre-emption, redemption</w:t>
            </w:r>
          </w:p>
        </w:tc>
      </w:tr>
      <w:tr w:rsidR="00CA0C4E" w14:paraId="2CEDB1ED" w14:textId="77777777">
        <w:tc>
          <w:tcPr>
            <w:tcW w:w="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147955A8" w14:textId="77777777" w:rsidR="00CA0C4E" w:rsidRDefault="00000000">
            <w:r>
              <w:rPr>
                <w:color w:val="000000"/>
                <w:sz w:val="20"/>
                <w:szCs w:val="20"/>
              </w:rPr>
              <w:t>13</w:t>
            </w:r>
          </w:p>
        </w:tc>
        <w:tc>
          <w:tcPr>
            <w:tcW w:w="32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DD7C110" w14:textId="77777777" w:rsidR="00CA0C4E" w:rsidRDefault="00000000">
            <w:r>
              <w:rPr>
                <w:sz w:val="20"/>
                <w:szCs w:val="20"/>
              </w:rPr>
              <w:t>Cap Table Template (with Control Logic)</w:t>
            </w:r>
          </w:p>
        </w:tc>
        <w:tc>
          <w:tcPr>
            <w:tcW w:w="1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9162AAD" w14:textId="77777777" w:rsidR="00CA0C4E" w:rsidRDefault="00000000">
            <w:r>
              <w:rPr>
                <w:sz w:val="20"/>
                <w:szCs w:val="20"/>
              </w:rPr>
              <w:t>MTX-CAP-001</w:t>
            </w:r>
          </w:p>
        </w:tc>
        <w:tc>
          <w:tcPr>
            <w:tcW w:w="3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26FFA99" w14:textId="77777777" w:rsidR="00CA0C4E" w:rsidRDefault="00000000">
            <w:r>
              <w:rPr>
                <w:sz w:val="20"/>
                <w:szCs w:val="20"/>
              </w:rPr>
              <w:t>Authorized/issued/diluted; voting thresholds; control flags; NI 45-106 counter</w:t>
            </w:r>
          </w:p>
        </w:tc>
      </w:tr>
      <w:tr w:rsidR="00CA0C4E" w14:paraId="2008A445" w14:textId="77777777">
        <w:tc>
          <w:tcPr>
            <w:tcW w:w="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5CF8B9E" w14:textId="77777777" w:rsidR="00CA0C4E" w:rsidRDefault="00000000">
            <w:r>
              <w:rPr>
                <w:color w:val="000000"/>
                <w:sz w:val="20"/>
                <w:szCs w:val="20"/>
              </w:rPr>
              <w:t>14</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62C00EA" w14:textId="77777777" w:rsidR="00CA0C4E" w:rsidRDefault="00000000">
            <w:r>
              <w:rPr>
                <w:sz w:val="20"/>
                <w:szCs w:val="20"/>
              </w:rPr>
              <w:t>Deadlock Clause Variants Comparison</w:t>
            </w:r>
          </w:p>
        </w:tc>
        <w:tc>
          <w:tcPr>
            <w:tcW w:w="1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12C0D04" w14:textId="77777777" w:rsidR="00CA0C4E" w:rsidRDefault="00000000">
            <w:r>
              <w:rPr>
                <w:sz w:val="20"/>
                <w:szCs w:val="20"/>
              </w:rPr>
              <w:t>MTX-DLK-001</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1FC1D9B" w14:textId="77777777" w:rsidR="00CA0C4E" w:rsidRDefault="00000000">
            <w:r>
              <w:rPr>
                <w:sz w:val="20"/>
                <w:szCs w:val="20"/>
              </w:rPr>
              <w:t>3 variants; comparative matrix; scenario guidance</w:t>
            </w:r>
          </w:p>
        </w:tc>
      </w:tr>
      <w:tr w:rsidR="00CA0C4E" w14:paraId="2C842D4C" w14:textId="77777777">
        <w:tc>
          <w:tcPr>
            <w:tcW w:w="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692A032" w14:textId="77777777" w:rsidR="00CA0C4E" w:rsidRDefault="00000000">
            <w:r>
              <w:rPr>
                <w:color w:val="000000"/>
                <w:sz w:val="20"/>
                <w:szCs w:val="20"/>
              </w:rPr>
              <w:t>15</w:t>
            </w:r>
          </w:p>
        </w:tc>
        <w:tc>
          <w:tcPr>
            <w:tcW w:w="32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42184953" w14:textId="77777777" w:rsidR="00CA0C4E" w:rsidRDefault="00000000">
            <w:r>
              <w:rPr>
                <w:sz w:val="20"/>
                <w:szCs w:val="20"/>
              </w:rPr>
              <w:t>Shotgun / Buy-Sell Clause Variants Comparison</w:t>
            </w:r>
          </w:p>
        </w:tc>
        <w:tc>
          <w:tcPr>
            <w:tcW w:w="1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8C1C09B" w14:textId="77777777" w:rsidR="00CA0C4E" w:rsidRDefault="00000000">
            <w:r>
              <w:rPr>
                <w:sz w:val="20"/>
                <w:szCs w:val="20"/>
              </w:rPr>
              <w:t>MTX-SHG-001</w:t>
            </w:r>
          </w:p>
        </w:tc>
        <w:tc>
          <w:tcPr>
            <w:tcW w:w="3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C06D0C6" w14:textId="77777777" w:rsidR="00CA0C4E" w:rsidRDefault="00000000">
            <w:r>
              <w:rPr>
                <w:sz w:val="20"/>
                <w:szCs w:val="20"/>
              </w:rPr>
              <w:t xml:space="preserve">3 variants; standard / modified / </w:t>
            </w:r>
            <w:proofErr w:type="gramStart"/>
            <w:r>
              <w:rPr>
                <w:sz w:val="20"/>
                <w:szCs w:val="20"/>
              </w:rPr>
              <w:t>sealed-bid</w:t>
            </w:r>
            <w:proofErr w:type="gramEnd"/>
            <w:r>
              <w:rPr>
                <w:sz w:val="20"/>
                <w:szCs w:val="20"/>
              </w:rPr>
              <w:t>; minority protection analysis</w:t>
            </w:r>
          </w:p>
        </w:tc>
      </w:tr>
      <w:tr w:rsidR="00CA0C4E" w14:paraId="3895B060" w14:textId="77777777">
        <w:tc>
          <w:tcPr>
            <w:tcW w:w="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5CA8FB4" w14:textId="77777777" w:rsidR="00CA0C4E" w:rsidRDefault="00000000">
            <w:r>
              <w:rPr>
                <w:color w:val="000000"/>
                <w:sz w:val="20"/>
                <w:szCs w:val="20"/>
              </w:rPr>
              <w:t>16</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6F7D717" w14:textId="77777777" w:rsidR="00CA0C4E" w:rsidRDefault="00000000">
            <w:r>
              <w:rPr>
                <w:sz w:val="20"/>
                <w:szCs w:val="20"/>
              </w:rPr>
              <w:t>Drag-Along / Tag-Along Variants</w:t>
            </w:r>
          </w:p>
        </w:tc>
        <w:tc>
          <w:tcPr>
            <w:tcW w:w="1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D035A03" w14:textId="77777777" w:rsidR="00CA0C4E" w:rsidRDefault="00000000">
            <w:r>
              <w:rPr>
                <w:sz w:val="20"/>
                <w:szCs w:val="20"/>
              </w:rPr>
              <w:t>MTX-DRG-001</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4A0D199" w14:textId="77777777" w:rsidR="00CA0C4E" w:rsidRDefault="00000000">
            <w:r>
              <w:rPr>
                <w:sz w:val="20"/>
                <w:szCs w:val="20"/>
              </w:rPr>
              <w:t>Threshold variants; co-sale right structure; price parity mechanics</w:t>
            </w:r>
          </w:p>
        </w:tc>
      </w:tr>
      <w:tr w:rsidR="00CA0C4E" w14:paraId="7849301D" w14:textId="77777777">
        <w:tc>
          <w:tcPr>
            <w:tcW w:w="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19C2BE3" w14:textId="77777777" w:rsidR="00CA0C4E" w:rsidRDefault="00000000">
            <w:r>
              <w:rPr>
                <w:color w:val="000000"/>
                <w:sz w:val="20"/>
                <w:szCs w:val="20"/>
              </w:rPr>
              <w:t>17</w:t>
            </w:r>
          </w:p>
        </w:tc>
        <w:tc>
          <w:tcPr>
            <w:tcW w:w="32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F4C9B93" w14:textId="77777777" w:rsidR="00CA0C4E" w:rsidRDefault="00000000">
            <w:r>
              <w:rPr>
                <w:sz w:val="20"/>
                <w:szCs w:val="20"/>
              </w:rPr>
              <w:t>Buyout Calculation Worksheet</w:t>
            </w:r>
          </w:p>
        </w:tc>
        <w:tc>
          <w:tcPr>
            <w:tcW w:w="1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8F936C2" w14:textId="77777777" w:rsidR="00CA0C4E" w:rsidRDefault="00000000">
            <w:r>
              <w:rPr>
                <w:sz w:val="20"/>
                <w:szCs w:val="20"/>
              </w:rPr>
              <w:t>WRK-BUY-001</w:t>
            </w:r>
          </w:p>
        </w:tc>
        <w:tc>
          <w:tcPr>
            <w:tcW w:w="3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BB6A0F3" w14:textId="77777777" w:rsidR="00CA0C4E" w:rsidRDefault="00000000">
            <w:r>
              <w:rPr>
                <w:sz w:val="20"/>
                <w:szCs w:val="20"/>
              </w:rPr>
              <w:t>Formula-driven; book value / agreed value / appraised value variants</w:t>
            </w:r>
          </w:p>
        </w:tc>
      </w:tr>
      <w:tr w:rsidR="00CA0C4E" w14:paraId="03FE4BB7" w14:textId="77777777">
        <w:tc>
          <w:tcPr>
            <w:tcW w:w="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AC7BE53" w14:textId="77777777" w:rsidR="00CA0C4E" w:rsidRDefault="00000000">
            <w:r>
              <w:rPr>
                <w:color w:val="000000"/>
                <w:sz w:val="20"/>
                <w:szCs w:val="20"/>
              </w:rPr>
              <w:t>18</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BDD3E4F" w14:textId="77777777" w:rsidR="00CA0C4E" w:rsidRDefault="00000000">
            <w:r>
              <w:rPr>
                <w:sz w:val="20"/>
                <w:szCs w:val="20"/>
              </w:rPr>
              <w:t>Valuation Mechanism Checklist</w:t>
            </w:r>
          </w:p>
        </w:tc>
        <w:tc>
          <w:tcPr>
            <w:tcW w:w="1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1AC3378" w14:textId="77777777" w:rsidR="00CA0C4E" w:rsidRDefault="00000000">
            <w:r>
              <w:rPr>
                <w:sz w:val="20"/>
                <w:szCs w:val="20"/>
              </w:rPr>
              <w:t>CHK-VAL-001</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63F431B" w14:textId="77777777" w:rsidR="00CA0C4E" w:rsidRDefault="00000000">
            <w:r>
              <w:rPr>
                <w:sz w:val="20"/>
                <w:szCs w:val="20"/>
              </w:rPr>
              <w:t>Trigger events; methodology selection; appraiser appointment protocol</w:t>
            </w:r>
          </w:p>
        </w:tc>
      </w:tr>
      <w:tr w:rsidR="00CA0C4E" w14:paraId="6E44D128" w14:textId="77777777">
        <w:tc>
          <w:tcPr>
            <w:tcW w:w="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4DAB5AFC" w14:textId="77777777" w:rsidR="00CA0C4E" w:rsidRDefault="00000000">
            <w:r>
              <w:rPr>
                <w:color w:val="000000"/>
                <w:sz w:val="20"/>
                <w:szCs w:val="20"/>
              </w:rPr>
              <w:t>19</w:t>
            </w:r>
          </w:p>
        </w:tc>
        <w:tc>
          <w:tcPr>
            <w:tcW w:w="32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41CE5588" w14:textId="77777777" w:rsidR="00CA0C4E" w:rsidRDefault="00000000">
            <w:r>
              <w:rPr>
                <w:sz w:val="20"/>
                <w:szCs w:val="20"/>
              </w:rPr>
              <w:t>Vesting Templates (3 variants)</w:t>
            </w:r>
          </w:p>
        </w:tc>
        <w:tc>
          <w:tcPr>
            <w:tcW w:w="1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3B41009" w14:textId="77777777" w:rsidR="00CA0C4E" w:rsidRDefault="00000000">
            <w:r>
              <w:rPr>
                <w:sz w:val="20"/>
                <w:szCs w:val="20"/>
              </w:rPr>
              <w:t>TPL-VST-001</w:t>
            </w:r>
          </w:p>
        </w:tc>
        <w:tc>
          <w:tcPr>
            <w:tcW w:w="3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4DD7E3A3" w14:textId="77777777" w:rsidR="00CA0C4E" w:rsidRDefault="00000000">
            <w:r>
              <w:rPr>
                <w:sz w:val="20"/>
                <w:szCs w:val="20"/>
              </w:rPr>
              <w:t>Time-based; milestone-based; hybrid; single/double trigger acceleration</w:t>
            </w:r>
          </w:p>
        </w:tc>
      </w:tr>
    </w:tbl>
    <w:p w14:paraId="6118EFC7" w14:textId="77777777" w:rsidR="00CA0C4E" w:rsidRDefault="00CA0C4E">
      <w:pPr>
        <w:spacing w:after="80"/>
      </w:pPr>
    </w:p>
    <w:p w14:paraId="14B39610" w14:textId="77777777" w:rsidR="00CA0C4E" w:rsidRDefault="00000000">
      <w:pPr>
        <w:pStyle w:val="Heading2"/>
      </w:pPr>
      <w:bookmarkStart w:id="22" w:name="_Toc222606197"/>
      <w:proofErr w:type="gramStart"/>
      <w:r>
        <w:t>4.3  Checklists</w:t>
      </w:r>
      <w:proofErr w:type="gramEnd"/>
      <w:r>
        <w:t xml:space="preserve"> and Protocols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1680"/>
        <w:gridCol w:w="3680"/>
      </w:tblGrid>
      <w:tr w:rsidR="00CA0C4E" w14:paraId="6E435897" w14:textId="77777777">
        <w:tc>
          <w:tcPr>
            <w:tcW w:w="8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4890A573" w14:textId="77777777" w:rsidR="00CA0C4E" w:rsidRDefault="00000000">
            <w:pPr>
              <w:jc w:val="center"/>
            </w:pPr>
            <w:r>
              <w:rPr>
                <w:b/>
                <w:bCs/>
                <w:color w:val="FFFFFF"/>
                <w:sz w:val="20"/>
                <w:szCs w:val="20"/>
              </w:rPr>
              <w:t>#</w:t>
            </w:r>
          </w:p>
        </w:tc>
        <w:tc>
          <w:tcPr>
            <w:tcW w:w="32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70280B1C" w14:textId="77777777" w:rsidR="00CA0C4E" w:rsidRDefault="00000000">
            <w:pPr>
              <w:jc w:val="center"/>
            </w:pPr>
            <w:r>
              <w:rPr>
                <w:b/>
                <w:bCs/>
                <w:color w:val="FFFFFF"/>
                <w:sz w:val="20"/>
                <w:szCs w:val="20"/>
              </w:rPr>
              <w:t>ARTIFACT</w:t>
            </w:r>
          </w:p>
        </w:tc>
        <w:tc>
          <w:tcPr>
            <w:tcW w:w="168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4B3F254F" w14:textId="77777777" w:rsidR="00CA0C4E" w:rsidRDefault="00000000">
            <w:pPr>
              <w:jc w:val="center"/>
            </w:pPr>
            <w:r>
              <w:rPr>
                <w:b/>
                <w:bCs/>
                <w:color w:val="FFFFFF"/>
                <w:sz w:val="20"/>
                <w:szCs w:val="20"/>
              </w:rPr>
              <w:t>CODE</w:t>
            </w:r>
          </w:p>
        </w:tc>
        <w:tc>
          <w:tcPr>
            <w:tcW w:w="368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50873684" w14:textId="77777777" w:rsidR="00CA0C4E" w:rsidRDefault="00000000">
            <w:pPr>
              <w:jc w:val="center"/>
            </w:pPr>
            <w:r>
              <w:rPr>
                <w:b/>
                <w:bCs/>
                <w:color w:val="FFFFFF"/>
                <w:sz w:val="20"/>
                <w:szCs w:val="20"/>
              </w:rPr>
              <w:t>NOTES</w:t>
            </w:r>
          </w:p>
        </w:tc>
      </w:tr>
      <w:tr w:rsidR="00CA0C4E" w14:paraId="5AF5EA2C" w14:textId="77777777">
        <w:tc>
          <w:tcPr>
            <w:tcW w:w="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8AA959D" w14:textId="77777777" w:rsidR="00CA0C4E" w:rsidRDefault="00000000">
            <w:r>
              <w:rPr>
                <w:color w:val="000000"/>
                <w:sz w:val="20"/>
                <w:szCs w:val="20"/>
              </w:rPr>
              <w:t>20</w:t>
            </w:r>
          </w:p>
        </w:tc>
        <w:tc>
          <w:tcPr>
            <w:tcW w:w="32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33A6C25" w14:textId="77777777" w:rsidR="00CA0C4E" w:rsidRDefault="00000000">
            <w:r>
              <w:rPr>
                <w:sz w:val="20"/>
                <w:szCs w:val="20"/>
              </w:rPr>
              <w:t>Client Intake Questionnaire</w:t>
            </w:r>
          </w:p>
        </w:tc>
        <w:tc>
          <w:tcPr>
            <w:tcW w:w="1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353A58D" w14:textId="77777777" w:rsidR="00CA0C4E" w:rsidRDefault="00000000">
            <w:r>
              <w:rPr>
                <w:sz w:val="20"/>
                <w:szCs w:val="20"/>
              </w:rPr>
              <w:t>CHK-INT-001</w:t>
            </w:r>
          </w:p>
        </w:tc>
        <w:tc>
          <w:tcPr>
            <w:tcW w:w="3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1B02F176" w14:textId="77777777" w:rsidR="00CA0C4E" w:rsidRDefault="00000000">
            <w:r>
              <w:rPr>
                <w:sz w:val="20"/>
                <w:szCs w:val="20"/>
              </w:rPr>
              <w:t>Diagnostic logic; scenario routing; escalation flags</w:t>
            </w:r>
          </w:p>
        </w:tc>
      </w:tr>
      <w:tr w:rsidR="00CA0C4E" w14:paraId="310F20EE" w14:textId="77777777">
        <w:tc>
          <w:tcPr>
            <w:tcW w:w="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7257D91" w14:textId="77777777" w:rsidR="00CA0C4E" w:rsidRDefault="00000000">
            <w:r>
              <w:rPr>
                <w:color w:val="000000"/>
                <w:sz w:val="20"/>
                <w:szCs w:val="20"/>
              </w:rPr>
              <w:t>21</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44EE683" w14:textId="77777777" w:rsidR="00CA0C4E" w:rsidRDefault="00000000">
            <w:r>
              <w:rPr>
                <w:sz w:val="20"/>
                <w:szCs w:val="20"/>
              </w:rPr>
              <w:t>Articles Review Checklist</w:t>
            </w:r>
          </w:p>
        </w:tc>
        <w:tc>
          <w:tcPr>
            <w:tcW w:w="1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1EE0A54" w14:textId="77777777" w:rsidR="00CA0C4E" w:rsidRDefault="00000000">
            <w:r>
              <w:rPr>
                <w:sz w:val="20"/>
                <w:szCs w:val="20"/>
              </w:rPr>
              <w:t>CHK-ART-001</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40F1114" w14:textId="77777777" w:rsidR="00CA0C4E" w:rsidRDefault="00000000">
            <w:r>
              <w:rPr>
                <w:sz w:val="20"/>
                <w:szCs w:val="20"/>
              </w:rPr>
              <w:t>Share class rights, restrictions, USA notation, amendment provisions</w:t>
            </w:r>
          </w:p>
        </w:tc>
      </w:tr>
      <w:tr w:rsidR="00CA0C4E" w14:paraId="111C0096" w14:textId="77777777">
        <w:tc>
          <w:tcPr>
            <w:tcW w:w="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C6F1D2F" w14:textId="77777777" w:rsidR="00CA0C4E" w:rsidRDefault="00000000">
            <w:r>
              <w:rPr>
                <w:color w:val="000000"/>
                <w:sz w:val="20"/>
                <w:szCs w:val="20"/>
              </w:rPr>
              <w:t>22</w:t>
            </w:r>
          </w:p>
        </w:tc>
        <w:tc>
          <w:tcPr>
            <w:tcW w:w="32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DBF5BEE" w14:textId="77777777" w:rsidR="00CA0C4E" w:rsidRDefault="00000000">
            <w:r>
              <w:rPr>
                <w:sz w:val="20"/>
                <w:szCs w:val="20"/>
              </w:rPr>
              <w:t>Conflict Detection Protocol</w:t>
            </w:r>
          </w:p>
        </w:tc>
        <w:tc>
          <w:tcPr>
            <w:tcW w:w="1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1369AB7" w14:textId="77777777" w:rsidR="00CA0C4E" w:rsidRDefault="00000000">
            <w:r>
              <w:rPr>
                <w:sz w:val="20"/>
                <w:szCs w:val="20"/>
              </w:rPr>
              <w:t>CHK-CON-001</w:t>
            </w:r>
          </w:p>
        </w:tc>
        <w:tc>
          <w:tcPr>
            <w:tcW w:w="3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6DA55D7" w14:textId="77777777" w:rsidR="00CA0C4E" w:rsidRDefault="00000000">
            <w:r>
              <w:rPr>
                <w:sz w:val="20"/>
                <w:szCs w:val="20"/>
              </w:rPr>
              <w:t>10 known conflict types; articles vs SHA comparison matrix; escalation triggers</w:t>
            </w:r>
          </w:p>
        </w:tc>
      </w:tr>
      <w:tr w:rsidR="00CA0C4E" w14:paraId="341B920F" w14:textId="77777777">
        <w:tc>
          <w:tcPr>
            <w:tcW w:w="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A4F280C" w14:textId="77777777" w:rsidR="00CA0C4E" w:rsidRDefault="00000000">
            <w:r>
              <w:rPr>
                <w:color w:val="000000"/>
                <w:sz w:val="20"/>
                <w:szCs w:val="20"/>
              </w:rPr>
              <w:t>23</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9C03EFB" w14:textId="77777777" w:rsidR="00CA0C4E" w:rsidRDefault="00000000">
            <w:r>
              <w:rPr>
                <w:sz w:val="20"/>
                <w:szCs w:val="20"/>
              </w:rPr>
              <w:t>USA Validity Checklist</w:t>
            </w:r>
          </w:p>
        </w:tc>
        <w:tc>
          <w:tcPr>
            <w:tcW w:w="1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F3D0F4D" w14:textId="77777777" w:rsidR="00CA0C4E" w:rsidRDefault="00000000">
            <w:r>
              <w:rPr>
                <w:sz w:val="20"/>
                <w:szCs w:val="20"/>
              </w:rPr>
              <w:t>CHK-USA-001</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481014D" w14:textId="77777777" w:rsidR="00CA0C4E" w:rsidRDefault="00000000">
            <w:r>
              <w:rPr>
                <w:sz w:val="20"/>
                <w:szCs w:val="20"/>
              </w:rPr>
              <w:t>All-shareholder parties test; power reallocation express language; jurisdiction compliance</w:t>
            </w:r>
          </w:p>
        </w:tc>
      </w:tr>
      <w:tr w:rsidR="00CA0C4E" w14:paraId="60C31FF2" w14:textId="77777777">
        <w:tc>
          <w:tcPr>
            <w:tcW w:w="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0BF0DF0" w14:textId="77777777" w:rsidR="00CA0C4E" w:rsidRDefault="00000000">
            <w:r>
              <w:rPr>
                <w:color w:val="000000"/>
                <w:sz w:val="20"/>
                <w:szCs w:val="20"/>
              </w:rPr>
              <w:t>24</w:t>
            </w:r>
          </w:p>
        </w:tc>
        <w:tc>
          <w:tcPr>
            <w:tcW w:w="32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C866469" w14:textId="77777777" w:rsidR="00CA0C4E" w:rsidRDefault="00000000">
            <w:r>
              <w:rPr>
                <w:sz w:val="20"/>
                <w:szCs w:val="20"/>
              </w:rPr>
              <w:t>Pre-Execution Audit Checklist (30-point)</w:t>
            </w:r>
          </w:p>
        </w:tc>
        <w:tc>
          <w:tcPr>
            <w:tcW w:w="1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AC70123" w14:textId="77777777" w:rsidR="00CA0C4E" w:rsidRDefault="00000000">
            <w:r>
              <w:rPr>
                <w:sz w:val="20"/>
                <w:szCs w:val="20"/>
              </w:rPr>
              <w:t>CHK-PRE-001</w:t>
            </w:r>
          </w:p>
        </w:tc>
        <w:tc>
          <w:tcPr>
            <w:tcW w:w="3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F837242" w14:textId="77777777" w:rsidR="00CA0C4E" w:rsidRDefault="00000000">
            <w:r>
              <w:rPr>
                <w:sz w:val="20"/>
                <w:szCs w:val="20"/>
              </w:rPr>
              <w:t>Pass/fail gate before execution authorization; senior review sign-off required</w:t>
            </w:r>
          </w:p>
        </w:tc>
      </w:tr>
      <w:tr w:rsidR="00CA0C4E" w14:paraId="3264BC43" w14:textId="77777777">
        <w:tc>
          <w:tcPr>
            <w:tcW w:w="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8AD7C2D" w14:textId="77777777" w:rsidR="00CA0C4E" w:rsidRDefault="00000000">
            <w:r>
              <w:rPr>
                <w:color w:val="000000"/>
                <w:sz w:val="20"/>
                <w:szCs w:val="20"/>
              </w:rPr>
              <w:t>25</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281AE73" w14:textId="77777777" w:rsidR="00CA0C4E" w:rsidRDefault="00000000">
            <w:r>
              <w:rPr>
                <w:sz w:val="20"/>
                <w:szCs w:val="20"/>
              </w:rPr>
              <w:t>Execution Checklist (Simple SHA)</w:t>
            </w:r>
          </w:p>
        </w:tc>
        <w:tc>
          <w:tcPr>
            <w:tcW w:w="1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40E6564" w14:textId="77777777" w:rsidR="00CA0C4E" w:rsidRDefault="00000000">
            <w:r>
              <w:rPr>
                <w:sz w:val="20"/>
                <w:szCs w:val="20"/>
              </w:rPr>
              <w:t>CHK-EXE-001</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75491A8" w14:textId="77777777" w:rsidR="00CA0C4E" w:rsidRDefault="00000000">
            <w:r>
              <w:rPr>
                <w:sz w:val="20"/>
                <w:szCs w:val="20"/>
              </w:rPr>
              <w:t>Signature pages; capacity confirmation; spousal consents; dating protocol</w:t>
            </w:r>
          </w:p>
        </w:tc>
      </w:tr>
      <w:tr w:rsidR="00CA0C4E" w14:paraId="05FD83FB" w14:textId="77777777">
        <w:tc>
          <w:tcPr>
            <w:tcW w:w="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D973533" w14:textId="77777777" w:rsidR="00CA0C4E" w:rsidRDefault="00000000">
            <w:r>
              <w:rPr>
                <w:color w:val="000000"/>
                <w:sz w:val="20"/>
                <w:szCs w:val="20"/>
              </w:rPr>
              <w:t>26</w:t>
            </w:r>
          </w:p>
        </w:tc>
        <w:tc>
          <w:tcPr>
            <w:tcW w:w="32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CE0BDB9" w14:textId="77777777" w:rsidR="00CA0C4E" w:rsidRDefault="00000000">
            <w:r>
              <w:rPr>
                <w:sz w:val="20"/>
                <w:szCs w:val="20"/>
              </w:rPr>
              <w:t>Execution Checklist (USA)</w:t>
            </w:r>
          </w:p>
        </w:tc>
        <w:tc>
          <w:tcPr>
            <w:tcW w:w="1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4DB0DAB" w14:textId="77777777" w:rsidR="00CA0C4E" w:rsidRDefault="00000000">
            <w:r>
              <w:rPr>
                <w:sz w:val="20"/>
                <w:szCs w:val="20"/>
              </w:rPr>
              <w:t>CHK-EXE-002</w:t>
            </w:r>
          </w:p>
        </w:tc>
        <w:tc>
          <w:tcPr>
            <w:tcW w:w="3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2A81A17" w14:textId="77777777" w:rsidR="00CA0C4E" w:rsidRDefault="00000000">
            <w:r>
              <w:rPr>
                <w:sz w:val="20"/>
                <w:szCs w:val="20"/>
              </w:rPr>
              <w:t>All items in CHK-EXE-001 plus: share certificate legend; director notification; third-party notice</w:t>
            </w:r>
          </w:p>
        </w:tc>
      </w:tr>
      <w:tr w:rsidR="00CA0C4E" w14:paraId="754CEB80" w14:textId="77777777">
        <w:tc>
          <w:tcPr>
            <w:tcW w:w="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9BCDA52" w14:textId="77777777" w:rsidR="00CA0C4E" w:rsidRDefault="00000000">
            <w:r>
              <w:rPr>
                <w:color w:val="000000"/>
                <w:sz w:val="20"/>
                <w:szCs w:val="20"/>
              </w:rPr>
              <w:lastRenderedPageBreak/>
              <w:t>27</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D107E15" w14:textId="77777777" w:rsidR="00CA0C4E" w:rsidRDefault="00000000">
            <w:r>
              <w:rPr>
                <w:sz w:val="20"/>
                <w:szCs w:val="20"/>
              </w:rPr>
              <w:t>Post-Execution Integration Checklist</w:t>
            </w:r>
          </w:p>
        </w:tc>
        <w:tc>
          <w:tcPr>
            <w:tcW w:w="1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CC1B150" w14:textId="77777777" w:rsidR="00CA0C4E" w:rsidRDefault="00000000">
            <w:r>
              <w:rPr>
                <w:sz w:val="20"/>
                <w:szCs w:val="20"/>
              </w:rPr>
              <w:t>CHK-POST-001</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DBC210E" w14:textId="77777777" w:rsidR="00CA0C4E" w:rsidRDefault="00000000">
            <w:r>
              <w:rPr>
                <w:sz w:val="20"/>
                <w:szCs w:val="20"/>
              </w:rPr>
              <w:t>Minute book; securities register; dashboard update; accession tracking initiation</w:t>
            </w:r>
          </w:p>
        </w:tc>
      </w:tr>
      <w:tr w:rsidR="00CA0C4E" w14:paraId="099EC3E2" w14:textId="77777777">
        <w:tc>
          <w:tcPr>
            <w:tcW w:w="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2F39067" w14:textId="77777777" w:rsidR="00CA0C4E" w:rsidRDefault="00000000">
            <w:r>
              <w:rPr>
                <w:color w:val="000000"/>
                <w:sz w:val="20"/>
                <w:szCs w:val="20"/>
              </w:rPr>
              <w:t>28</w:t>
            </w:r>
          </w:p>
        </w:tc>
        <w:tc>
          <w:tcPr>
            <w:tcW w:w="32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4F77F7B" w14:textId="77777777" w:rsidR="00CA0C4E" w:rsidRDefault="00000000">
            <w:r>
              <w:rPr>
                <w:sz w:val="20"/>
                <w:szCs w:val="20"/>
              </w:rPr>
              <w:t>Minute Book Update Protocol</w:t>
            </w:r>
          </w:p>
        </w:tc>
        <w:tc>
          <w:tcPr>
            <w:tcW w:w="1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5E27723" w14:textId="77777777" w:rsidR="00CA0C4E" w:rsidRDefault="00000000">
            <w:r>
              <w:rPr>
                <w:sz w:val="20"/>
                <w:szCs w:val="20"/>
              </w:rPr>
              <w:t>CHK-MB-001</w:t>
            </w:r>
          </w:p>
        </w:tc>
        <w:tc>
          <w:tcPr>
            <w:tcW w:w="36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C015174" w14:textId="77777777" w:rsidR="00CA0C4E" w:rsidRDefault="00000000">
            <w:r>
              <w:rPr>
                <w:sz w:val="20"/>
                <w:szCs w:val="20"/>
              </w:rPr>
              <w:t>Integration with Corporate Maintenance service line; SHA and USA filing requirements</w:t>
            </w:r>
          </w:p>
        </w:tc>
      </w:tr>
    </w:tbl>
    <w:p w14:paraId="2ACD6894" w14:textId="77777777" w:rsidR="00CA0C4E" w:rsidRDefault="00CA0C4E">
      <w:pPr>
        <w:spacing w:after="80"/>
      </w:pPr>
    </w:p>
    <w:p w14:paraId="2531C770" w14:textId="77777777" w:rsidR="00CA0C4E" w:rsidRDefault="00000000">
      <w:pPr>
        <w:pStyle w:val="Heading1"/>
        <w:pageBreakBefore/>
      </w:pPr>
      <w:bookmarkStart w:id="23" w:name="_Toc222606198"/>
      <w:r>
        <w:lastRenderedPageBreak/>
        <w:t>5. GAP ANALYSIS – TYPICAL CANADIAN LAW FIRM PRACTICE</w:t>
      </w:r>
      <w:bookmarkEnd w:id="23"/>
    </w:p>
    <w:p w14:paraId="01BCED15" w14:textId="77777777" w:rsidR="00CA0C4E" w:rsidRDefault="00CA0C4E">
      <w:pPr>
        <w:pBdr>
          <w:bottom w:val="single" w:sz="6" w:space="1" w:color="2E5FA3"/>
        </w:pBdr>
        <w:spacing w:before="80" w:after="80"/>
      </w:pPr>
    </w:p>
    <w:p w14:paraId="47DFE67E" w14:textId="77777777" w:rsidR="00CA0C4E" w:rsidRDefault="00000000">
      <w:pPr>
        <w:spacing w:after="120"/>
      </w:pPr>
      <w:r>
        <w:t>The following analysis identifies structural, operational, and quality gaps common in typical Canadian law firm shareholder agreement practice relative to the enterprise standard this service line is designed to achieve.</w:t>
      </w:r>
    </w:p>
    <w:p w14:paraId="739A3B87" w14:textId="77777777" w:rsidR="00CA0C4E" w:rsidRDefault="00CA0C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CA0C4E" w14:paraId="53B7E183" w14:textId="77777777">
        <w:tc>
          <w:tcPr>
            <w:tcW w:w="28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7EEA8D05" w14:textId="77777777" w:rsidR="00CA0C4E" w:rsidRDefault="00000000">
            <w:pPr>
              <w:jc w:val="center"/>
            </w:pPr>
            <w:r>
              <w:rPr>
                <w:b/>
                <w:bCs/>
                <w:color w:val="FFFFFF"/>
                <w:sz w:val="20"/>
                <w:szCs w:val="20"/>
              </w:rPr>
              <w:t>GAP AREA</w:t>
            </w:r>
          </w:p>
        </w:tc>
        <w:tc>
          <w:tcPr>
            <w:tcW w:w="30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0730F713" w14:textId="77777777" w:rsidR="00CA0C4E" w:rsidRDefault="00000000">
            <w:pPr>
              <w:jc w:val="center"/>
            </w:pPr>
            <w:r>
              <w:rPr>
                <w:b/>
                <w:bCs/>
                <w:color w:val="FFFFFF"/>
                <w:sz w:val="20"/>
                <w:szCs w:val="20"/>
              </w:rPr>
              <w:t>TYPICAL FIRM PRACTICE</w:t>
            </w:r>
          </w:p>
        </w:tc>
        <w:tc>
          <w:tcPr>
            <w:tcW w:w="356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7C8349EC" w14:textId="77777777" w:rsidR="00CA0C4E" w:rsidRDefault="00000000">
            <w:pPr>
              <w:jc w:val="center"/>
            </w:pPr>
            <w:r>
              <w:rPr>
                <w:b/>
                <w:bCs/>
                <w:color w:val="FFFFFF"/>
                <w:sz w:val="20"/>
                <w:szCs w:val="20"/>
              </w:rPr>
              <w:t>THIS SERVICE LINE STANDARD</w:t>
            </w:r>
          </w:p>
        </w:tc>
      </w:tr>
      <w:tr w:rsidR="00CA0C4E" w14:paraId="4DD328A0" w14:textId="77777777">
        <w:tc>
          <w:tcPr>
            <w:tcW w:w="2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0534551" w14:textId="77777777" w:rsidR="00CA0C4E" w:rsidRDefault="00000000">
            <w:r>
              <w:rPr>
                <w:sz w:val="20"/>
                <w:szCs w:val="20"/>
              </w:rPr>
              <w:t>Intake &amp; Diagnostic</w:t>
            </w:r>
          </w:p>
        </w:tc>
        <w:tc>
          <w:tcPr>
            <w:tcW w:w="30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5970F64" w14:textId="77777777" w:rsidR="00CA0C4E" w:rsidRDefault="00000000">
            <w:r>
              <w:rPr>
                <w:sz w:val="20"/>
                <w:szCs w:val="20"/>
              </w:rPr>
              <w:t>Unstructured intake; verbal instructions; no formal diagnostic tool</w:t>
            </w:r>
          </w:p>
        </w:tc>
        <w:tc>
          <w:tcPr>
            <w:tcW w:w="35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F363670" w14:textId="77777777" w:rsidR="00CA0C4E" w:rsidRDefault="00000000">
            <w:r>
              <w:rPr>
                <w:sz w:val="20"/>
                <w:szCs w:val="20"/>
              </w:rPr>
              <w:t>Structured diagnostic questionnaire; scenario classification; cap table intake; articles review before drafting begins</w:t>
            </w:r>
          </w:p>
        </w:tc>
      </w:tr>
      <w:tr w:rsidR="00CA0C4E" w14:paraId="62B5EF34" w14:textId="77777777">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8CA55F8" w14:textId="77777777" w:rsidR="00CA0C4E" w:rsidRDefault="00000000">
            <w:r>
              <w:rPr>
                <w:sz w:val="20"/>
                <w:szCs w:val="20"/>
              </w:rPr>
              <w:t>Conflict Detection (Articles vs SHA)</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550EEC0" w14:textId="77777777" w:rsidR="00CA0C4E" w:rsidRDefault="00000000">
            <w:r>
              <w:rPr>
                <w:sz w:val="20"/>
                <w:szCs w:val="20"/>
              </w:rPr>
              <w:t>Ad hoc comparison; relies on drafter memory; frequently missed in high-volume matters</w:t>
            </w:r>
          </w:p>
        </w:tc>
        <w:tc>
          <w:tcPr>
            <w:tcW w:w="3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CE4058E" w14:textId="77777777" w:rsidR="00CA0C4E" w:rsidRDefault="00000000">
            <w:r>
              <w:rPr>
                <w:sz w:val="20"/>
                <w:szCs w:val="20"/>
              </w:rPr>
              <w:t>Mandatory conflict detection protocol (CHK-CON-001); 10 known conflict types; escalation triggers; documented resolution</w:t>
            </w:r>
          </w:p>
        </w:tc>
      </w:tr>
      <w:tr w:rsidR="00CA0C4E" w14:paraId="0A8AA790" w14:textId="77777777">
        <w:tc>
          <w:tcPr>
            <w:tcW w:w="2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8A676D4" w14:textId="77777777" w:rsidR="00CA0C4E" w:rsidRDefault="00000000">
            <w:r>
              <w:rPr>
                <w:sz w:val="20"/>
                <w:szCs w:val="20"/>
              </w:rPr>
              <w:t>USA / Simple SHA Distinction</w:t>
            </w:r>
          </w:p>
        </w:tc>
        <w:tc>
          <w:tcPr>
            <w:tcW w:w="30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5299429" w14:textId="77777777" w:rsidR="00CA0C4E" w:rsidRDefault="00000000">
            <w:r>
              <w:rPr>
                <w:sz w:val="20"/>
                <w:szCs w:val="20"/>
              </w:rPr>
              <w:t>Often drafted as simple SHA; USA mechanics added without statutory compliance analysis; share certificate endorsement missed</w:t>
            </w:r>
          </w:p>
        </w:tc>
        <w:tc>
          <w:tcPr>
            <w:tcW w:w="35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4725A729" w14:textId="77777777" w:rsidR="00CA0C4E" w:rsidRDefault="00000000">
            <w:r>
              <w:rPr>
                <w:sz w:val="20"/>
                <w:szCs w:val="20"/>
              </w:rPr>
              <w:t>Threshold determination at intake; USA validity checklist; share certificate legend protocol mandatory; liability reallocation analysis required</w:t>
            </w:r>
          </w:p>
        </w:tc>
      </w:tr>
      <w:tr w:rsidR="00CA0C4E" w14:paraId="7B1B1F7A" w14:textId="77777777">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44B06B9" w14:textId="77777777" w:rsidR="00CA0C4E" w:rsidRDefault="00000000">
            <w:r>
              <w:rPr>
                <w:sz w:val="20"/>
                <w:szCs w:val="20"/>
              </w:rPr>
              <w:t>Director Liability Reallocation (USA)</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D4D9EA7" w14:textId="77777777" w:rsidR="00CA0C4E" w:rsidRDefault="00000000">
            <w:r>
              <w:rPr>
                <w:sz w:val="20"/>
                <w:szCs w:val="20"/>
              </w:rPr>
              <w:t>Rarely disclosed to shareholders; liability analysis absent; no insurance review flag</w:t>
            </w:r>
          </w:p>
        </w:tc>
        <w:tc>
          <w:tcPr>
            <w:tcW w:w="3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5CC5665" w14:textId="77777777" w:rsidR="00CA0C4E" w:rsidRDefault="00000000">
            <w:r>
              <w:rPr>
                <w:sz w:val="20"/>
                <w:szCs w:val="20"/>
              </w:rPr>
              <w:t>Liability reallocation memo mandatory for all USAs; insurance review flag; client disclosure protocol</w:t>
            </w:r>
          </w:p>
        </w:tc>
      </w:tr>
      <w:tr w:rsidR="00CA0C4E" w14:paraId="0092856B" w14:textId="77777777">
        <w:tc>
          <w:tcPr>
            <w:tcW w:w="2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A9393C3" w14:textId="77777777" w:rsidR="00CA0C4E" w:rsidRDefault="00000000">
            <w:r>
              <w:rPr>
                <w:sz w:val="20"/>
                <w:szCs w:val="20"/>
              </w:rPr>
              <w:t>Modular Clause Architecture</w:t>
            </w:r>
          </w:p>
        </w:tc>
        <w:tc>
          <w:tcPr>
            <w:tcW w:w="30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A989733" w14:textId="77777777" w:rsidR="00CA0C4E" w:rsidRDefault="00000000">
            <w:r>
              <w:rPr>
                <w:sz w:val="20"/>
                <w:szCs w:val="20"/>
              </w:rPr>
              <w:t>Template-based drafting with direct edits to full templates; version drift accumulates; no clause coding</w:t>
            </w:r>
          </w:p>
        </w:tc>
        <w:tc>
          <w:tcPr>
            <w:tcW w:w="35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AED66ED" w14:textId="77777777" w:rsidR="00CA0C4E" w:rsidRDefault="00000000">
            <w:r>
              <w:rPr>
                <w:sz w:val="20"/>
                <w:szCs w:val="20"/>
              </w:rPr>
              <w:t>Fully modular clause bank; clause codes on all provisions; assembly protocol prevents unauthorized edits to base clauses; version control system</w:t>
            </w:r>
          </w:p>
        </w:tc>
      </w:tr>
      <w:tr w:rsidR="00CA0C4E" w14:paraId="49EF9372" w14:textId="77777777">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014FBF7" w14:textId="77777777" w:rsidR="00CA0C4E" w:rsidRDefault="00000000">
            <w:r>
              <w:rPr>
                <w:sz w:val="20"/>
                <w:szCs w:val="20"/>
              </w:rPr>
              <w:t>Pre-Incorporation Structuring</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012FF03" w14:textId="77777777" w:rsidR="00CA0C4E" w:rsidRDefault="00000000">
            <w:r>
              <w:rPr>
                <w:sz w:val="20"/>
                <w:szCs w:val="20"/>
              </w:rPr>
              <w:t>Often skipped or handled informally; share class design not documented; tax flags not raised systematically</w:t>
            </w:r>
          </w:p>
        </w:tc>
        <w:tc>
          <w:tcPr>
            <w:tcW w:w="3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3CDD19F" w14:textId="77777777" w:rsidR="00CA0C4E" w:rsidRDefault="00000000">
            <w:r>
              <w:rPr>
                <w:sz w:val="20"/>
                <w:szCs w:val="20"/>
              </w:rPr>
              <w:t>Formal pre-incorporation workflow; share class design decision tree; tax coordination flag triggers; articles integration checklist</w:t>
            </w:r>
          </w:p>
        </w:tc>
      </w:tr>
      <w:tr w:rsidR="00CA0C4E" w14:paraId="39BEFCBC" w14:textId="77777777">
        <w:tc>
          <w:tcPr>
            <w:tcW w:w="2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6F853EF" w14:textId="77777777" w:rsidR="00CA0C4E" w:rsidRDefault="00000000">
            <w:r>
              <w:rPr>
                <w:sz w:val="20"/>
                <w:szCs w:val="20"/>
              </w:rPr>
              <w:t>Cap Table Integration</w:t>
            </w:r>
          </w:p>
        </w:tc>
        <w:tc>
          <w:tcPr>
            <w:tcW w:w="30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FB8B14A" w14:textId="77777777" w:rsidR="00CA0C4E" w:rsidRDefault="00000000">
            <w:r>
              <w:rPr>
                <w:sz w:val="20"/>
                <w:szCs w:val="20"/>
              </w:rPr>
              <w:t>Cap table not reviewed at SHA drafting; SHA transfer restrictions not reconciled with cap table; NI 45-106 private issuer limit not monitored</w:t>
            </w:r>
          </w:p>
        </w:tc>
        <w:tc>
          <w:tcPr>
            <w:tcW w:w="35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B76704C" w14:textId="77777777" w:rsidR="00CA0C4E" w:rsidRDefault="00000000">
            <w:r>
              <w:rPr>
                <w:sz w:val="20"/>
                <w:szCs w:val="20"/>
              </w:rPr>
              <w:t>Cap table intake mandatory; control logic built into cap table template; NI 45-106 counter; SHA reconciled with cap table at drafting and execution</w:t>
            </w:r>
          </w:p>
        </w:tc>
      </w:tr>
      <w:tr w:rsidR="00CA0C4E" w14:paraId="121B1DCF" w14:textId="77777777">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EF28C24" w14:textId="77777777" w:rsidR="00CA0C4E" w:rsidRDefault="00000000">
            <w:r>
              <w:rPr>
                <w:sz w:val="20"/>
                <w:szCs w:val="20"/>
              </w:rPr>
              <w:t>Minority Shareholder Protection</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9F724BB" w14:textId="77777777" w:rsidR="00CA0C4E" w:rsidRDefault="00000000">
            <w:r>
              <w:rPr>
                <w:sz w:val="20"/>
                <w:szCs w:val="20"/>
              </w:rPr>
              <w:t>Minority protections ad hoc; oppression remedy considerations not systematically applied; no minority protection matrix</w:t>
            </w:r>
          </w:p>
        </w:tc>
        <w:tc>
          <w:tcPr>
            <w:tcW w:w="3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9490A40" w14:textId="77777777" w:rsidR="00CA0C4E" w:rsidRDefault="00000000">
            <w:r>
              <w:rPr>
                <w:sz w:val="20"/>
                <w:szCs w:val="20"/>
              </w:rPr>
              <w:t>Minority protection matrix; oppression remedy flag at intake; drag/tag provisions systematically reviewed; shotgun clause asymmetry analysis</w:t>
            </w:r>
          </w:p>
        </w:tc>
      </w:tr>
      <w:tr w:rsidR="00CA0C4E" w14:paraId="1755733F" w14:textId="77777777">
        <w:tc>
          <w:tcPr>
            <w:tcW w:w="2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5533889" w14:textId="77777777" w:rsidR="00CA0C4E" w:rsidRDefault="00000000">
            <w:r>
              <w:rPr>
                <w:sz w:val="20"/>
                <w:szCs w:val="20"/>
              </w:rPr>
              <w:lastRenderedPageBreak/>
              <w:t>Post-Execution Records Integration</w:t>
            </w:r>
          </w:p>
        </w:tc>
        <w:tc>
          <w:tcPr>
            <w:tcW w:w="30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4ACAB4C" w14:textId="77777777" w:rsidR="00CA0C4E" w:rsidRDefault="00000000">
            <w:r>
              <w:rPr>
                <w:sz w:val="20"/>
                <w:szCs w:val="20"/>
              </w:rPr>
              <w:t>Minute book updates often delayed or incomplete; securities register not consistently updated; USA endorsement frequently missed</w:t>
            </w:r>
          </w:p>
        </w:tc>
        <w:tc>
          <w:tcPr>
            <w:tcW w:w="35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F34600B" w14:textId="77777777" w:rsidR="00CA0C4E" w:rsidRDefault="00000000">
            <w:r>
              <w:rPr>
                <w:sz w:val="20"/>
                <w:szCs w:val="20"/>
              </w:rPr>
              <w:t>Post-execution integration checklist mandatory; immediate minute book and securities register updates; USA endorsement protocol on day-of-execution</w:t>
            </w:r>
          </w:p>
        </w:tc>
      </w:tr>
      <w:tr w:rsidR="00CA0C4E" w14:paraId="37A92B76" w14:textId="77777777">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432E512" w14:textId="77777777" w:rsidR="00CA0C4E" w:rsidRDefault="00000000">
            <w:r>
              <w:rPr>
                <w:sz w:val="20"/>
                <w:szCs w:val="20"/>
              </w:rPr>
              <w:t>Ongoing Governance Monitoring</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F8AAB51" w14:textId="77777777" w:rsidR="00CA0C4E" w:rsidRDefault="00000000">
            <w:r>
              <w:rPr>
                <w:sz w:val="20"/>
                <w:szCs w:val="20"/>
              </w:rPr>
              <w:t>SHA treated as one-off document; no trigger-based review; accession tracking absent; amendment history not maintained</w:t>
            </w:r>
          </w:p>
        </w:tc>
        <w:tc>
          <w:tcPr>
            <w:tcW w:w="3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5DB4314" w14:textId="77777777" w:rsidR="00CA0C4E" w:rsidRDefault="00000000">
            <w:r>
              <w:rPr>
                <w:sz w:val="20"/>
                <w:szCs w:val="20"/>
              </w:rPr>
              <w:t>Trigger-based review calendar; accession tracking per entity; amendment log maintained on dashboard; portfolio-level governance risk view</w:t>
            </w:r>
          </w:p>
        </w:tc>
      </w:tr>
      <w:tr w:rsidR="00CA0C4E" w14:paraId="21BE28BC" w14:textId="77777777">
        <w:tc>
          <w:tcPr>
            <w:tcW w:w="2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FF5157F" w14:textId="77777777" w:rsidR="00CA0C4E" w:rsidRDefault="00000000">
            <w:r>
              <w:rPr>
                <w:sz w:val="20"/>
                <w:szCs w:val="20"/>
              </w:rPr>
              <w:t>Federal / Provincial Differentiation</w:t>
            </w:r>
          </w:p>
        </w:tc>
        <w:tc>
          <w:tcPr>
            <w:tcW w:w="30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8469BDB" w14:textId="77777777" w:rsidR="00CA0C4E" w:rsidRDefault="00000000">
            <w:r>
              <w:rPr>
                <w:sz w:val="20"/>
                <w:szCs w:val="20"/>
              </w:rPr>
              <w:t>Often uses single template for CBCA and OBCA corporations without statutory differentiation</w:t>
            </w:r>
          </w:p>
        </w:tc>
        <w:tc>
          <w:tcPr>
            <w:tcW w:w="35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7D5D7A2" w14:textId="77777777" w:rsidR="00CA0C4E" w:rsidRDefault="00000000">
            <w:r>
              <w:rPr>
                <w:sz w:val="20"/>
                <w:szCs w:val="20"/>
              </w:rPr>
              <w:t>Jurisdiction determination at intake; CBCA and OBCA variants for all statutory provisions; USA validity checklist jurisdiction-specific</w:t>
            </w:r>
          </w:p>
        </w:tc>
      </w:tr>
      <w:tr w:rsidR="00CA0C4E" w14:paraId="105268D9" w14:textId="77777777">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72D87B2" w14:textId="77777777" w:rsidR="00CA0C4E" w:rsidRDefault="00000000">
            <w:r>
              <w:rPr>
                <w:sz w:val="20"/>
                <w:szCs w:val="20"/>
              </w:rPr>
              <w:t>Investor-Grade Provisions</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8BB7182" w14:textId="77777777" w:rsidR="00CA0C4E" w:rsidRDefault="00000000">
            <w:r>
              <w:rPr>
                <w:sz w:val="20"/>
                <w:szCs w:val="20"/>
              </w:rPr>
              <w:t>Investor rights added ad hoc without structured clause bank; anti-dilution mechanics inconsistent; SAFE/convertible note reconciliation absent</w:t>
            </w:r>
          </w:p>
        </w:tc>
        <w:tc>
          <w:tcPr>
            <w:tcW w:w="3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9FE6AC2" w14:textId="77777777" w:rsidR="00CA0C4E" w:rsidRDefault="00000000">
            <w:r>
              <w:rPr>
                <w:sz w:val="20"/>
                <w:szCs w:val="20"/>
              </w:rPr>
              <w:t>Dedicated investor-grade clause bank (SHA-I-061 to SHA-I-100); structured upgrade path; SAFE and convertible note reconciliation protocol</w:t>
            </w:r>
          </w:p>
        </w:tc>
      </w:tr>
      <w:tr w:rsidR="00CA0C4E" w14:paraId="44C58BF7" w14:textId="77777777">
        <w:tc>
          <w:tcPr>
            <w:tcW w:w="2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448D148A" w14:textId="77777777" w:rsidR="00CA0C4E" w:rsidRDefault="00000000">
            <w:r>
              <w:rPr>
                <w:sz w:val="20"/>
                <w:szCs w:val="20"/>
              </w:rPr>
              <w:t>Quality Assurance</w:t>
            </w:r>
          </w:p>
        </w:tc>
        <w:tc>
          <w:tcPr>
            <w:tcW w:w="30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359C573" w14:textId="77777777" w:rsidR="00CA0C4E" w:rsidRDefault="00000000">
            <w:r>
              <w:rPr>
                <w:sz w:val="20"/>
                <w:szCs w:val="20"/>
              </w:rPr>
              <w:t>Informal review process; no standardized pre-execution checklist; QA dependent on individual drafter diligence</w:t>
            </w:r>
          </w:p>
        </w:tc>
        <w:tc>
          <w:tcPr>
            <w:tcW w:w="35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5F8CC61" w14:textId="77777777" w:rsidR="00CA0C4E" w:rsidRDefault="00000000">
            <w:r>
              <w:rPr>
                <w:sz w:val="20"/>
                <w:szCs w:val="20"/>
              </w:rPr>
              <w:t>30-point pre-execution audit checklist; pass/fail gate; senior review required before execution authorization; QA documented in matter file</w:t>
            </w:r>
          </w:p>
        </w:tc>
      </w:tr>
      <w:tr w:rsidR="00CA0C4E" w14:paraId="7C42CD7D" w14:textId="77777777">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9975DB1" w14:textId="77777777" w:rsidR="00CA0C4E" w:rsidRDefault="00000000">
            <w:r>
              <w:rPr>
                <w:sz w:val="20"/>
                <w:szCs w:val="20"/>
              </w:rPr>
              <w:t>Training &amp; Knowledge Transfer</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EF23CC5" w14:textId="77777777" w:rsidR="00CA0C4E" w:rsidRDefault="00000000">
            <w:r>
              <w:rPr>
                <w:sz w:val="20"/>
                <w:szCs w:val="20"/>
              </w:rPr>
              <w:t xml:space="preserve">Apprenticeship </w:t>
            </w:r>
            <w:proofErr w:type="gramStart"/>
            <w:r>
              <w:rPr>
                <w:sz w:val="20"/>
                <w:szCs w:val="20"/>
              </w:rPr>
              <w:t>model;</w:t>
            </w:r>
            <w:proofErr w:type="gramEnd"/>
            <w:r>
              <w:rPr>
                <w:sz w:val="20"/>
                <w:szCs w:val="20"/>
              </w:rPr>
              <w:t xml:space="preserve"> knowledge held by senior lawyers; no structured training materials; delegation to junior staff risky</w:t>
            </w:r>
          </w:p>
        </w:tc>
        <w:tc>
          <w:tcPr>
            <w:tcW w:w="3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E1239DD" w14:textId="77777777" w:rsidR="00CA0C4E" w:rsidRDefault="00000000">
            <w:r>
              <w:rPr>
                <w:sz w:val="20"/>
                <w:szCs w:val="20"/>
              </w:rPr>
              <w:t>Annotated templates; worked scenarios per tier; training module; delegation protocols; system designed for associate/clerk execution under supervision</w:t>
            </w:r>
          </w:p>
        </w:tc>
      </w:tr>
    </w:tbl>
    <w:p w14:paraId="29D23E6E" w14:textId="77777777" w:rsidR="00CA0C4E" w:rsidRDefault="00CA0C4E">
      <w:pPr>
        <w:spacing w:after="80"/>
      </w:pPr>
    </w:p>
    <w:p w14:paraId="01B1CBEB" w14:textId="77777777" w:rsidR="00CA0C4E" w:rsidRDefault="00000000">
      <w:pPr>
        <w:pStyle w:val="Heading2"/>
      </w:pPr>
      <w:bookmarkStart w:id="24" w:name="_Toc222606199"/>
      <w:proofErr w:type="gramStart"/>
      <w:r>
        <w:t>5.1  Critical</w:t>
      </w:r>
      <w:proofErr w:type="gramEnd"/>
      <w:r>
        <w:t xml:space="preserve"> Risk Gaps – Immediate Priority</w:t>
      </w:r>
      <w:bookmarkEnd w:id="24"/>
    </w:p>
    <w:p w14:paraId="1CE8B490" w14:textId="77777777" w:rsidR="00CA0C4E" w:rsidRDefault="00000000">
      <w:pPr>
        <w:spacing w:after="120"/>
      </w:pPr>
      <w:r>
        <w:t>The following gaps represent the highest legal risk in typical practice and must be addressed as Phase 1 and Phase 2 priorities:</w:t>
      </w:r>
    </w:p>
    <w:p w14:paraId="2663C904" w14:textId="77777777" w:rsidR="00CA0C4E" w:rsidRDefault="00000000">
      <w:pPr>
        <w:pStyle w:val="ListParagraph"/>
        <w:numPr>
          <w:ilvl w:val="0"/>
          <w:numId w:val="2"/>
        </w:numPr>
        <w:spacing w:after="60"/>
      </w:pPr>
      <w:r>
        <w:t>USA endorsement on share certificates: frequently missed; creates validity and third-party notice risk under CBCA s. 49(8) and OBCA s. 56(3).</w:t>
      </w:r>
    </w:p>
    <w:p w14:paraId="5D235A9E" w14:textId="77777777" w:rsidR="00CA0C4E" w:rsidRDefault="00000000">
      <w:pPr>
        <w:pStyle w:val="ListParagraph"/>
        <w:numPr>
          <w:ilvl w:val="0"/>
          <w:numId w:val="2"/>
        </w:numPr>
        <w:spacing w:after="60"/>
      </w:pPr>
      <w:r>
        <w:t>Director liability reallocation disclosure: absent in most practice; creates professional liability exposure when shareholders incur liabilities they were not advised of.</w:t>
      </w:r>
    </w:p>
    <w:p w14:paraId="30585A22" w14:textId="77777777" w:rsidR="00CA0C4E" w:rsidRDefault="00000000">
      <w:pPr>
        <w:pStyle w:val="ListParagraph"/>
        <w:numPr>
          <w:ilvl w:val="0"/>
          <w:numId w:val="2"/>
        </w:numPr>
        <w:spacing w:after="60"/>
      </w:pPr>
      <w:r>
        <w:t>Articles conflict detection: SHA provisions inconsistent with Articles are unenforceable in key respects; conflict detection must be mandatory before execution.</w:t>
      </w:r>
    </w:p>
    <w:p w14:paraId="4886920F" w14:textId="77777777" w:rsidR="00CA0C4E" w:rsidRDefault="00000000">
      <w:pPr>
        <w:pStyle w:val="ListParagraph"/>
        <w:numPr>
          <w:ilvl w:val="0"/>
          <w:numId w:val="2"/>
        </w:numPr>
        <w:spacing w:after="60"/>
      </w:pPr>
      <w:r>
        <w:t>NI 45-106 private issuer compliance: SHA transfer restrictions must be sufficient to maintain private issuer status; failure creates securities law exposure.</w:t>
      </w:r>
    </w:p>
    <w:p w14:paraId="6D9E1CC4" w14:textId="77777777" w:rsidR="00CA0C4E" w:rsidRDefault="00000000">
      <w:pPr>
        <w:pStyle w:val="ListParagraph"/>
        <w:numPr>
          <w:ilvl w:val="0"/>
          <w:numId w:val="2"/>
        </w:numPr>
        <w:spacing w:after="60"/>
      </w:pPr>
      <w:r>
        <w:t xml:space="preserve">All-shareholder </w:t>
      </w:r>
      <w:proofErr w:type="gramStart"/>
      <w:r>
        <w:t>parties</w:t>
      </w:r>
      <w:proofErr w:type="gramEnd"/>
      <w:r>
        <w:t xml:space="preserve"> requirement for USAs: a USA signed by fewer than all shareholders is not a valid USA; frequently misunderstood in practice.</w:t>
      </w:r>
    </w:p>
    <w:p w14:paraId="65C28ACE" w14:textId="77777777" w:rsidR="00CA0C4E" w:rsidRDefault="00CA0C4E">
      <w:pPr>
        <w:spacing w:after="80"/>
      </w:pPr>
    </w:p>
    <w:p w14:paraId="7353E78F" w14:textId="77777777" w:rsidR="00CA0C4E" w:rsidRDefault="00000000">
      <w:pPr>
        <w:pStyle w:val="Heading1"/>
        <w:pageBreakBefore/>
      </w:pPr>
      <w:bookmarkStart w:id="25" w:name="_Toc222606200"/>
      <w:r>
        <w:lastRenderedPageBreak/>
        <w:t>6. TIERED SERVICE MODEL</w:t>
      </w:r>
      <w:bookmarkEnd w:id="25"/>
    </w:p>
    <w:p w14:paraId="74E75A46" w14:textId="77777777" w:rsidR="00CA0C4E" w:rsidRDefault="00CA0C4E">
      <w:pPr>
        <w:pBdr>
          <w:bottom w:val="single" w:sz="6" w:space="1" w:color="2E5FA3"/>
        </w:pBdr>
        <w:spacing w:before="80" w:after="80"/>
      </w:pPr>
    </w:p>
    <w:p w14:paraId="6A7F1D0C" w14:textId="77777777" w:rsidR="00CA0C4E" w:rsidRDefault="00000000">
      <w:pPr>
        <w:spacing w:after="120"/>
      </w:pPr>
      <w:r>
        <w:t>The service line is structured into three tiers corresponding to the complexity and governance maturity of the client. Tier selection occurs at intake based on scenario classification and client profile. Each tier has defined scope, standard deliverables, escalation triggers, and pricing logic.</w:t>
      </w:r>
    </w:p>
    <w:p w14:paraId="298A4BAC" w14:textId="77777777" w:rsidR="00CA0C4E" w:rsidRDefault="00CA0C4E">
      <w:pPr>
        <w:spacing w:after="80"/>
      </w:pPr>
    </w:p>
    <w:p w14:paraId="3985D80E" w14:textId="77777777" w:rsidR="00CA0C4E" w:rsidRDefault="00000000">
      <w:pPr>
        <w:pStyle w:val="Heading2"/>
      </w:pPr>
      <w:bookmarkStart w:id="26" w:name="_Toc222606201"/>
      <w:r>
        <w:t>Tier 1: Founders Package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A0C4E" w14:paraId="41C20C8E" w14:textId="77777777">
        <w:tc>
          <w:tcPr>
            <w:tcW w:w="1800" w:type="dxa"/>
            <w:tcBorders>
              <w:top w:val="none" w:sz="0" w:space="0" w:color="FFFFFF"/>
              <w:left w:val="none" w:sz="0" w:space="0" w:color="FFFFFF"/>
              <w:bottom w:val="none" w:sz="0" w:space="0" w:color="FFFFFF"/>
              <w:right w:val="none" w:sz="0" w:space="0" w:color="FFFFFF"/>
            </w:tcBorders>
            <w:shd w:val="clear" w:color="auto" w:fill="1F3864"/>
            <w:tcMar>
              <w:top w:w="120" w:type="dxa"/>
              <w:left w:w="160" w:type="dxa"/>
              <w:bottom w:w="120" w:type="dxa"/>
              <w:right w:w="160" w:type="dxa"/>
            </w:tcMar>
            <w:vAlign w:val="center"/>
          </w:tcPr>
          <w:p w14:paraId="5EBE715E" w14:textId="77777777" w:rsidR="00CA0C4E" w:rsidRDefault="00000000">
            <w:pPr>
              <w:jc w:val="center"/>
            </w:pPr>
            <w:r>
              <w:rPr>
                <w:b/>
                <w:bCs/>
                <w:color w:val="FFFFFF"/>
                <w:sz w:val="20"/>
                <w:szCs w:val="20"/>
              </w:rPr>
              <w:t>TARGET CLIENT</w:t>
            </w:r>
          </w:p>
        </w:tc>
        <w:tc>
          <w:tcPr>
            <w:tcW w:w="7560" w:type="dxa"/>
            <w:tcBorders>
              <w:top w:val="single" w:sz="4" w:space="0" w:color="D9D9D9"/>
              <w:left w:val="none" w:sz="0" w:space="0" w:color="FFFFFF"/>
              <w:bottom w:val="single" w:sz="4" w:space="0" w:color="D9D9D9"/>
              <w:right w:val="single" w:sz="4" w:space="0" w:color="D9D9D9"/>
            </w:tcBorders>
            <w:shd w:val="clear" w:color="auto" w:fill="D6E4F0"/>
            <w:tcMar>
              <w:top w:w="120" w:type="dxa"/>
              <w:left w:w="160" w:type="dxa"/>
              <w:bottom w:w="120" w:type="dxa"/>
              <w:right w:w="160" w:type="dxa"/>
            </w:tcMar>
          </w:tcPr>
          <w:p w14:paraId="4B100CA6" w14:textId="77777777" w:rsidR="00CA0C4E" w:rsidRDefault="00000000">
            <w:r>
              <w:rPr>
                <w:sz w:val="20"/>
                <w:szCs w:val="20"/>
              </w:rPr>
              <w:t xml:space="preserve">Early-stage founder-led </w:t>
            </w:r>
            <w:proofErr w:type="spellStart"/>
            <w:r>
              <w:rPr>
                <w:sz w:val="20"/>
                <w:szCs w:val="20"/>
              </w:rPr>
              <w:t>startups</w:t>
            </w:r>
            <w:proofErr w:type="spellEnd"/>
            <w:r>
              <w:rPr>
                <w:sz w:val="20"/>
                <w:szCs w:val="20"/>
              </w:rPr>
              <w:t xml:space="preserve">; pre-seed or seed stage; 2–5 founders; </w:t>
            </w:r>
            <w:proofErr w:type="gramStart"/>
            <w:r>
              <w:rPr>
                <w:sz w:val="20"/>
                <w:szCs w:val="20"/>
              </w:rPr>
              <w:t>typically</w:t>
            </w:r>
            <w:proofErr w:type="gramEnd"/>
            <w:r>
              <w:rPr>
                <w:sz w:val="20"/>
                <w:szCs w:val="20"/>
              </w:rPr>
              <w:t xml:space="preserve"> pre-incorporation or newly incorporated; no institutional investors.</w:t>
            </w:r>
          </w:p>
        </w:tc>
      </w:tr>
    </w:tbl>
    <w:p w14:paraId="4C686BAB" w14:textId="77777777" w:rsidR="00CA0C4E" w:rsidRDefault="00CA0C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A0C4E" w14:paraId="656596AC" w14:textId="77777777">
        <w:tc>
          <w:tcPr>
            <w:tcW w:w="312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5CF74EEB" w14:textId="77777777" w:rsidR="00CA0C4E" w:rsidRDefault="00000000">
            <w:pPr>
              <w:jc w:val="center"/>
            </w:pPr>
            <w:r>
              <w:rPr>
                <w:b/>
                <w:bCs/>
                <w:color w:val="FFFFFF"/>
                <w:sz w:val="20"/>
                <w:szCs w:val="20"/>
              </w:rPr>
              <w:t>COMPONENT</w:t>
            </w:r>
          </w:p>
        </w:tc>
        <w:tc>
          <w:tcPr>
            <w:tcW w:w="624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169B785F" w14:textId="77777777" w:rsidR="00CA0C4E" w:rsidRDefault="00000000">
            <w:pPr>
              <w:jc w:val="center"/>
            </w:pPr>
            <w:r>
              <w:rPr>
                <w:b/>
                <w:bCs/>
                <w:color w:val="FFFFFF"/>
                <w:sz w:val="20"/>
                <w:szCs w:val="20"/>
              </w:rPr>
              <w:t>STANDARD SCOPE</w:t>
            </w:r>
          </w:p>
        </w:tc>
      </w:tr>
      <w:tr w:rsidR="00CA0C4E" w14:paraId="1B5AF349" w14:textId="77777777">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5522D3D" w14:textId="77777777" w:rsidR="00CA0C4E" w:rsidRDefault="00000000">
            <w:r>
              <w:rPr>
                <w:sz w:val="20"/>
                <w:szCs w:val="20"/>
              </w:rPr>
              <w:t>Scenarios Covered</w:t>
            </w:r>
          </w:p>
        </w:tc>
        <w:tc>
          <w:tcPr>
            <w:tcW w:w="624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C9E2E17" w14:textId="77777777" w:rsidR="00CA0C4E" w:rsidRDefault="00000000">
            <w:r>
              <w:rPr>
                <w:sz w:val="20"/>
                <w:szCs w:val="20"/>
              </w:rPr>
              <w:t>Scenario B (pre-incorporation) or Scenario C (simple SHA, newly incorporated)</w:t>
            </w:r>
          </w:p>
        </w:tc>
      </w:tr>
      <w:tr w:rsidR="00CA0C4E" w14:paraId="0F8EFE3B"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B340393" w14:textId="77777777" w:rsidR="00CA0C4E" w:rsidRDefault="00000000">
            <w:r>
              <w:rPr>
                <w:sz w:val="20"/>
                <w:szCs w:val="20"/>
              </w:rPr>
              <w:t>Agreement Type</w:t>
            </w:r>
          </w:p>
        </w:tc>
        <w:tc>
          <w:tcPr>
            <w:tcW w:w="6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579DFE3" w14:textId="77777777" w:rsidR="00CA0C4E" w:rsidRDefault="00000000">
            <w:r>
              <w:rPr>
                <w:sz w:val="20"/>
                <w:szCs w:val="20"/>
              </w:rPr>
              <w:t>Simple SHA (no USA); option to upgrade to USA at Tier 2 pricing</w:t>
            </w:r>
          </w:p>
        </w:tc>
      </w:tr>
      <w:tr w:rsidR="00CA0C4E" w14:paraId="18578078" w14:textId="77777777">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BBBCD16" w14:textId="77777777" w:rsidR="00CA0C4E" w:rsidRDefault="00000000">
            <w:r>
              <w:rPr>
                <w:sz w:val="20"/>
                <w:szCs w:val="20"/>
              </w:rPr>
              <w:t>Core Deliverables</w:t>
            </w:r>
          </w:p>
        </w:tc>
        <w:tc>
          <w:tcPr>
            <w:tcW w:w="624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EB7B2E9" w14:textId="77777777" w:rsidR="00CA0C4E" w:rsidRDefault="00000000">
            <w:r>
              <w:rPr>
                <w:sz w:val="20"/>
                <w:szCs w:val="20"/>
              </w:rPr>
              <w:t>Founder SHA (Core + Scenario C/B modules); pre-incorporation term sheet (Scenario B); vesting schedule; founder ROFR; shotgun clause; basic deadlock provision; spousal consents</w:t>
            </w:r>
          </w:p>
        </w:tc>
      </w:tr>
      <w:tr w:rsidR="00CA0C4E" w14:paraId="0438DEBB"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FE83DC1" w14:textId="77777777" w:rsidR="00CA0C4E" w:rsidRDefault="00000000">
            <w:r>
              <w:rPr>
                <w:sz w:val="20"/>
                <w:szCs w:val="20"/>
              </w:rPr>
              <w:t>Standard Clauses Included</w:t>
            </w:r>
          </w:p>
        </w:tc>
        <w:tc>
          <w:tcPr>
            <w:tcW w:w="6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B95FDDD" w14:textId="77777777" w:rsidR="00CA0C4E" w:rsidRDefault="00000000">
            <w:r>
              <w:rPr>
                <w:sz w:val="20"/>
                <w:szCs w:val="20"/>
              </w:rPr>
              <w:t>SHA-C-001 to SHA-C-020 (all Core); SHA-O-021 (ROFR); SHA-O-022 (Shotgun); SHA-O-030 (Vesting); SHA-O-035 (Non-compete); SHA-O-040 (Deadlock – escalation variant); SHA-O-050 (Dispute resolution)</w:t>
            </w:r>
          </w:p>
        </w:tc>
      </w:tr>
      <w:tr w:rsidR="00CA0C4E" w14:paraId="7F009ABC" w14:textId="77777777">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14C55E70" w14:textId="77777777" w:rsidR="00CA0C4E" w:rsidRDefault="00000000">
            <w:r>
              <w:rPr>
                <w:sz w:val="20"/>
                <w:szCs w:val="20"/>
              </w:rPr>
              <w:t>Excluded from Tier 1 Scope</w:t>
            </w:r>
          </w:p>
        </w:tc>
        <w:tc>
          <w:tcPr>
            <w:tcW w:w="624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2C4B27F" w14:textId="77777777" w:rsidR="00CA0C4E" w:rsidRDefault="00000000">
            <w:r>
              <w:rPr>
                <w:sz w:val="20"/>
                <w:szCs w:val="20"/>
              </w:rPr>
              <w:t>Anti-dilution provisions; liquidation preferences; investor protective provisions; board observer rights; SAFE/convertible note reconciliation; securities law structuring advice</w:t>
            </w:r>
          </w:p>
        </w:tc>
      </w:tr>
      <w:tr w:rsidR="00CA0C4E" w14:paraId="5F55DF4C"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53D0E04" w14:textId="77777777" w:rsidR="00CA0C4E" w:rsidRDefault="00000000">
            <w:r>
              <w:rPr>
                <w:sz w:val="20"/>
                <w:szCs w:val="20"/>
              </w:rPr>
              <w:t>Escalation Triggers</w:t>
            </w:r>
          </w:p>
        </w:tc>
        <w:tc>
          <w:tcPr>
            <w:tcW w:w="6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24F82B3" w14:textId="77777777" w:rsidR="00CA0C4E" w:rsidRDefault="00000000">
            <w:r>
              <w:rPr>
                <w:sz w:val="20"/>
                <w:szCs w:val="20"/>
              </w:rPr>
              <w:t xml:space="preserve">Any investor (non-founder) as party → </w:t>
            </w:r>
            <w:proofErr w:type="gramStart"/>
            <w:r>
              <w:rPr>
                <w:sz w:val="20"/>
                <w:szCs w:val="20"/>
              </w:rPr>
              <w:t>Tier</w:t>
            </w:r>
            <w:proofErr w:type="gramEnd"/>
            <w:r>
              <w:rPr>
                <w:sz w:val="20"/>
                <w:szCs w:val="20"/>
              </w:rPr>
              <w:t xml:space="preserve"> 2 or 3 upgrade; preferred shares in structure → Tier 2 upgrade; USA requested → additional USA module fee; tax structuring required → external referral or engagement expansion</w:t>
            </w:r>
          </w:p>
        </w:tc>
      </w:tr>
      <w:tr w:rsidR="00CA0C4E" w14:paraId="33168975" w14:textId="77777777">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C645161" w14:textId="77777777" w:rsidR="00CA0C4E" w:rsidRDefault="00000000">
            <w:r>
              <w:rPr>
                <w:sz w:val="20"/>
                <w:szCs w:val="20"/>
              </w:rPr>
              <w:t>Pricing Logic</w:t>
            </w:r>
          </w:p>
        </w:tc>
        <w:tc>
          <w:tcPr>
            <w:tcW w:w="624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F92F039" w14:textId="77777777" w:rsidR="00CA0C4E" w:rsidRDefault="00000000">
            <w:proofErr w:type="gramStart"/>
            <w:r>
              <w:rPr>
                <w:sz w:val="20"/>
                <w:szCs w:val="20"/>
              </w:rPr>
              <w:t>Fixed-fee</w:t>
            </w:r>
            <w:proofErr w:type="gramEnd"/>
            <w:r>
              <w:rPr>
                <w:sz w:val="20"/>
                <w:szCs w:val="20"/>
              </w:rPr>
              <w:t>: Pre-Incorporation Package (includes term sheet + SHA + vesting + cap table template). Post-Incorporation Simple SHA Package (includes SHA + ancillary forms). Pricing published in engagement letter template.</w:t>
            </w:r>
          </w:p>
        </w:tc>
      </w:tr>
    </w:tbl>
    <w:p w14:paraId="02A423AD" w14:textId="77777777" w:rsidR="00CA0C4E" w:rsidRDefault="00CA0C4E">
      <w:pPr>
        <w:spacing w:after="80"/>
      </w:pPr>
    </w:p>
    <w:p w14:paraId="6DF952FA" w14:textId="77777777" w:rsidR="00CA0C4E" w:rsidRDefault="00000000">
      <w:pPr>
        <w:pStyle w:val="Heading2"/>
      </w:pPr>
      <w:bookmarkStart w:id="27" w:name="_Toc222606202"/>
      <w:r>
        <w:t>Tier 2: Private Company Package</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A0C4E" w14:paraId="69D8F4A0" w14:textId="77777777">
        <w:tc>
          <w:tcPr>
            <w:tcW w:w="1800" w:type="dxa"/>
            <w:tcBorders>
              <w:top w:val="none" w:sz="0" w:space="0" w:color="FFFFFF"/>
              <w:left w:val="none" w:sz="0" w:space="0" w:color="FFFFFF"/>
              <w:bottom w:val="none" w:sz="0" w:space="0" w:color="FFFFFF"/>
              <w:right w:val="none" w:sz="0" w:space="0" w:color="FFFFFF"/>
            </w:tcBorders>
            <w:shd w:val="clear" w:color="auto" w:fill="1F3864"/>
            <w:tcMar>
              <w:top w:w="120" w:type="dxa"/>
              <w:left w:w="160" w:type="dxa"/>
              <w:bottom w:w="120" w:type="dxa"/>
              <w:right w:w="160" w:type="dxa"/>
            </w:tcMar>
            <w:vAlign w:val="center"/>
          </w:tcPr>
          <w:p w14:paraId="10F12455" w14:textId="77777777" w:rsidR="00CA0C4E" w:rsidRDefault="00000000">
            <w:pPr>
              <w:jc w:val="center"/>
            </w:pPr>
            <w:r>
              <w:rPr>
                <w:b/>
                <w:bCs/>
                <w:color w:val="FFFFFF"/>
                <w:sz w:val="20"/>
                <w:szCs w:val="20"/>
              </w:rPr>
              <w:t>TARGET CLIENT</w:t>
            </w:r>
          </w:p>
        </w:tc>
        <w:tc>
          <w:tcPr>
            <w:tcW w:w="7560" w:type="dxa"/>
            <w:tcBorders>
              <w:top w:val="single" w:sz="4" w:space="0" w:color="D9D9D9"/>
              <w:left w:val="none" w:sz="0" w:space="0" w:color="FFFFFF"/>
              <w:bottom w:val="single" w:sz="4" w:space="0" w:color="D9D9D9"/>
              <w:right w:val="single" w:sz="4" w:space="0" w:color="D9D9D9"/>
            </w:tcBorders>
            <w:shd w:val="clear" w:color="auto" w:fill="D6E4F0"/>
            <w:tcMar>
              <w:top w:w="120" w:type="dxa"/>
              <w:left w:w="160" w:type="dxa"/>
              <w:bottom w:w="120" w:type="dxa"/>
              <w:right w:w="160" w:type="dxa"/>
            </w:tcMar>
          </w:tcPr>
          <w:p w14:paraId="0E0B7D77" w14:textId="77777777" w:rsidR="00CA0C4E" w:rsidRDefault="00000000">
            <w:r>
              <w:rPr>
                <w:sz w:val="20"/>
                <w:szCs w:val="20"/>
              </w:rPr>
              <w:t>Established closely held private corporations; 2–10 shareholders; may include family members or passive investors; potential minority/majority dynamic; no institutional venture investors.</w:t>
            </w:r>
          </w:p>
        </w:tc>
      </w:tr>
    </w:tbl>
    <w:p w14:paraId="432D9962" w14:textId="77777777" w:rsidR="00CA0C4E" w:rsidRDefault="00CA0C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A0C4E" w14:paraId="5F5245DB" w14:textId="77777777">
        <w:tc>
          <w:tcPr>
            <w:tcW w:w="312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476216B9" w14:textId="77777777" w:rsidR="00CA0C4E" w:rsidRDefault="00000000">
            <w:pPr>
              <w:jc w:val="center"/>
            </w:pPr>
            <w:r>
              <w:rPr>
                <w:b/>
                <w:bCs/>
                <w:color w:val="FFFFFF"/>
                <w:sz w:val="20"/>
                <w:szCs w:val="20"/>
              </w:rPr>
              <w:lastRenderedPageBreak/>
              <w:t>COMPONENT</w:t>
            </w:r>
          </w:p>
        </w:tc>
        <w:tc>
          <w:tcPr>
            <w:tcW w:w="624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190E940C" w14:textId="77777777" w:rsidR="00CA0C4E" w:rsidRDefault="00000000">
            <w:pPr>
              <w:jc w:val="center"/>
            </w:pPr>
            <w:r>
              <w:rPr>
                <w:b/>
                <w:bCs/>
                <w:color w:val="FFFFFF"/>
                <w:sz w:val="20"/>
                <w:szCs w:val="20"/>
              </w:rPr>
              <w:t>STANDARD SCOPE</w:t>
            </w:r>
          </w:p>
        </w:tc>
      </w:tr>
      <w:tr w:rsidR="00CA0C4E" w14:paraId="42363441" w14:textId="77777777">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24ED6EB" w14:textId="77777777" w:rsidR="00CA0C4E" w:rsidRDefault="00000000">
            <w:r>
              <w:rPr>
                <w:sz w:val="20"/>
                <w:szCs w:val="20"/>
              </w:rPr>
              <w:t>Scenarios Covered</w:t>
            </w:r>
          </w:p>
        </w:tc>
        <w:tc>
          <w:tcPr>
            <w:tcW w:w="624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597F8F2" w14:textId="77777777" w:rsidR="00CA0C4E" w:rsidRDefault="00000000">
            <w:r>
              <w:rPr>
                <w:sz w:val="20"/>
                <w:szCs w:val="20"/>
              </w:rPr>
              <w:t>Scenario A (incorporated, share classes established) or Scenario C; USA available as module add-on</w:t>
            </w:r>
          </w:p>
        </w:tc>
      </w:tr>
      <w:tr w:rsidR="00CA0C4E" w14:paraId="1357CC51"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47F815F" w14:textId="77777777" w:rsidR="00CA0C4E" w:rsidRDefault="00000000">
            <w:r>
              <w:rPr>
                <w:sz w:val="20"/>
                <w:szCs w:val="20"/>
              </w:rPr>
              <w:t>Agreement Type</w:t>
            </w:r>
          </w:p>
        </w:tc>
        <w:tc>
          <w:tcPr>
            <w:tcW w:w="6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A92F899" w14:textId="77777777" w:rsidR="00CA0C4E" w:rsidRDefault="00000000">
            <w:r>
              <w:rPr>
                <w:sz w:val="20"/>
                <w:szCs w:val="20"/>
              </w:rPr>
              <w:t>Simple SHA or USA (selected at intake); both variants within Tier 2 scope</w:t>
            </w:r>
          </w:p>
        </w:tc>
      </w:tr>
      <w:tr w:rsidR="00CA0C4E" w14:paraId="4A711501" w14:textId="77777777">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A4604E3" w14:textId="77777777" w:rsidR="00CA0C4E" w:rsidRDefault="00000000">
            <w:r>
              <w:rPr>
                <w:sz w:val="20"/>
                <w:szCs w:val="20"/>
              </w:rPr>
              <w:t>Core Deliverables</w:t>
            </w:r>
          </w:p>
        </w:tc>
        <w:tc>
          <w:tcPr>
            <w:tcW w:w="624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B363A8D" w14:textId="77777777" w:rsidR="00CA0C4E" w:rsidRDefault="00000000">
            <w:r>
              <w:rPr>
                <w:sz w:val="20"/>
                <w:szCs w:val="20"/>
              </w:rPr>
              <w:t>Full SHA or USA; cap table intake and review; articles review and conflict detection; governance allocation matrix; deadlock and buy-sell provisions; drag-along and tag-along; dividend policy; shareholder rights matrix; ancillary forms</w:t>
            </w:r>
          </w:p>
        </w:tc>
      </w:tr>
      <w:tr w:rsidR="00CA0C4E" w14:paraId="7E60327A"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F3FA2C6" w14:textId="77777777" w:rsidR="00CA0C4E" w:rsidRDefault="00000000">
            <w:r>
              <w:rPr>
                <w:sz w:val="20"/>
                <w:szCs w:val="20"/>
              </w:rPr>
              <w:t>Standard Clauses Included</w:t>
            </w:r>
          </w:p>
        </w:tc>
        <w:tc>
          <w:tcPr>
            <w:tcW w:w="6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75476D8" w14:textId="77777777" w:rsidR="00CA0C4E" w:rsidRDefault="00000000">
            <w:r>
              <w:rPr>
                <w:sz w:val="20"/>
                <w:szCs w:val="20"/>
              </w:rPr>
              <w:t>All Core clauses; full Optional module selection (SHA-O-021 to SHA-O-060 as applicable); USA-specific clauses for USA engagements</w:t>
            </w:r>
          </w:p>
        </w:tc>
      </w:tr>
      <w:tr w:rsidR="00CA0C4E" w14:paraId="3CF77925" w14:textId="77777777">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4B7D75D2" w14:textId="77777777" w:rsidR="00CA0C4E" w:rsidRDefault="00000000">
            <w:r>
              <w:rPr>
                <w:sz w:val="20"/>
                <w:szCs w:val="20"/>
              </w:rPr>
              <w:t>Excluded from Tier 2 Scope</w:t>
            </w:r>
          </w:p>
        </w:tc>
        <w:tc>
          <w:tcPr>
            <w:tcW w:w="624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71DCABD" w14:textId="77777777" w:rsidR="00CA0C4E" w:rsidRDefault="00000000">
            <w:r>
              <w:rPr>
                <w:sz w:val="20"/>
                <w:szCs w:val="20"/>
              </w:rPr>
              <w:t>Institutional investor provisions; Series A+ investor rights; SAFE/convertible note reconciliation beyond flag and referral; securities law opinion; tax restructuring</w:t>
            </w:r>
          </w:p>
        </w:tc>
      </w:tr>
      <w:tr w:rsidR="00CA0C4E" w14:paraId="35E1BA50"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CEF5B07" w14:textId="77777777" w:rsidR="00CA0C4E" w:rsidRDefault="00000000">
            <w:r>
              <w:rPr>
                <w:sz w:val="20"/>
                <w:szCs w:val="20"/>
              </w:rPr>
              <w:t>Escalation Triggers</w:t>
            </w:r>
          </w:p>
        </w:tc>
        <w:tc>
          <w:tcPr>
            <w:tcW w:w="6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5840C8A" w14:textId="77777777" w:rsidR="00CA0C4E" w:rsidRDefault="00000000">
            <w:r>
              <w:rPr>
                <w:sz w:val="20"/>
                <w:szCs w:val="20"/>
              </w:rPr>
              <w:t>Institutional investor as party → Tier 3; securities law structuring → external referral; complex USA power reallocation with significant liability exposure → Partner review required; multi-class preferred structure → Tier 3 or engagement expansion</w:t>
            </w:r>
          </w:p>
        </w:tc>
      </w:tr>
      <w:tr w:rsidR="00CA0C4E" w14:paraId="462E06BA" w14:textId="77777777">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FB56109" w14:textId="77777777" w:rsidR="00CA0C4E" w:rsidRDefault="00000000">
            <w:r>
              <w:rPr>
                <w:sz w:val="20"/>
                <w:szCs w:val="20"/>
              </w:rPr>
              <w:t>Pricing Logic</w:t>
            </w:r>
          </w:p>
        </w:tc>
        <w:tc>
          <w:tcPr>
            <w:tcW w:w="624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C58652B" w14:textId="77777777" w:rsidR="00CA0C4E" w:rsidRDefault="00000000">
            <w:r>
              <w:rPr>
                <w:sz w:val="20"/>
                <w:szCs w:val="20"/>
              </w:rPr>
              <w:t>Fixed-fee ranges: Simple SHA Package (includes articles review + SHA + ancillary forms). USA Package (premium over Simple SHA; includes validity analysis, liability memo, endorsement protocol). Governance Audit add-on available.</w:t>
            </w:r>
          </w:p>
        </w:tc>
      </w:tr>
    </w:tbl>
    <w:p w14:paraId="6EC4DAD2" w14:textId="77777777" w:rsidR="00CA0C4E" w:rsidRDefault="00CA0C4E">
      <w:pPr>
        <w:spacing w:after="80"/>
      </w:pPr>
    </w:p>
    <w:p w14:paraId="110B8E8C" w14:textId="77777777" w:rsidR="00CA0C4E" w:rsidRDefault="00000000">
      <w:pPr>
        <w:pStyle w:val="Heading2"/>
      </w:pPr>
      <w:bookmarkStart w:id="28" w:name="_Toc222606203"/>
      <w:r>
        <w:t>Tier 3: Investor-Ready Package</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A0C4E" w14:paraId="44CFF836" w14:textId="77777777">
        <w:tc>
          <w:tcPr>
            <w:tcW w:w="1800" w:type="dxa"/>
            <w:tcBorders>
              <w:top w:val="none" w:sz="0" w:space="0" w:color="FFFFFF"/>
              <w:left w:val="none" w:sz="0" w:space="0" w:color="FFFFFF"/>
              <w:bottom w:val="none" w:sz="0" w:space="0" w:color="FFFFFF"/>
              <w:right w:val="none" w:sz="0" w:space="0" w:color="FFFFFF"/>
            </w:tcBorders>
            <w:shd w:val="clear" w:color="auto" w:fill="1F3864"/>
            <w:tcMar>
              <w:top w:w="120" w:type="dxa"/>
              <w:left w:w="160" w:type="dxa"/>
              <w:bottom w:w="120" w:type="dxa"/>
              <w:right w:w="160" w:type="dxa"/>
            </w:tcMar>
            <w:vAlign w:val="center"/>
          </w:tcPr>
          <w:p w14:paraId="036845D6" w14:textId="77777777" w:rsidR="00CA0C4E" w:rsidRDefault="00000000">
            <w:pPr>
              <w:jc w:val="center"/>
            </w:pPr>
            <w:r>
              <w:rPr>
                <w:b/>
                <w:bCs/>
                <w:color w:val="FFFFFF"/>
                <w:sz w:val="20"/>
                <w:szCs w:val="20"/>
              </w:rPr>
              <w:t>TARGET CLIENT</w:t>
            </w:r>
          </w:p>
        </w:tc>
        <w:tc>
          <w:tcPr>
            <w:tcW w:w="7560" w:type="dxa"/>
            <w:tcBorders>
              <w:top w:val="single" w:sz="4" w:space="0" w:color="D9D9D9"/>
              <w:left w:val="none" w:sz="0" w:space="0" w:color="FFFFFF"/>
              <w:bottom w:val="single" w:sz="4" w:space="0" w:color="D9D9D9"/>
              <w:right w:val="single" w:sz="4" w:space="0" w:color="D9D9D9"/>
            </w:tcBorders>
            <w:shd w:val="clear" w:color="auto" w:fill="D6E4F0"/>
            <w:tcMar>
              <w:top w:w="120" w:type="dxa"/>
              <w:left w:w="160" w:type="dxa"/>
              <w:bottom w:w="120" w:type="dxa"/>
              <w:right w:w="160" w:type="dxa"/>
            </w:tcMar>
          </w:tcPr>
          <w:p w14:paraId="524BE654" w14:textId="77777777" w:rsidR="00CA0C4E" w:rsidRDefault="00000000">
            <w:r>
              <w:rPr>
                <w:sz w:val="20"/>
                <w:szCs w:val="20"/>
              </w:rPr>
              <w:t>Growth-stage companies with existing or anticipated institutional investors; Series Seed through Series B; SAFE or convertible note holders; multi-class share structures; investor-negotiated protective provisions.</w:t>
            </w:r>
          </w:p>
        </w:tc>
      </w:tr>
    </w:tbl>
    <w:p w14:paraId="79720555" w14:textId="77777777" w:rsidR="00CA0C4E" w:rsidRDefault="00CA0C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A0C4E" w14:paraId="5ED7779A" w14:textId="77777777">
        <w:tc>
          <w:tcPr>
            <w:tcW w:w="312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2643864A" w14:textId="77777777" w:rsidR="00CA0C4E" w:rsidRDefault="00000000">
            <w:pPr>
              <w:jc w:val="center"/>
            </w:pPr>
            <w:r>
              <w:rPr>
                <w:b/>
                <w:bCs/>
                <w:color w:val="FFFFFF"/>
                <w:sz w:val="20"/>
                <w:szCs w:val="20"/>
              </w:rPr>
              <w:t>COMPONENT</w:t>
            </w:r>
          </w:p>
        </w:tc>
        <w:tc>
          <w:tcPr>
            <w:tcW w:w="624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07839AD4" w14:textId="77777777" w:rsidR="00CA0C4E" w:rsidRDefault="00000000">
            <w:pPr>
              <w:jc w:val="center"/>
            </w:pPr>
            <w:r>
              <w:rPr>
                <w:b/>
                <w:bCs/>
                <w:color w:val="FFFFFF"/>
                <w:sz w:val="20"/>
                <w:szCs w:val="20"/>
              </w:rPr>
              <w:t>STANDARD SCOPE</w:t>
            </w:r>
          </w:p>
        </w:tc>
      </w:tr>
      <w:tr w:rsidR="00CA0C4E" w14:paraId="6A99938B" w14:textId="77777777">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B143ED1" w14:textId="77777777" w:rsidR="00CA0C4E" w:rsidRDefault="00000000">
            <w:r>
              <w:rPr>
                <w:sz w:val="20"/>
                <w:szCs w:val="20"/>
              </w:rPr>
              <w:t>Scenarios Covered</w:t>
            </w:r>
          </w:p>
        </w:tc>
        <w:tc>
          <w:tcPr>
            <w:tcW w:w="624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2BA92AC" w14:textId="77777777" w:rsidR="00CA0C4E" w:rsidRDefault="00000000">
            <w:r>
              <w:rPr>
                <w:sz w:val="20"/>
                <w:szCs w:val="20"/>
              </w:rPr>
              <w:t>Scenario A (with investor participation); investor-grade clause bank mandatory</w:t>
            </w:r>
          </w:p>
        </w:tc>
      </w:tr>
      <w:tr w:rsidR="00CA0C4E" w14:paraId="54082994"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0BE2B24" w14:textId="77777777" w:rsidR="00CA0C4E" w:rsidRDefault="00000000">
            <w:r>
              <w:rPr>
                <w:sz w:val="20"/>
                <w:szCs w:val="20"/>
              </w:rPr>
              <w:t>Agreement Type</w:t>
            </w:r>
          </w:p>
        </w:tc>
        <w:tc>
          <w:tcPr>
            <w:tcW w:w="6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A89D048" w14:textId="77777777" w:rsidR="00CA0C4E" w:rsidRDefault="00000000">
            <w:r>
              <w:rPr>
                <w:sz w:val="20"/>
                <w:szCs w:val="20"/>
              </w:rPr>
              <w:t>Investor SHA (simple SHA with investor-grade modules) or USA with investor rights; co-invest structures supported</w:t>
            </w:r>
          </w:p>
        </w:tc>
      </w:tr>
      <w:tr w:rsidR="00CA0C4E" w14:paraId="67B2EB65" w14:textId="77777777">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8300149" w14:textId="77777777" w:rsidR="00CA0C4E" w:rsidRDefault="00000000">
            <w:r>
              <w:rPr>
                <w:sz w:val="20"/>
                <w:szCs w:val="20"/>
              </w:rPr>
              <w:t>Core Deliverables</w:t>
            </w:r>
          </w:p>
        </w:tc>
        <w:tc>
          <w:tcPr>
            <w:tcW w:w="624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44AE2449" w14:textId="77777777" w:rsidR="00CA0C4E" w:rsidRDefault="00000000">
            <w:r>
              <w:rPr>
                <w:sz w:val="20"/>
                <w:szCs w:val="20"/>
              </w:rPr>
              <w:t>Investor SHA; full cap table diagnostic (including diluted cap table, SAFE conversion, option pool); investor rights schedule; anti-dilution analysis; liquidation preference waterfall; protective provisions matrix; board composition provisions; information rights provisions; SAFE/convertible reconciliation; shareholder rights matrix; governance allocation matrix</w:t>
            </w:r>
          </w:p>
        </w:tc>
      </w:tr>
      <w:tr w:rsidR="00CA0C4E" w14:paraId="6E15F6AD"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5FD6A97" w14:textId="77777777" w:rsidR="00CA0C4E" w:rsidRDefault="00000000">
            <w:r>
              <w:rPr>
                <w:sz w:val="20"/>
                <w:szCs w:val="20"/>
              </w:rPr>
              <w:lastRenderedPageBreak/>
              <w:t>Standard Clauses Included</w:t>
            </w:r>
          </w:p>
        </w:tc>
        <w:tc>
          <w:tcPr>
            <w:tcW w:w="6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5EF0815" w14:textId="77777777" w:rsidR="00CA0C4E" w:rsidRDefault="00000000">
            <w:r>
              <w:rPr>
                <w:sz w:val="20"/>
                <w:szCs w:val="20"/>
              </w:rPr>
              <w:t>All Core clauses; investor-grade clause bank (SHA-I-061 to SHA-I-100 as applicable); applicable optional modules; NI 45-106 private issuer compliance confirmation</w:t>
            </w:r>
          </w:p>
        </w:tc>
      </w:tr>
      <w:tr w:rsidR="00CA0C4E" w14:paraId="7B6BCDC1" w14:textId="77777777">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BA53E29" w14:textId="77777777" w:rsidR="00CA0C4E" w:rsidRDefault="00000000">
            <w:r>
              <w:rPr>
                <w:sz w:val="20"/>
                <w:szCs w:val="20"/>
              </w:rPr>
              <w:t>Escalation Triggers</w:t>
            </w:r>
          </w:p>
        </w:tc>
        <w:tc>
          <w:tcPr>
            <w:tcW w:w="624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D4E99B6" w14:textId="77777777" w:rsidR="00CA0C4E" w:rsidRDefault="00000000">
            <w:r>
              <w:rPr>
                <w:sz w:val="20"/>
                <w:szCs w:val="20"/>
              </w:rPr>
              <w:t>Securities law opinion required → engagement expansion or referral; public company preparation → separate service line; cross-border investor rights (US/foreign) → external counsel coordination; tax restructuring in connection with financing → tax referral</w:t>
            </w:r>
          </w:p>
        </w:tc>
      </w:tr>
      <w:tr w:rsidR="00CA0C4E" w14:paraId="26D1933B"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1C16204" w14:textId="77777777" w:rsidR="00CA0C4E" w:rsidRDefault="00000000">
            <w:r>
              <w:rPr>
                <w:sz w:val="20"/>
                <w:szCs w:val="20"/>
              </w:rPr>
              <w:t>Pricing Logic</w:t>
            </w:r>
          </w:p>
        </w:tc>
        <w:tc>
          <w:tcPr>
            <w:tcW w:w="6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2DA2BDD" w14:textId="77777777" w:rsidR="00CA0C4E" w:rsidRDefault="00000000">
            <w:r>
              <w:rPr>
                <w:sz w:val="20"/>
                <w:szCs w:val="20"/>
              </w:rPr>
              <w:t>Time-and-materials or fixed-fee project basis depending on complexity. Minimum engagement scope defined. Partner involvement mandatory. Separate fee for SAFE/convertible note reconciliation. Governance Audit add-on available.</w:t>
            </w:r>
          </w:p>
        </w:tc>
      </w:tr>
    </w:tbl>
    <w:p w14:paraId="5109FF05" w14:textId="77777777" w:rsidR="00CA0C4E" w:rsidRDefault="00CA0C4E">
      <w:pPr>
        <w:spacing w:after="80"/>
      </w:pPr>
    </w:p>
    <w:p w14:paraId="078952B0" w14:textId="77777777" w:rsidR="00CA0C4E" w:rsidRDefault="00000000">
      <w:pPr>
        <w:pStyle w:val="Heading2"/>
      </w:pPr>
      <w:bookmarkStart w:id="29" w:name="_Toc222606204"/>
      <w:proofErr w:type="gramStart"/>
      <w:r>
        <w:t>6.1  Cross</w:t>
      </w:r>
      <w:proofErr w:type="gramEnd"/>
      <w:r>
        <w:t>-Tier Add-On Services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CA0C4E" w14:paraId="447DC257" w14:textId="77777777">
        <w:tc>
          <w:tcPr>
            <w:tcW w:w="36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3A35E4AF" w14:textId="77777777" w:rsidR="00CA0C4E" w:rsidRDefault="00000000">
            <w:pPr>
              <w:jc w:val="center"/>
            </w:pPr>
            <w:r>
              <w:rPr>
                <w:b/>
                <w:bCs/>
                <w:color w:val="FFFFFF"/>
                <w:sz w:val="20"/>
                <w:szCs w:val="20"/>
              </w:rPr>
              <w:t>ADD-ON SERVICE</w:t>
            </w:r>
          </w:p>
        </w:tc>
        <w:tc>
          <w:tcPr>
            <w:tcW w:w="288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4092D0A3" w14:textId="77777777" w:rsidR="00CA0C4E" w:rsidRDefault="00000000">
            <w:pPr>
              <w:jc w:val="center"/>
            </w:pPr>
            <w:r>
              <w:rPr>
                <w:b/>
                <w:bCs/>
                <w:color w:val="FFFFFF"/>
                <w:sz w:val="20"/>
                <w:szCs w:val="20"/>
              </w:rPr>
              <w:t>ELIGIBLE TIERS</w:t>
            </w:r>
          </w:p>
        </w:tc>
        <w:tc>
          <w:tcPr>
            <w:tcW w:w="288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5B5AC67E" w14:textId="77777777" w:rsidR="00CA0C4E" w:rsidRDefault="00000000">
            <w:pPr>
              <w:jc w:val="center"/>
            </w:pPr>
            <w:r>
              <w:rPr>
                <w:b/>
                <w:bCs/>
                <w:color w:val="FFFFFF"/>
                <w:sz w:val="20"/>
                <w:szCs w:val="20"/>
              </w:rPr>
              <w:t>SCOPE</w:t>
            </w:r>
          </w:p>
        </w:tc>
      </w:tr>
      <w:tr w:rsidR="00CA0C4E" w14:paraId="5F9F92A4" w14:textId="77777777">
        <w:tc>
          <w:tcPr>
            <w:tcW w:w="3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7955308" w14:textId="77777777" w:rsidR="00CA0C4E" w:rsidRDefault="00000000">
            <w:r>
              <w:rPr>
                <w:sz w:val="20"/>
                <w:szCs w:val="20"/>
              </w:rPr>
              <w:t>USA Module (upgrade from Simple SHA)</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69F2210" w14:textId="77777777" w:rsidR="00CA0C4E" w:rsidRDefault="00000000">
            <w:r>
              <w:rPr>
                <w:sz w:val="20"/>
                <w:szCs w:val="20"/>
              </w:rPr>
              <w:t>Tier 1, Tier 2</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41EA9694" w14:textId="77777777" w:rsidR="00CA0C4E" w:rsidRDefault="00000000">
            <w:r>
              <w:rPr>
                <w:sz w:val="20"/>
                <w:szCs w:val="20"/>
              </w:rPr>
              <w:t>USA validity analysis + liability memo + endorsement protocol</w:t>
            </w:r>
          </w:p>
        </w:tc>
      </w:tr>
      <w:tr w:rsidR="00CA0C4E" w14:paraId="6A842172"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7C9867B" w14:textId="77777777" w:rsidR="00CA0C4E" w:rsidRDefault="00000000">
            <w:r>
              <w:rPr>
                <w:sz w:val="20"/>
                <w:szCs w:val="20"/>
              </w:rPr>
              <w:t>Governance Audit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938DB8C" w14:textId="77777777" w:rsidR="00CA0C4E" w:rsidRDefault="00000000">
            <w:r>
              <w:rPr>
                <w:sz w:val="20"/>
                <w:szCs w:val="20"/>
              </w:rPr>
              <w:t>Tier 1, Tier 2, Tier 3</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54B72E8" w14:textId="77777777" w:rsidR="00CA0C4E" w:rsidRDefault="00000000">
            <w:r>
              <w:rPr>
                <w:sz w:val="20"/>
                <w:szCs w:val="20"/>
              </w:rPr>
              <w:t>Review existing SHA/USA against current governance structure; flag conflicts and gaps; amendment recommendations</w:t>
            </w:r>
          </w:p>
        </w:tc>
      </w:tr>
      <w:tr w:rsidR="00CA0C4E" w14:paraId="746C13ED" w14:textId="77777777">
        <w:tc>
          <w:tcPr>
            <w:tcW w:w="3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A03F34B" w14:textId="77777777" w:rsidR="00CA0C4E" w:rsidRDefault="00000000">
            <w:r>
              <w:rPr>
                <w:sz w:val="20"/>
                <w:szCs w:val="20"/>
              </w:rPr>
              <w:t>SHA Amendment</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4997F21" w14:textId="77777777" w:rsidR="00CA0C4E" w:rsidRDefault="00000000">
            <w:r>
              <w:rPr>
                <w:sz w:val="20"/>
                <w:szCs w:val="20"/>
              </w:rPr>
              <w:t>All Tiers</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FAEEAA1" w14:textId="77777777" w:rsidR="00CA0C4E" w:rsidRDefault="00000000">
            <w:r>
              <w:rPr>
                <w:sz w:val="20"/>
                <w:szCs w:val="20"/>
              </w:rPr>
              <w:t>Partial amendment or full restatement per amendment workflow</w:t>
            </w:r>
          </w:p>
        </w:tc>
      </w:tr>
      <w:tr w:rsidR="00CA0C4E" w14:paraId="504E06AD"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1456B99" w14:textId="77777777" w:rsidR="00CA0C4E" w:rsidRDefault="00000000">
            <w:r>
              <w:rPr>
                <w:sz w:val="20"/>
                <w:szCs w:val="20"/>
              </w:rPr>
              <w:t>Accession Agreement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F3DBA35" w14:textId="77777777" w:rsidR="00CA0C4E" w:rsidRDefault="00000000">
            <w:r>
              <w:rPr>
                <w:sz w:val="20"/>
                <w:szCs w:val="20"/>
              </w:rPr>
              <w:t>All Tiers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E1D2CD7" w14:textId="77777777" w:rsidR="00CA0C4E" w:rsidRDefault="00000000">
            <w:r>
              <w:rPr>
                <w:sz w:val="20"/>
                <w:szCs w:val="20"/>
              </w:rPr>
              <w:t>New shareholder joining existing SHA or USA; cap table update</w:t>
            </w:r>
          </w:p>
        </w:tc>
      </w:tr>
      <w:tr w:rsidR="00CA0C4E" w14:paraId="7BF87479" w14:textId="77777777">
        <w:tc>
          <w:tcPr>
            <w:tcW w:w="3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C62FB21" w14:textId="77777777" w:rsidR="00CA0C4E" w:rsidRDefault="00000000">
            <w:r>
              <w:rPr>
                <w:sz w:val="20"/>
                <w:szCs w:val="20"/>
              </w:rPr>
              <w:t>Founder Governance Architecture Package</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C490A7C" w14:textId="77777777" w:rsidR="00CA0C4E" w:rsidRDefault="00000000">
            <w:r>
              <w:rPr>
                <w:sz w:val="20"/>
                <w:szCs w:val="20"/>
              </w:rPr>
              <w:t>Tier 1 (primary)</w:t>
            </w:r>
          </w:p>
        </w:tc>
        <w:tc>
          <w:tcPr>
            <w:tcW w:w="288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9242DA8" w14:textId="77777777" w:rsidR="00CA0C4E" w:rsidRDefault="00000000">
            <w:r>
              <w:rPr>
                <w:sz w:val="20"/>
                <w:szCs w:val="20"/>
              </w:rPr>
              <w:t>Full Scenario B workflow: term sheet + SHA + cap table + vesting + articles coordination</w:t>
            </w:r>
          </w:p>
        </w:tc>
      </w:tr>
      <w:tr w:rsidR="00CA0C4E" w14:paraId="2BB3B187"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5993C46" w14:textId="77777777" w:rsidR="00CA0C4E" w:rsidRDefault="00000000">
            <w:r>
              <w:rPr>
                <w:sz w:val="20"/>
                <w:szCs w:val="20"/>
              </w:rPr>
              <w:t>Annual Governance Review</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2A9F5B6" w14:textId="77777777" w:rsidR="00CA0C4E" w:rsidRDefault="00000000">
            <w:r>
              <w:rPr>
                <w:sz w:val="20"/>
                <w:szCs w:val="20"/>
              </w:rPr>
              <w:t>Tier 2, Tier 3</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D442E5F" w14:textId="77777777" w:rsidR="00CA0C4E" w:rsidRDefault="00000000">
            <w:r>
              <w:rPr>
                <w:sz w:val="20"/>
                <w:szCs w:val="20"/>
              </w:rPr>
              <w:t>Trigger-based review; accession completeness check; amendment flag; integration with Corporate Maintenance retainer</w:t>
            </w:r>
          </w:p>
        </w:tc>
      </w:tr>
    </w:tbl>
    <w:p w14:paraId="27AE58AB" w14:textId="77777777" w:rsidR="00CA0C4E" w:rsidRDefault="00CA0C4E">
      <w:pPr>
        <w:spacing w:after="80"/>
      </w:pPr>
    </w:p>
    <w:p w14:paraId="668C5CAE" w14:textId="77777777" w:rsidR="00CA0C4E" w:rsidRDefault="00000000">
      <w:pPr>
        <w:pStyle w:val="Heading1"/>
        <w:pageBreakBefore/>
      </w:pPr>
      <w:bookmarkStart w:id="30" w:name="_Toc222606205"/>
      <w:r>
        <w:lastRenderedPageBreak/>
        <w:t>7. DASHBOARD &amp; GOVERNANCE TRACKING MODEL</w:t>
      </w:r>
      <w:bookmarkEnd w:id="30"/>
    </w:p>
    <w:p w14:paraId="31CC60C5" w14:textId="77777777" w:rsidR="00CA0C4E" w:rsidRDefault="00CA0C4E">
      <w:pPr>
        <w:pBdr>
          <w:bottom w:val="single" w:sz="6" w:space="1" w:color="2E5FA3"/>
        </w:pBdr>
        <w:spacing w:before="80" w:after="80"/>
      </w:pPr>
    </w:p>
    <w:p w14:paraId="08A92C14" w14:textId="77777777" w:rsidR="00CA0C4E" w:rsidRDefault="00000000">
      <w:pPr>
        <w:spacing w:after="120"/>
      </w:pPr>
      <w:r>
        <w:t>The Dashboard &amp; Oversight Layer is the single source of truth for shareholder governance architecture across all managed entities. It operates at two levels: the Entity-Level Tracker (per corporation) and the Portfolio-Level Risk Dashboard (across all entities under management).</w:t>
      </w:r>
    </w:p>
    <w:p w14:paraId="5D0CABD1" w14:textId="77777777" w:rsidR="00CA0C4E" w:rsidRDefault="00CA0C4E">
      <w:pPr>
        <w:spacing w:after="80"/>
      </w:pPr>
    </w:p>
    <w:p w14:paraId="4A2865BD" w14:textId="77777777" w:rsidR="00CA0C4E" w:rsidRDefault="00000000">
      <w:pPr>
        <w:pStyle w:val="Heading2"/>
      </w:pPr>
      <w:bookmarkStart w:id="31" w:name="_Toc222606206"/>
      <w:proofErr w:type="gramStart"/>
      <w:r>
        <w:t>7.1  Entity</w:t>
      </w:r>
      <w:proofErr w:type="gramEnd"/>
      <w:r>
        <w:t>-Level SHA Status Tracker</w:t>
      </w:r>
      <w:bookmarkEnd w:id="31"/>
    </w:p>
    <w:p w14:paraId="0AD3E452" w14:textId="77777777" w:rsidR="00CA0C4E" w:rsidRDefault="00000000">
      <w:pPr>
        <w:spacing w:after="120"/>
      </w:pPr>
      <w:r>
        <w:t>Each managed entity receives a dedicated SHA Status Record. The record is created at engagement intake and maintained throughout the life of the matter and beyond.</w:t>
      </w:r>
    </w:p>
    <w:p w14:paraId="7DEADD66" w14:textId="77777777" w:rsidR="00CA0C4E" w:rsidRDefault="00CA0C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CA0C4E" w14:paraId="4383CCFE" w14:textId="77777777">
        <w:tc>
          <w:tcPr>
            <w:tcW w:w="24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363C9A6D" w14:textId="77777777" w:rsidR="00CA0C4E" w:rsidRDefault="00000000">
            <w:pPr>
              <w:jc w:val="center"/>
            </w:pPr>
            <w:r>
              <w:rPr>
                <w:b/>
                <w:bCs/>
                <w:color w:val="FFFFFF"/>
                <w:sz w:val="20"/>
                <w:szCs w:val="20"/>
              </w:rPr>
              <w:t>FIELD</w:t>
            </w:r>
          </w:p>
        </w:tc>
        <w:tc>
          <w:tcPr>
            <w:tcW w:w="216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4DFD118D" w14:textId="77777777" w:rsidR="00CA0C4E" w:rsidRDefault="00000000">
            <w:pPr>
              <w:jc w:val="center"/>
            </w:pPr>
            <w:r>
              <w:rPr>
                <w:b/>
                <w:bCs/>
                <w:color w:val="FFFFFF"/>
                <w:sz w:val="20"/>
                <w:szCs w:val="20"/>
              </w:rPr>
              <w:t>DATA TYPE</w:t>
            </w:r>
          </w:p>
        </w:tc>
        <w:tc>
          <w:tcPr>
            <w:tcW w:w="48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009732C8" w14:textId="77777777" w:rsidR="00CA0C4E" w:rsidRDefault="00000000">
            <w:pPr>
              <w:jc w:val="center"/>
            </w:pPr>
            <w:r>
              <w:rPr>
                <w:b/>
                <w:bCs/>
                <w:color w:val="FFFFFF"/>
                <w:sz w:val="20"/>
                <w:szCs w:val="20"/>
              </w:rPr>
              <w:t>NOTES</w:t>
            </w:r>
          </w:p>
        </w:tc>
      </w:tr>
      <w:tr w:rsidR="00CA0C4E" w14:paraId="0ECC74B7" w14:textId="77777777">
        <w:tc>
          <w:tcPr>
            <w:tcW w:w="24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25BF7CE" w14:textId="77777777" w:rsidR="00CA0C4E" w:rsidRDefault="00000000">
            <w:r>
              <w:rPr>
                <w:sz w:val="20"/>
                <w:szCs w:val="20"/>
              </w:rPr>
              <w:t>Entity Name &amp; Jurisdiction</w:t>
            </w:r>
          </w:p>
        </w:tc>
        <w:tc>
          <w:tcPr>
            <w:tcW w:w="21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D3E5C60" w14:textId="77777777" w:rsidR="00CA0C4E" w:rsidRDefault="00000000">
            <w:r>
              <w:rPr>
                <w:sz w:val="20"/>
                <w:szCs w:val="20"/>
              </w:rPr>
              <w:t>Text</w:t>
            </w:r>
          </w:p>
        </w:tc>
        <w:tc>
          <w:tcPr>
            <w:tcW w:w="4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C6A8DBE" w14:textId="77777777" w:rsidR="00CA0C4E" w:rsidRDefault="00000000">
            <w:r>
              <w:rPr>
                <w:sz w:val="20"/>
                <w:szCs w:val="20"/>
              </w:rPr>
              <w:t>Federal (CBCA) or provincial; provincial jurisdiction noted</w:t>
            </w:r>
          </w:p>
        </w:tc>
      </w:tr>
      <w:tr w:rsidR="00CA0C4E" w14:paraId="2394741B"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4A636EB" w14:textId="77777777" w:rsidR="00CA0C4E" w:rsidRDefault="00000000">
            <w:r>
              <w:rPr>
                <w:sz w:val="20"/>
                <w:szCs w:val="20"/>
              </w:rPr>
              <w:t>Agreement Type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795B62F" w14:textId="77777777" w:rsidR="00CA0C4E" w:rsidRDefault="00000000">
            <w:r>
              <w:rPr>
                <w:sz w:val="20"/>
                <w:szCs w:val="20"/>
              </w:rPr>
              <w:t>Simple SHA / USA / None</w:t>
            </w:r>
          </w:p>
        </w:tc>
        <w:tc>
          <w:tcPr>
            <w:tcW w:w="4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57AD044" w14:textId="77777777" w:rsidR="00CA0C4E" w:rsidRDefault="00000000">
            <w:r>
              <w:rPr>
                <w:sz w:val="20"/>
                <w:szCs w:val="20"/>
              </w:rPr>
              <w:t>Dropdown; updated on execution</w:t>
            </w:r>
          </w:p>
        </w:tc>
      </w:tr>
      <w:tr w:rsidR="00CA0C4E" w14:paraId="4D64D2E2" w14:textId="77777777">
        <w:tc>
          <w:tcPr>
            <w:tcW w:w="24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1136FA84" w14:textId="77777777" w:rsidR="00CA0C4E" w:rsidRDefault="00000000">
            <w:r>
              <w:rPr>
                <w:sz w:val="20"/>
                <w:szCs w:val="20"/>
              </w:rPr>
              <w:t>Agreement Version</w:t>
            </w:r>
          </w:p>
        </w:tc>
        <w:tc>
          <w:tcPr>
            <w:tcW w:w="21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535511B" w14:textId="77777777" w:rsidR="00CA0C4E" w:rsidRDefault="00000000">
            <w:r>
              <w:rPr>
                <w:sz w:val="20"/>
                <w:szCs w:val="20"/>
              </w:rPr>
              <w:t>Version number + date</w:t>
            </w:r>
          </w:p>
        </w:tc>
        <w:tc>
          <w:tcPr>
            <w:tcW w:w="4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975204B" w14:textId="77777777" w:rsidR="00CA0C4E" w:rsidRDefault="00000000">
            <w:r>
              <w:rPr>
                <w:sz w:val="20"/>
                <w:szCs w:val="20"/>
              </w:rPr>
              <w:t>Auto-increments on amendment or restatement</w:t>
            </w:r>
          </w:p>
        </w:tc>
      </w:tr>
      <w:tr w:rsidR="00CA0C4E" w14:paraId="6E0FBF8E"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FFB08AF" w14:textId="77777777" w:rsidR="00CA0C4E" w:rsidRDefault="00000000">
            <w:r>
              <w:rPr>
                <w:sz w:val="20"/>
                <w:szCs w:val="20"/>
              </w:rPr>
              <w:t>Execution Status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C890095" w14:textId="77777777" w:rsidR="00CA0C4E" w:rsidRDefault="00000000">
            <w:r>
              <w:rPr>
                <w:sz w:val="20"/>
                <w:szCs w:val="20"/>
              </w:rPr>
              <w:t>Draft / Executed / Not in place</w:t>
            </w:r>
          </w:p>
        </w:tc>
        <w:tc>
          <w:tcPr>
            <w:tcW w:w="4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EE83A42" w14:textId="77777777" w:rsidR="00CA0C4E" w:rsidRDefault="00000000">
            <w:r>
              <w:rPr>
                <w:sz w:val="20"/>
                <w:szCs w:val="20"/>
              </w:rPr>
              <w:t>Gate field: no execution date without pre-execution audit sign-off</w:t>
            </w:r>
          </w:p>
        </w:tc>
      </w:tr>
      <w:tr w:rsidR="00CA0C4E" w14:paraId="226CCA05" w14:textId="77777777">
        <w:tc>
          <w:tcPr>
            <w:tcW w:w="24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D3492A9" w14:textId="77777777" w:rsidR="00CA0C4E" w:rsidRDefault="00000000">
            <w:r>
              <w:rPr>
                <w:sz w:val="20"/>
                <w:szCs w:val="20"/>
              </w:rPr>
              <w:t>Execution Date</w:t>
            </w:r>
          </w:p>
        </w:tc>
        <w:tc>
          <w:tcPr>
            <w:tcW w:w="21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14EB42C7" w14:textId="77777777" w:rsidR="00CA0C4E" w:rsidRDefault="00000000">
            <w:r>
              <w:rPr>
                <w:sz w:val="20"/>
                <w:szCs w:val="20"/>
              </w:rPr>
              <w:t>Date</w:t>
            </w:r>
          </w:p>
        </w:tc>
        <w:tc>
          <w:tcPr>
            <w:tcW w:w="4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06D76A1" w14:textId="77777777" w:rsidR="00CA0C4E" w:rsidRDefault="00000000">
            <w:r>
              <w:rPr>
                <w:sz w:val="20"/>
                <w:szCs w:val="20"/>
              </w:rPr>
              <w:t>Date of last full execution or restatement</w:t>
            </w:r>
          </w:p>
        </w:tc>
      </w:tr>
      <w:tr w:rsidR="00CA0C4E" w14:paraId="28BA07E0"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28ED8E4" w14:textId="77777777" w:rsidR="00CA0C4E" w:rsidRDefault="00000000">
            <w:r>
              <w:rPr>
                <w:sz w:val="20"/>
                <w:szCs w:val="20"/>
              </w:rPr>
              <w:t>Parties / Shareholders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D2369B5" w14:textId="77777777" w:rsidR="00CA0C4E" w:rsidRDefault="00000000">
            <w:r>
              <w:rPr>
                <w:sz w:val="20"/>
                <w:szCs w:val="20"/>
              </w:rPr>
              <w:t>List</w:t>
            </w:r>
          </w:p>
        </w:tc>
        <w:tc>
          <w:tcPr>
            <w:tcW w:w="4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29B3E83" w14:textId="77777777" w:rsidR="00CA0C4E" w:rsidRDefault="00000000">
            <w:r>
              <w:rPr>
                <w:sz w:val="20"/>
                <w:szCs w:val="20"/>
              </w:rPr>
              <w:t>Names; share class; date joined; accession agreement reference</w:t>
            </w:r>
          </w:p>
        </w:tc>
      </w:tr>
      <w:tr w:rsidR="00CA0C4E" w14:paraId="258B153D" w14:textId="77777777">
        <w:tc>
          <w:tcPr>
            <w:tcW w:w="24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3CCDF84" w14:textId="77777777" w:rsidR="00CA0C4E" w:rsidRDefault="00000000">
            <w:r>
              <w:rPr>
                <w:sz w:val="20"/>
                <w:szCs w:val="20"/>
              </w:rPr>
              <w:t>Accession Completeness</w:t>
            </w:r>
          </w:p>
        </w:tc>
        <w:tc>
          <w:tcPr>
            <w:tcW w:w="21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5A774D6" w14:textId="77777777" w:rsidR="00CA0C4E" w:rsidRDefault="00000000">
            <w:r>
              <w:rPr>
                <w:sz w:val="20"/>
                <w:szCs w:val="20"/>
              </w:rPr>
              <w:t>Flag: Complete / Gap</w:t>
            </w:r>
          </w:p>
        </w:tc>
        <w:tc>
          <w:tcPr>
            <w:tcW w:w="4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43A242F" w14:textId="77777777" w:rsidR="00CA0C4E" w:rsidRDefault="00000000">
            <w:r>
              <w:rPr>
                <w:sz w:val="20"/>
                <w:szCs w:val="20"/>
              </w:rPr>
              <w:t>Red flag if any current shareholder has not executed or acceded</w:t>
            </w:r>
          </w:p>
        </w:tc>
      </w:tr>
      <w:tr w:rsidR="00CA0C4E" w14:paraId="7CADAD37"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3BA89CB" w14:textId="77777777" w:rsidR="00CA0C4E" w:rsidRDefault="00000000">
            <w:r>
              <w:rPr>
                <w:sz w:val="20"/>
                <w:szCs w:val="20"/>
              </w:rPr>
              <w:t>Amendment Log</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6451946" w14:textId="77777777" w:rsidR="00CA0C4E" w:rsidRDefault="00000000">
            <w:r>
              <w:rPr>
                <w:sz w:val="20"/>
                <w:szCs w:val="20"/>
              </w:rPr>
              <w:t>Date + summary</w:t>
            </w:r>
          </w:p>
        </w:tc>
        <w:tc>
          <w:tcPr>
            <w:tcW w:w="4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3E754D1" w14:textId="77777777" w:rsidR="00CA0C4E" w:rsidRDefault="00000000">
            <w:r>
              <w:rPr>
                <w:sz w:val="20"/>
                <w:szCs w:val="20"/>
              </w:rPr>
              <w:t>Chronological; references amendment template version</w:t>
            </w:r>
          </w:p>
        </w:tc>
      </w:tr>
      <w:tr w:rsidR="00CA0C4E" w14:paraId="24FC0F2B" w14:textId="77777777">
        <w:tc>
          <w:tcPr>
            <w:tcW w:w="24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DDB0846" w14:textId="77777777" w:rsidR="00CA0C4E" w:rsidRDefault="00000000">
            <w:r>
              <w:rPr>
                <w:sz w:val="20"/>
                <w:szCs w:val="20"/>
              </w:rPr>
              <w:t>Governance Type Indicator</w:t>
            </w:r>
          </w:p>
        </w:tc>
        <w:tc>
          <w:tcPr>
            <w:tcW w:w="21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46D9317B" w14:textId="77777777" w:rsidR="00CA0C4E" w:rsidRDefault="00000000">
            <w:r>
              <w:rPr>
                <w:sz w:val="20"/>
                <w:szCs w:val="20"/>
              </w:rPr>
              <w:t>Board Control / Shareholder Control / Mixed</w:t>
            </w:r>
          </w:p>
        </w:tc>
        <w:tc>
          <w:tcPr>
            <w:tcW w:w="4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154C238A" w14:textId="77777777" w:rsidR="00CA0C4E" w:rsidRDefault="00000000">
            <w:r>
              <w:rPr>
                <w:sz w:val="20"/>
                <w:szCs w:val="20"/>
              </w:rPr>
              <w:t>Derived from governance allocation matrix; updated on USA or amendment</w:t>
            </w:r>
          </w:p>
        </w:tc>
      </w:tr>
      <w:tr w:rsidR="00CA0C4E" w14:paraId="7E64096E"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4DEBAA3" w14:textId="77777777" w:rsidR="00CA0C4E" w:rsidRDefault="00000000">
            <w:r>
              <w:rPr>
                <w:sz w:val="20"/>
                <w:szCs w:val="20"/>
              </w:rPr>
              <w:t>Buy-Sell Trigger Monitor</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FAAED23" w14:textId="77777777" w:rsidR="00CA0C4E" w:rsidRDefault="00000000">
            <w:r>
              <w:rPr>
                <w:sz w:val="20"/>
                <w:szCs w:val="20"/>
              </w:rPr>
              <w:t>Active / None / Triggered</w:t>
            </w:r>
          </w:p>
        </w:tc>
        <w:tc>
          <w:tcPr>
            <w:tcW w:w="4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B581D2C" w14:textId="77777777" w:rsidR="00CA0C4E" w:rsidRDefault="00000000">
            <w:r>
              <w:rPr>
                <w:sz w:val="20"/>
                <w:szCs w:val="20"/>
              </w:rPr>
              <w:t>Flag if shotgun, drag, or put/call mechanism has been activated</w:t>
            </w:r>
          </w:p>
        </w:tc>
      </w:tr>
      <w:tr w:rsidR="00CA0C4E" w14:paraId="17221136" w14:textId="77777777">
        <w:tc>
          <w:tcPr>
            <w:tcW w:w="24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ECAC941" w14:textId="77777777" w:rsidR="00CA0C4E" w:rsidRDefault="00000000">
            <w:r>
              <w:rPr>
                <w:sz w:val="20"/>
                <w:szCs w:val="20"/>
              </w:rPr>
              <w:t>Cap Table Alignment Flag</w:t>
            </w:r>
          </w:p>
        </w:tc>
        <w:tc>
          <w:tcPr>
            <w:tcW w:w="21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497AC0A" w14:textId="77777777" w:rsidR="00CA0C4E" w:rsidRDefault="00000000">
            <w:r>
              <w:rPr>
                <w:sz w:val="20"/>
                <w:szCs w:val="20"/>
              </w:rPr>
              <w:t>Aligned / Misaligned / Unreviewed</w:t>
            </w:r>
          </w:p>
        </w:tc>
        <w:tc>
          <w:tcPr>
            <w:tcW w:w="4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9AFC4E9" w14:textId="77777777" w:rsidR="00CA0C4E" w:rsidRDefault="00000000">
            <w:r>
              <w:rPr>
                <w:sz w:val="20"/>
                <w:szCs w:val="20"/>
              </w:rPr>
              <w:t>Red flag if SHA transfer restrictions do not match current cap table</w:t>
            </w:r>
          </w:p>
        </w:tc>
      </w:tr>
      <w:tr w:rsidR="00CA0C4E" w14:paraId="26DFAFB4"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0FB140B" w14:textId="77777777" w:rsidR="00CA0C4E" w:rsidRDefault="00000000">
            <w:r>
              <w:rPr>
                <w:sz w:val="20"/>
                <w:szCs w:val="20"/>
              </w:rPr>
              <w:t>Articles Conflict Flag</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B3CB228" w14:textId="77777777" w:rsidR="00CA0C4E" w:rsidRDefault="00000000">
            <w:r>
              <w:rPr>
                <w:sz w:val="20"/>
                <w:szCs w:val="20"/>
              </w:rPr>
              <w:t>No Conflict / Flag / Escalated</w:t>
            </w:r>
          </w:p>
        </w:tc>
        <w:tc>
          <w:tcPr>
            <w:tcW w:w="4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28B58F0" w14:textId="77777777" w:rsidR="00CA0C4E" w:rsidRDefault="00000000">
            <w:r>
              <w:rPr>
                <w:sz w:val="20"/>
                <w:szCs w:val="20"/>
              </w:rPr>
              <w:t>Red flag if conflict detected in last articles review; notes escalation outcome</w:t>
            </w:r>
          </w:p>
        </w:tc>
      </w:tr>
      <w:tr w:rsidR="00CA0C4E" w14:paraId="72EFC38F" w14:textId="77777777">
        <w:tc>
          <w:tcPr>
            <w:tcW w:w="24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E644EED" w14:textId="77777777" w:rsidR="00CA0C4E" w:rsidRDefault="00000000">
            <w:r>
              <w:rPr>
                <w:sz w:val="20"/>
                <w:szCs w:val="20"/>
              </w:rPr>
              <w:t>USA Share Certificate Status</w:t>
            </w:r>
          </w:p>
        </w:tc>
        <w:tc>
          <w:tcPr>
            <w:tcW w:w="21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1934BF54" w14:textId="77777777" w:rsidR="00CA0C4E" w:rsidRDefault="00000000">
            <w:r>
              <w:rPr>
                <w:sz w:val="20"/>
                <w:szCs w:val="20"/>
              </w:rPr>
              <w:t>Endorsed / Pending / N/A</w:t>
            </w:r>
          </w:p>
        </w:tc>
        <w:tc>
          <w:tcPr>
            <w:tcW w:w="4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179CBC48" w14:textId="77777777" w:rsidR="00CA0C4E" w:rsidRDefault="00000000">
            <w:r>
              <w:rPr>
                <w:sz w:val="20"/>
                <w:szCs w:val="20"/>
              </w:rPr>
              <w:t>For USA entities only; red flag if endorsement pending more than 14 days post-execution</w:t>
            </w:r>
          </w:p>
        </w:tc>
      </w:tr>
      <w:tr w:rsidR="00CA0C4E" w14:paraId="7ADD3ED3"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32E47FF" w14:textId="77777777" w:rsidR="00CA0C4E" w:rsidRDefault="00000000">
            <w:r>
              <w:rPr>
                <w:sz w:val="20"/>
                <w:szCs w:val="20"/>
              </w:rPr>
              <w:lastRenderedPageBreak/>
              <w:t>Next Review Trigger Date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18CF600" w14:textId="77777777" w:rsidR="00CA0C4E" w:rsidRDefault="00000000">
            <w:r>
              <w:rPr>
                <w:sz w:val="20"/>
                <w:szCs w:val="20"/>
              </w:rPr>
              <w:t>Date + trigger type</w:t>
            </w:r>
          </w:p>
        </w:tc>
        <w:tc>
          <w:tcPr>
            <w:tcW w:w="4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7C63B4A" w14:textId="77777777" w:rsidR="00CA0C4E" w:rsidRDefault="00000000">
            <w:r>
              <w:rPr>
                <w:sz w:val="20"/>
                <w:szCs w:val="20"/>
              </w:rPr>
              <w:t>System-populated based on trigger-based review calendar</w:t>
            </w:r>
          </w:p>
        </w:tc>
      </w:tr>
      <w:tr w:rsidR="00CA0C4E" w14:paraId="3CA7FAA3" w14:textId="77777777">
        <w:tc>
          <w:tcPr>
            <w:tcW w:w="24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14C026A8" w14:textId="77777777" w:rsidR="00CA0C4E" w:rsidRDefault="00000000">
            <w:r>
              <w:rPr>
                <w:sz w:val="20"/>
                <w:szCs w:val="20"/>
              </w:rPr>
              <w:t>Matter File Reference</w:t>
            </w:r>
          </w:p>
        </w:tc>
        <w:tc>
          <w:tcPr>
            <w:tcW w:w="21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A97B434" w14:textId="77777777" w:rsidR="00CA0C4E" w:rsidRDefault="00000000">
            <w:r>
              <w:rPr>
                <w:sz w:val="20"/>
                <w:szCs w:val="20"/>
              </w:rPr>
              <w:t>File number</w:t>
            </w:r>
          </w:p>
        </w:tc>
        <w:tc>
          <w:tcPr>
            <w:tcW w:w="48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18E8F913" w14:textId="77777777" w:rsidR="00CA0C4E" w:rsidRDefault="00000000">
            <w:r>
              <w:rPr>
                <w:sz w:val="20"/>
                <w:szCs w:val="20"/>
              </w:rPr>
              <w:t>Links to matter management system and version control repository</w:t>
            </w:r>
          </w:p>
        </w:tc>
      </w:tr>
    </w:tbl>
    <w:p w14:paraId="1347038D" w14:textId="77777777" w:rsidR="00CA0C4E" w:rsidRDefault="00CA0C4E">
      <w:pPr>
        <w:spacing w:after="80"/>
      </w:pPr>
    </w:p>
    <w:p w14:paraId="266004E0" w14:textId="77777777" w:rsidR="00CA0C4E" w:rsidRDefault="00000000">
      <w:pPr>
        <w:pStyle w:val="Heading2"/>
      </w:pPr>
      <w:bookmarkStart w:id="32" w:name="_Toc222606207"/>
      <w:proofErr w:type="gramStart"/>
      <w:r>
        <w:t>7.2  Portfolio</w:t>
      </w:r>
      <w:proofErr w:type="gramEnd"/>
      <w:r>
        <w:t>-Level Governance Risk Dashboard</w:t>
      </w:r>
      <w:bookmarkEnd w:id="32"/>
    </w:p>
    <w:p w14:paraId="4CA7D83F" w14:textId="77777777" w:rsidR="00CA0C4E" w:rsidRDefault="00000000">
      <w:pPr>
        <w:spacing w:after="120"/>
      </w:pPr>
      <w:r>
        <w:t>The portfolio dashboard aggregates entity-level flags and provides a governance risk view across all managed entities. It is the primary tool for supervising lawyers to identify at-risk matters requiring attention without reviewing individual entity files.</w:t>
      </w:r>
    </w:p>
    <w:p w14:paraId="5E1FBEAE" w14:textId="77777777" w:rsidR="00CA0C4E" w:rsidRDefault="00CA0C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60"/>
        <w:gridCol w:w="4200"/>
      </w:tblGrid>
      <w:tr w:rsidR="00CA0C4E" w14:paraId="7DEDC7A0" w14:textId="77777777">
        <w:tc>
          <w:tcPr>
            <w:tcW w:w="30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02E2F23B" w14:textId="77777777" w:rsidR="00CA0C4E" w:rsidRDefault="00000000">
            <w:pPr>
              <w:jc w:val="center"/>
            </w:pPr>
            <w:r>
              <w:rPr>
                <w:b/>
                <w:bCs/>
                <w:color w:val="FFFFFF"/>
                <w:sz w:val="20"/>
                <w:szCs w:val="20"/>
              </w:rPr>
              <w:t>DASHBOARD INDICATOR</w:t>
            </w:r>
          </w:p>
        </w:tc>
        <w:tc>
          <w:tcPr>
            <w:tcW w:w="216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57736CD1" w14:textId="77777777" w:rsidR="00CA0C4E" w:rsidRDefault="00000000">
            <w:pPr>
              <w:jc w:val="center"/>
            </w:pPr>
            <w:r>
              <w:rPr>
                <w:b/>
                <w:bCs/>
                <w:color w:val="FFFFFF"/>
                <w:sz w:val="20"/>
                <w:szCs w:val="20"/>
              </w:rPr>
              <w:t>RISK LEVEL</w:t>
            </w:r>
          </w:p>
        </w:tc>
        <w:tc>
          <w:tcPr>
            <w:tcW w:w="42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02226E4A" w14:textId="77777777" w:rsidR="00CA0C4E" w:rsidRDefault="00000000">
            <w:pPr>
              <w:jc w:val="center"/>
            </w:pPr>
            <w:r>
              <w:rPr>
                <w:b/>
                <w:bCs/>
                <w:color w:val="FFFFFF"/>
                <w:sz w:val="20"/>
                <w:szCs w:val="20"/>
              </w:rPr>
              <w:t>TRIGGER CONDITION</w:t>
            </w:r>
          </w:p>
        </w:tc>
      </w:tr>
      <w:tr w:rsidR="00CA0C4E" w14:paraId="32B5F509" w14:textId="77777777">
        <w:tc>
          <w:tcPr>
            <w:tcW w:w="30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6102E8E" w14:textId="77777777" w:rsidR="00CA0C4E" w:rsidRDefault="00000000">
            <w:r>
              <w:rPr>
                <w:sz w:val="20"/>
                <w:szCs w:val="20"/>
              </w:rPr>
              <w:t>No SHA/USA in place</w:t>
            </w:r>
          </w:p>
        </w:tc>
        <w:tc>
          <w:tcPr>
            <w:tcW w:w="21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5D6B781" w14:textId="77777777" w:rsidR="00CA0C4E" w:rsidRDefault="00000000">
            <w:r>
              <w:rPr>
                <w:b/>
                <w:bCs/>
                <w:sz w:val="20"/>
                <w:szCs w:val="20"/>
              </w:rPr>
              <w:t>HIGH</w:t>
            </w:r>
          </w:p>
        </w:tc>
        <w:tc>
          <w:tcPr>
            <w:tcW w:w="42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94AB95D" w14:textId="77777777" w:rsidR="00CA0C4E" w:rsidRDefault="00000000">
            <w:r>
              <w:rPr>
                <w:sz w:val="20"/>
                <w:szCs w:val="20"/>
              </w:rPr>
              <w:t>Entity has more than one shareholder; no executed agreement on file</w:t>
            </w:r>
          </w:p>
        </w:tc>
      </w:tr>
      <w:tr w:rsidR="00CA0C4E" w14:paraId="13EFE018" w14:textId="77777777">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986225B" w14:textId="77777777" w:rsidR="00CA0C4E" w:rsidRDefault="00000000">
            <w:r>
              <w:rPr>
                <w:sz w:val="20"/>
                <w:szCs w:val="20"/>
              </w:rPr>
              <w:t>Accession Gap</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9E0A67E" w14:textId="77777777" w:rsidR="00CA0C4E" w:rsidRDefault="00000000">
            <w:r>
              <w:rPr>
                <w:b/>
                <w:bCs/>
                <w:sz w:val="20"/>
                <w:szCs w:val="20"/>
              </w:rPr>
              <w:t>HIGH</w:t>
            </w:r>
          </w:p>
        </w:tc>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A601AC6" w14:textId="77777777" w:rsidR="00CA0C4E" w:rsidRDefault="00000000">
            <w:r>
              <w:rPr>
                <w:sz w:val="20"/>
                <w:szCs w:val="20"/>
              </w:rPr>
              <w:t>Current shareholder has not executed or acceded to existing SHA/USA</w:t>
            </w:r>
          </w:p>
        </w:tc>
      </w:tr>
      <w:tr w:rsidR="00CA0C4E" w14:paraId="1886E0CD" w14:textId="77777777">
        <w:tc>
          <w:tcPr>
            <w:tcW w:w="30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474BB1A" w14:textId="77777777" w:rsidR="00CA0C4E" w:rsidRDefault="00000000">
            <w:r>
              <w:rPr>
                <w:sz w:val="20"/>
                <w:szCs w:val="20"/>
              </w:rPr>
              <w:t>Articles Conflict – Unresolved</w:t>
            </w:r>
          </w:p>
        </w:tc>
        <w:tc>
          <w:tcPr>
            <w:tcW w:w="21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D3AD21A" w14:textId="77777777" w:rsidR="00CA0C4E" w:rsidRDefault="00000000">
            <w:r>
              <w:rPr>
                <w:b/>
                <w:bCs/>
                <w:sz w:val="20"/>
                <w:szCs w:val="20"/>
              </w:rPr>
              <w:t>HIGH</w:t>
            </w:r>
          </w:p>
        </w:tc>
        <w:tc>
          <w:tcPr>
            <w:tcW w:w="42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149AFA74" w14:textId="77777777" w:rsidR="00CA0C4E" w:rsidRDefault="00000000">
            <w:r>
              <w:rPr>
                <w:sz w:val="20"/>
                <w:szCs w:val="20"/>
              </w:rPr>
              <w:t>Conflict detected between SHA and Articles; no documented resolution on file</w:t>
            </w:r>
          </w:p>
        </w:tc>
      </w:tr>
      <w:tr w:rsidR="00CA0C4E" w14:paraId="253B6A1D" w14:textId="77777777">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96AD5D8" w14:textId="77777777" w:rsidR="00CA0C4E" w:rsidRDefault="00000000">
            <w:r>
              <w:rPr>
                <w:sz w:val="20"/>
                <w:szCs w:val="20"/>
              </w:rPr>
              <w:t>USA – Certificate Endorsement Pending</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29A69E0" w14:textId="77777777" w:rsidR="00CA0C4E" w:rsidRDefault="00000000">
            <w:r>
              <w:rPr>
                <w:b/>
                <w:bCs/>
                <w:sz w:val="20"/>
                <w:szCs w:val="20"/>
              </w:rPr>
              <w:t>HIGH</w:t>
            </w:r>
          </w:p>
        </w:tc>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8DCAF3C" w14:textId="77777777" w:rsidR="00CA0C4E" w:rsidRDefault="00000000">
            <w:r>
              <w:rPr>
                <w:sz w:val="20"/>
                <w:szCs w:val="20"/>
              </w:rPr>
              <w:t>USA entity: share certificates not endorsed more than 14 days post-execution</w:t>
            </w:r>
          </w:p>
        </w:tc>
      </w:tr>
      <w:tr w:rsidR="00CA0C4E" w14:paraId="2D3DCEEF" w14:textId="77777777">
        <w:tc>
          <w:tcPr>
            <w:tcW w:w="30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362A1CA" w14:textId="77777777" w:rsidR="00CA0C4E" w:rsidRDefault="00000000">
            <w:r>
              <w:rPr>
                <w:sz w:val="20"/>
                <w:szCs w:val="20"/>
              </w:rPr>
              <w:t>Cap Table Misalignment</w:t>
            </w:r>
          </w:p>
        </w:tc>
        <w:tc>
          <w:tcPr>
            <w:tcW w:w="21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9E5B89F" w14:textId="77777777" w:rsidR="00CA0C4E" w:rsidRDefault="00000000">
            <w:r>
              <w:rPr>
                <w:b/>
                <w:bCs/>
                <w:sz w:val="20"/>
                <w:szCs w:val="20"/>
              </w:rPr>
              <w:t>MEDIUM</w:t>
            </w:r>
          </w:p>
        </w:tc>
        <w:tc>
          <w:tcPr>
            <w:tcW w:w="42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CE87783" w14:textId="77777777" w:rsidR="00CA0C4E" w:rsidRDefault="00000000">
            <w:r>
              <w:rPr>
                <w:sz w:val="20"/>
                <w:szCs w:val="20"/>
              </w:rPr>
              <w:t>Cap table updated (new issuance or transfer) but SHA transfer restrictions not reviewed</w:t>
            </w:r>
          </w:p>
        </w:tc>
      </w:tr>
      <w:tr w:rsidR="00CA0C4E" w14:paraId="36E83A92" w14:textId="77777777">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738617E" w14:textId="77777777" w:rsidR="00CA0C4E" w:rsidRDefault="00000000">
            <w:r>
              <w:rPr>
                <w:sz w:val="20"/>
                <w:szCs w:val="20"/>
              </w:rPr>
              <w:t>Buy-Sell Mechanism Triggered</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901013C" w14:textId="77777777" w:rsidR="00CA0C4E" w:rsidRDefault="00000000">
            <w:r>
              <w:rPr>
                <w:b/>
                <w:bCs/>
                <w:sz w:val="20"/>
                <w:szCs w:val="20"/>
              </w:rPr>
              <w:t>MEDIUM</w:t>
            </w:r>
          </w:p>
        </w:tc>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69901D7" w14:textId="77777777" w:rsidR="00CA0C4E" w:rsidRDefault="00000000">
            <w:r>
              <w:rPr>
                <w:sz w:val="20"/>
                <w:szCs w:val="20"/>
              </w:rPr>
              <w:t>Shotgun clause, drag, or put/call mechanism activated; no active matter file open</w:t>
            </w:r>
          </w:p>
        </w:tc>
      </w:tr>
      <w:tr w:rsidR="00CA0C4E" w14:paraId="66CE316A" w14:textId="77777777">
        <w:tc>
          <w:tcPr>
            <w:tcW w:w="30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61BC5FD" w14:textId="77777777" w:rsidR="00CA0C4E" w:rsidRDefault="00000000">
            <w:r>
              <w:rPr>
                <w:sz w:val="20"/>
                <w:szCs w:val="20"/>
              </w:rPr>
              <w:t>SHA Over 3 Years Without Review</w:t>
            </w:r>
          </w:p>
        </w:tc>
        <w:tc>
          <w:tcPr>
            <w:tcW w:w="21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287314E" w14:textId="77777777" w:rsidR="00CA0C4E" w:rsidRDefault="00000000">
            <w:r>
              <w:rPr>
                <w:b/>
                <w:bCs/>
                <w:sz w:val="20"/>
                <w:szCs w:val="20"/>
              </w:rPr>
              <w:t>MEDIUM</w:t>
            </w:r>
          </w:p>
        </w:tc>
        <w:tc>
          <w:tcPr>
            <w:tcW w:w="42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477B7898" w14:textId="77777777" w:rsidR="00CA0C4E" w:rsidRDefault="00000000">
            <w:r>
              <w:rPr>
                <w:sz w:val="20"/>
                <w:szCs w:val="20"/>
              </w:rPr>
              <w:t>No amendment or governance review in past 36 months</w:t>
            </w:r>
          </w:p>
        </w:tc>
      </w:tr>
      <w:tr w:rsidR="00CA0C4E" w14:paraId="74F01D4E" w14:textId="77777777">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F4A9351" w14:textId="77777777" w:rsidR="00CA0C4E" w:rsidRDefault="00000000">
            <w:r>
              <w:rPr>
                <w:sz w:val="20"/>
                <w:szCs w:val="20"/>
              </w:rPr>
              <w:t>New Shareholder – No Accession</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B023BCE" w14:textId="77777777" w:rsidR="00CA0C4E" w:rsidRDefault="00000000">
            <w:r>
              <w:rPr>
                <w:b/>
                <w:bCs/>
                <w:sz w:val="20"/>
                <w:szCs w:val="20"/>
              </w:rPr>
              <w:t>MEDIUM</w:t>
            </w:r>
          </w:p>
        </w:tc>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FBD1C36" w14:textId="77777777" w:rsidR="00CA0C4E" w:rsidRDefault="00000000">
            <w:r>
              <w:rPr>
                <w:sz w:val="20"/>
                <w:szCs w:val="20"/>
              </w:rPr>
              <w:t>Share issuance or transfer recorded in cap table; no accession agreement on file within 30 days</w:t>
            </w:r>
          </w:p>
        </w:tc>
      </w:tr>
      <w:tr w:rsidR="00CA0C4E" w14:paraId="0814BF7C" w14:textId="77777777">
        <w:tc>
          <w:tcPr>
            <w:tcW w:w="30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AA1236F" w14:textId="77777777" w:rsidR="00CA0C4E" w:rsidRDefault="00000000">
            <w:r>
              <w:rPr>
                <w:sz w:val="20"/>
                <w:szCs w:val="20"/>
              </w:rPr>
              <w:t>NI 45-106 Counter at 45+</w:t>
            </w:r>
          </w:p>
        </w:tc>
        <w:tc>
          <w:tcPr>
            <w:tcW w:w="21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2D93AF4" w14:textId="77777777" w:rsidR="00CA0C4E" w:rsidRDefault="00000000">
            <w:r>
              <w:rPr>
                <w:b/>
                <w:bCs/>
                <w:sz w:val="20"/>
                <w:szCs w:val="20"/>
              </w:rPr>
              <w:t>MEDIUM</w:t>
            </w:r>
          </w:p>
        </w:tc>
        <w:tc>
          <w:tcPr>
            <w:tcW w:w="42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2B7967A" w14:textId="77777777" w:rsidR="00CA0C4E" w:rsidRDefault="00000000">
            <w:r>
              <w:rPr>
                <w:sz w:val="20"/>
                <w:szCs w:val="20"/>
              </w:rPr>
              <w:t>Shareholder count approaching private issuer limit of 50; review required</w:t>
            </w:r>
          </w:p>
        </w:tc>
      </w:tr>
      <w:tr w:rsidR="00CA0C4E" w14:paraId="4D27879D" w14:textId="77777777">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F02A096" w14:textId="77777777" w:rsidR="00CA0C4E" w:rsidRDefault="00000000">
            <w:r>
              <w:rPr>
                <w:sz w:val="20"/>
                <w:szCs w:val="20"/>
              </w:rPr>
              <w:t>Financing Trigger Pending</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2D7583C" w14:textId="77777777" w:rsidR="00CA0C4E" w:rsidRDefault="00000000">
            <w:r>
              <w:rPr>
                <w:b/>
                <w:bCs/>
                <w:sz w:val="20"/>
                <w:szCs w:val="20"/>
              </w:rPr>
              <w:t>LOW</w:t>
            </w:r>
          </w:p>
        </w:tc>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A60C30C" w14:textId="77777777" w:rsidR="00CA0C4E" w:rsidRDefault="00000000">
            <w:r>
              <w:rPr>
                <w:sz w:val="20"/>
                <w:szCs w:val="20"/>
              </w:rPr>
              <w:t>Client has indicated upcoming financing round; SHA investor-grade review not yet opened</w:t>
            </w:r>
          </w:p>
        </w:tc>
      </w:tr>
      <w:tr w:rsidR="00CA0C4E" w14:paraId="22260617" w14:textId="77777777">
        <w:tc>
          <w:tcPr>
            <w:tcW w:w="30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08A6D3A" w14:textId="77777777" w:rsidR="00CA0C4E" w:rsidRDefault="00000000">
            <w:r>
              <w:rPr>
                <w:sz w:val="20"/>
                <w:szCs w:val="20"/>
              </w:rPr>
              <w:t>Tax Coordination Flag</w:t>
            </w:r>
          </w:p>
        </w:tc>
        <w:tc>
          <w:tcPr>
            <w:tcW w:w="21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98CFFB8" w14:textId="77777777" w:rsidR="00CA0C4E" w:rsidRDefault="00000000">
            <w:r>
              <w:rPr>
                <w:b/>
                <w:bCs/>
                <w:sz w:val="20"/>
                <w:szCs w:val="20"/>
              </w:rPr>
              <w:t>LOW</w:t>
            </w:r>
          </w:p>
        </w:tc>
        <w:tc>
          <w:tcPr>
            <w:tcW w:w="42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113B11C9" w14:textId="77777777" w:rsidR="00CA0C4E" w:rsidRDefault="00000000">
            <w:r>
              <w:rPr>
                <w:sz w:val="20"/>
                <w:szCs w:val="20"/>
              </w:rPr>
              <w:t>Scenario B flag raised at intake; tax referral not documented on file</w:t>
            </w:r>
          </w:p>
        </w:tc>
      </w:tr>
    </w:tbl>
    <w:p w14:paraId="27C4716E" w14:textId="77777777" w:rsidR="00CA0C4E" w:rsidRDefault="00CA0C4E">
      <w:pPr>
        <w:spacing w:after="80"/>
      </w:pPr>
    </w:p>
    <w:p w14:paraId="364050F8" w14:textId="77777777" w:rsidR="00CA0C4E" w:rsidRDefault="00000000">
      <w:pPr>
        <w:pStyle w:val="Heading2"/>
      </w:pPr>
      <w:bookmarkStart w:id="33" w:name="_Toc222606208"/>
      <w:proofErr w:type="gramStart"/>
      <w:r>
        <w:t>7.3  Integration</w:t>
      </w:r>
      <w:proofErr w:type="gramEnd"/>
      <w:r>
        <w:t xml:space="preserve"> with Corporate Maintenance Service Line</w:t>
      </w:r>
      <w:bookmarkEnd w:id="33"/>
    </w:p>
    <w:p w14:paraId="5C6F02EC" w14:textId="77777777" w:rsidR="00CA0C4E" w:rsidRDefault="00000000">
      <w:pPr>
        <w:spacing w:after="120"/>
      </w:pPr>
      <w:r>
        <w:lastRenderedPageBreak/>
        <w:t>The SHA Dashboard integrates with the Corporate Maintenance Service Line at the following touch points:</w:t>
      </w:r>
    </w:p>
    <w:p w14:paraId="29D006DB" w14:textId="77777777" w:rsidR="00CA0C4E" w:rsidRDefault="00CA0C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A0C4E" w14:paraId="0B999982" w14:textId="77777777">
        <w:tc>
          <w:tcPr>
            <w:tcW w:w="312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2CA3C159" w14:textId="77777777" w:rsidR="00CA0C4E" w:rsidRDefault="00000000">
            <w:pPr>
              <w:jc w:val="center"/>
            </w:pPr>
            <w:r>
              <w:rPr>
                <w:b/>
                <w:bCs/>
                <w:color w:val="FFFFFF"/>
                <w:sz w:val="20"/>
                <w:szCs w:val="20"/>
              </w:rPr>
              <w:t>TRIGGER EVENT</w:t>
            </w:r>
          </w:p>
        </w:tc>
        <w:tc>
          <w:tcPr>
            <w:tcW w:w="312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213D393E" w14:textId="77777777" w:rsidR="00CA0C4E" w:rsidRDefault="00000000">
            <w:pPr>
              <w:jc w:val="center"/>
            </w:pPr>
            <w:r>
              <w:rPr>
                <w:b/>
                <w:bCs/>
                <w:color w:val="FFFFFF"/>
                <w:sz w:val="20"/>
                <w:szCs w:val="20"/>
              </w:rPr>
              <w:t>SHA SYSTEM ACTION</w:t>
            </w:r>
          </w:p>
        </w:tc>
        <w:tc>
          <w:tcPr>
            <w:tcW w:w="312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44C9C50F" w14:textId="77777777" w:rsidR="00CA0C4E" w:rsidRDefault="00000000">
            <w:pPr>
              <w:jc w:val="center"/>
            </w:pPr>
            <w:r>
              <w:rPr>
                <w:b/>
                <w:bCs/>
                <w:color w:val="FFFFFF"/>
                <w:sz w:val="20"/>
                <w:szCs w:val="20"/>
              </w:rPr>
              <w:t>CORPORATE MAINTENANCE ACTION</w:t>
            </w:r>
          </w:p>
        </w:tc>
      </w:tr>
      <w:tr w:rsidR="00CA0C4E" w14:paraId="7DCFA874" w14:textId="77777777">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1EA2C787" w14:textId="77777777" w:rsidR="00CA0C4E" w:rsidRDefault="00000000">
            <w:r>
              <w:rPr>
                <w:sz w:val="20"/>
                <w:szCs w:val="20"/>
              </w:rPr>
              <w:t>SHA / USA Executed</w:t>
            </w:r>
          </w:p>
        </w:tc>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5CD3B77" w14:textId="77777777" w:rsidR="00CA0C4E" w:rsidRDefault="00000000">
            <w:r>
              <w:rPr>
                <w:sz w:val="20"/>
                <w:szCs w:val="20"/>
              </w:rPr>
              <w:t>Dashboard record updated; accession tracking initiated; execution date recorded</w:t>
            </w:r>
          </w:p>
        </w:tc>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D6F31A1" w14:textId="77777777" w:rsidR="00CA0C4E" w:rsidRDefault="00000000">
            <w:r>
              <w:rPr>
                <w:sz w:val="20"/>
                <w:szCs w:val="20"/>
              </w:rPr>
              <w:t>Minute book updated; SHA filed in corporate records; USA notation to share register</w:t>
            </w:r>
          </w:p>
        </w:tc>
      </w:tr>
      <w:tr w:rsidR="00CA0C4E" w14:paraId="165B0E09"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27E6879" w14:textId="77777777" w:rsidR="00CA0C4E" w:rsidRDefault="00000000">
            <w:r>
              <w:rPr>
                <w:sz w:val="20"/>
                <w:szCs w:val="20"/>
              </w:rPr>
              <w:t>New Shareholder Admitted</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67AA706" w14:textId="77777777" w:rsidR="00CA0C4E" w:rsidRDefault="00000000">
            <w:r>
              <w:rPr>
                <w:sz w:val="20"/>
                <w:szCs w:val="20"/>
              </w:rPr>
              <w:t>Accession gap flag triggered; accession agreement workflow opened</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A666C72" w14:textId="77777777" w:rsidR="00CA0C4E" w:rsidRDefault="00000000">
            <w:r>
              <w:rPr>
                <w:sz w:val="20"/>
                <w:szCs w:val="20"/>
              </w:rPr>
              <w:t>Securities register updated; share certificate issued; transfer approval form filed</w:t>
            </w:r>
          </w:p>
        </w:tc>
      </w:tr>
      <w:tr w:rsidR="00CA0C4E" w14:paraId="16C1ABDC" w14:textId="77777777">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E3620B9" w14:textId="77777777" w:rsidR="00CA0C4E" w:rsidRDefault="00000000">
            <w:r>
              <w:rPr>
                <w:sz w:val="20"/>
                <w:szCs w:val="20"/>
              </w:rPr>
              <w:t>SHA Amended or Restated</w:t>
            </w:r>
          </w:p>
        </w:tc>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D922E8D" w14:textId="77777777" w:rsidR="00CA0C4E" w:rsidRDefault="00000000">
            <w:r>
              <w:rPr>
                <w:sz w:val="20"/>
                <w:szCs w:val="20"/>
              </w:rPr>
              <w:t>Amendment log updated; version incremented; conflict detection re-run</w:t>
            </w:r>
          </w:p>
        </w:tc>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C10ACCB" w14:textId="77777777" w:rsidR="00CA0C4E" w:rsidRDefault="00000000">
            <w:r>
              <w:rPr>
                <w:sz w:val="20"/>
                <w:szCs w:val="20"/>
              </w:rPr>
              <w:t>Minute book updated; prior SHA version superseded; share certificate endorsements re-reviewed if USA</w:t>
            </w:r>
          </w:p>
        </w:tc>
      </w:tr>
      <w:tr w:rsidR="00CA0C4E" w14:paraId="34F2BB27"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EEACEAC" w14:textId="77777777" w:rsidR="00CA0C4E" w:rsidRDefault="00000000">
            <w:r>
              <w:rPr>
                <w:sz w:val="20"/>
                <w:szCs w:val="20"/>
              </w:rPr>
              <w:t>Director Change</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107555B" w14:textId="77777777" w:rsidR="00CA0C4E" w:rsidRDefault="00000000">
            <w:r>
              <w:rPr>
                <w:sz w:val="20"/>
                <w:szCs w:val="20"/>
              </w:rPr>
              <w:t>Governance type indicator reviewed; USA power reallocation matrix re-reviewed if director removed</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16258BB" w14:textId="77777777" w:rsidR="00CA0C4E" w:rsidRDefault="00000000">
            <w:r>
              <w:rPr>
                <w:sz w:val="20"/>
                <w:szCs w:val="20"/>
              </w:rPr>
              <w:t>Director consent filed; CBCA/OBCA director change filed with registry if applicable</w:t>
            </w:r>
          </w:p>
        </w:tc>
      </w:tr>
      <w:tr w:rsidR="00CA0C4E" w14:paraId="365FB0B1" w14:textId="77777777">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F028A01" w14:textId="77777777" w:rsidR="00CA0C4E" w:rsidRDefault="00000000">
            <w:r>
              <w:rPr>
                <w:sz w:val="20"/>
                <w:szCs w:val="20"/>
              </w:rPr>
              <w:t>Shareholder Death or Incapacity</w:t>
            </w:r>
          </w:p>
        </w:tc>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F752E99" w14:textId="77777777" w:rsidR="00CA0C4E" w:rsidRDefault="00000000">
            <w:r>
              <w:rPr>
                <w:sz w:val="20"/>
                <w:szCs w:val="20"/>
              </w:rPr>
              <w:t>Buy-sell trigger monitor activated; SHA deadlock and buy-out provisions flagged; estate-hold period review</w:t>
            </w:r>
          </w:p>
        </w:tc>
        <w:tc>
          <w:tcPr>
            <w:tcW w:w="312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4D89B132" w14:textId="77777777" w:rsidR="00CA0C4E" w:rsidRDefault="00000000">
            <w:r>
              <w:rPr>
                <w:sz w:val="20"/>
                <w:szCs w:val="20"/>
              </w:rPr>
              <w:t xml:space="preserve">Securities register </w:t>
            </w:r>
            <w:proofErr w:type="gramStart"/>
            <w:r>
              <w:rPr>
                <w:sz w:val="20"/>
                <w:szCs w:val="20"/>
              </w:rPr>
              <w:t>notation;</w:t>
            </w:r>
            <w:proofErr w:type="gramEnd"/>
            <w:r>
              <w:rPr>
                <w:sz w:val="20"/>
                <w:szCs w:val="20"/>
              </w:rPr>
              <w:t xml:space="preserve"> estate transfer protocol initiated; share certificates reviewed</w:t>
            </w:r>
          </w:p>
        </w:tc>
      </w:tr>
      <w:tr w:rsidR="00CA0C4E" w14:paraId="4270A914"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00A54DD" w14:textId="77777777" w:rsidR="00CA0C4E" w:rsidRDefault="00000000">
            <w:r>
              <w:rPr>
                <w:sz w:val="20"/>
                <w:szCs w:val="20"/>
              </w:rPr>
              <w:t>Financing / New Investor</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7665E99" w14:textId="77777777" w:rsidR="00CA0C4E" w:rsidRDefault="00000000">
            <w:r>
              <w:rPr>
                <w:sz w:val="20"/>
                <w:szCs w:val="20"/>
              </w:rPr>
              <w:t xml:space="preserve">Tier upgrade </w:t>
            </w:r>
            <w:proofErr w:type="gramStart"/>
            <w:r>
              <w:rPr>
                <w:sz w:val="20"/>
                <w:szCs w:val="20"/>
              </w:rPr>
              <w:t>flag;</w:t>
            </w:r>
            <w:proofErr w:type="gramEnd"/>
            <w:r>
              <w:rPr>
                <w:sz w:val="20"/>
                <w:szCs w:val="20"/>
              </w:rPr>
              <w:t xml:space="preserve"> investor-grade clause bank review triggered; NI 45-106 counter updated</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D481C41" w14:textId="77777777" w:rsidR="00CA0C4E" w:rsidRDefault="00000000">
            <w:r>
              <w:rPr>
                <w:sz w:val="20"/>
                <w:szCs w:val="20"/>
              </w:rPr>
              <w:t>Articles review for new share class; RESA / subscription agreements filed; cap table updated</w:t>
            </w:r>
          </w:p>
        </w:tc>
      </w:tr>
    </w:tbl>
    <w:p w14:paraId="77133855" w14:textId="77777777" w:rsidR="00CA0C4E" w:rsidRDefault="00CA0C4E">
      <w:pPr>
        <w:spacing w:after="80"/>
      </w:pPr>
    </w:p>
    <w:p w14:paraId="37650D70" w14:textId="77777777" w:rsidR="00CA0C4E" w:rsidRDefault="00000000">
      <w:pPr>
        <w:pStyle w:val="Heading2"/>
      </w:pPr>
      <w:bookmarkStart w:id="34" w:name="_Toc222606209"/>
      <w:proofErr w:type="gramStart"/>
      <w:r>
        <w:t>7.4  Version</w:t>
      </w:r>
      <w:proofErr w:type="gramEnd"/>
      <w:r>
        <w:t xml:space="preserve"> Control Standards</w:t>
      </w:r>
      <w:bookmarkEnd w:id="34"/>
    </w:p>
    <w:p w14:paraId="3AC16591" w14:textId="77777777" w:rsidR="00CA0C4E" w:rsidRDefault="00000000">
      <w:pPr>
        <w:pStyle w:val="ListParagraph"/>
        <w:numPr>
          <w:ilvl w:val="0"/>
          <w:numId w:val="2"/>
        </w:numPr>
        <w:spacing w:after="60"/>
      </w:pPr>
      <w:r>
        <w:t>All templates and clauses maintain version numbers in the format [CODE]-</w:t>
      </w:r>
      <w:proofErr w:type="gramStart"/>
      <w:r>
        <w:t>v[</w:t>
      </w:r>
      <w:proofErr w:type="gramEnd"/>
      <w:r>
        <w:t>X.X] (e.g., TPL-SHA-001-v1.2).</w:t>
      </w:r>
    </w:p>
    <w:p w14:paraId="28624A63" w14:textId="77777777" w:rsidR="00CA0C4E" w:rsidRDefault="00000000">
      <w:pPr>
        <w:pStyle w:val="ListParagraph"/>
        <w:numPr>
          <w:ilvl w:val="0"/>
          <w:numId w:val="2"/>
        </w:numPr>
        <w:spacing w:after="60"/>
      </w:pPr>
      <w:r>
        <w:t>Minor amendments (typographical, formatting): increment sub-version (v1.1 → v1.2).</w:t>
      </w:r>
    </w:p>
    <w:p w14:paraId="5DCC8238" w14:textId="77777777" w:rsidR="00CA0C4E" w:rsidRDefault="00000000">
      <w:pPr>
        <w:pStyle w:val="ListParagraph"/>
        <w:numPr>
          <w:ilvl w:val="0"/>
          <w:numId w:val="2"/>
        </w:numPr>
        <w:spacing w:after="60"/>
      </w:pPr>
      <w:r>
        <w:t>Substantive changes to legal content or structure: increment major version (v1.2 → v2.0). Partner sign-off required.</w:t>
      </w:r>
    </w:p>
    <w:p w14:paraId="09AC7869" w14:textId="77777777" w:rsidR="00CA0C4E" w:rsidRDefault="00000000">
      <w:pPr>
        <w:pStyle w:val="ListParagraph"/>
        <w:numPr>
          <w:ilvl w:val="0"/>
          <w:numId w:val="2"/>
        </w:numPr>
        <w:spacing w:after="60"/>
      </w:pPr>
      <w:r>
        <w:t>Superseded versions retained in version control repository; never deleted.</w:t>
      </w:r>
    </w:p>
    <w:p w14:paraId="3894145C" w14:textId="77777777" w:rsidR="00CA0C4E" w:rsidRDefault="00000000">
      <w:pPr>
        <w:pStyle w:val="ListParagraph"/>
        <w:numPr>
          <w:ilvl w:val="0"/>
          <w:numId w:val="2"/>
        </w:numPr>
        <w:spacing w:after="60"/>
      </w:pPr>
      <w:r>
        <w:t>All client-executed agreements are linked to the template version from which they were assembled.</w:t>
      </w:r>
    </w:p>
    <w:p w14:paraId="23DDDA73" w14:textId="77777777" w:rsidR="00CA0C4E" w:rsidRDefault="00000000">
      <w:pPr>
        <w:pStyle w:val="ListParagraph"/>
        <w:numPr>
          <w:ilvl w:val="0"/>
          <w:numId w:val="2"/>
        </w:numPr>
        <w:spacing w:after="60"/>
      </w:pPr>
      <w:r>
        <w:t>Annual template review: all templates reviewed for legislative or jurisprudential changes requiring update.</w:t>
      </w:r>
    </w:p>
    <w:p w14:paraId="11123D21" w14:textId="77777777" w:rsidR="00CA0C4E" w:rsidRDefault="00CA0C4E">
      <w:pPr>
        <w:spacing w:after="80"/>
      </w:pPr>
    </w:p>
    <w:p w14:paraId="03BFDC2E" w14:textId="77777777" w:rsidR="00CA0C4E" w:rsidRDefault="00000000">
      <w:pPr>
        <w:pStyle w:val="Heading2"/>
      </w:pPr>
      <w:bookmarkStart w:id="35" w:name="_Toc222606210"/>
      <w:proofErr w:type="gramStart"/>
      <w:r>
        <w:t>7.5  Escalation</w:t>
      </w:r>
      <w:proofErr w:type="gramEnd"/>
      <w:r>
        <w:t xml:space="preserve"> &amp; Approval Matrix</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CA0C4E" w14:paraId="4B57B360" w14:textId="77777777">
        <w:tc>
          <w:tcPr>
            <w:tcW w:w="36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726E853C" w14:textId="77777777" w:rsidR="00CA0C4E" w:rsidRDefault="00000000">
            <w:pPr>
              <w:jc w:val="center"/>
            </w:pPr>
            <w:r>
              <w:rPr>
                <w:b/>
                <w:bCs/>
                <w:color w:val="FFFFFF"/>
                <w:sz w:val="20"/>
                <w:szCs w:val="20"/>
              </w:rPr>
              <w:lastRenderedPageBreak/>
              <w:t>MATTER TYPE / DECISION</w:t>
            </w:r>
          </w:p>
        </w:tc>
        <w:tc>
          <w:tcPr>
            <w:tcW w:w="240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14FA354D" w14:textId="77777777" w:rsidR="00CA0C4E" w:rsidRDefault="00000000">
            <w:pPr>
              <w:jc w:val="center"/>
            </w:pPr>
            <w:r>
              <w:rPr>
                <w:b/>
                <w:bCs/>
                <w:color w:val="FFFFFF"/>
                <w:sz w:val="20"/>
                <w:szCs w:val="20"/>
              </w:rPr>
              <w:t>APPROVAL LEVEL</w:t>
            </w:r>
          </w:p>
        </w:tc>
        <w:tc>
          <w:tcPr>
            <w:tcW w:w="3360" w:type="dxa"/>
            <w:tcBorders>
              <w:top w:val="single" w:sz="4" w:space="0" w:color="D9D9D9"/>
              <w:left w:val="single" w:sz="4" w:space="0" w:color="D9D9D9"/>
              <w:bottom w:val="single" w:sz="4" w:space="0" w:color="D9D9D9"/>
              <w:right w:val="single" w:sz="4" w:space="0" w:color="D9D9D9"/>
            </w:tcBorders>
            <w:shd w:val="clear" w:color="auto" w:fill="2E5FA3"/>
            <w:tcMar>
              <w:top w:w="80" w:type="dxa"/>
              <w:left w:w="120" w:type="dxa"/>
              <w:bottom w:w="80" w:type="dxa"/>
              <w:right w:w="120" w:type="dxa"/>
            </w:tcMar>
            <w:vAlign w:val="center"/>
          </w:tcPr>
          <w:p w14:paraId="5DDB9107" w14:textId="77777777" w:rsidR="00CA0C4E" w:rsidRDefault="00000000">
            <w:pPr>
              <w:jc w:val="center"/>
            </w:pPr>
            <w:r>
              <w:rPr>
                <w:b/>
                <w:bCs/>
                <w:color w:val="FFFFFF"/>
                <w:sz w:val="20"/>
                <w:szCs w:val="20"/>
              </w:rPr>
              <w:t>NOTES</w:t>
            </w:r>
          </w:p>
        </w:tc>
      </w:tr>
      <w:tr w:rsidR="00CA0C4E" w14:paraId="3AA74A58" w14:textId="77777777">
        <w:tc>
          <w:tcPr>
            <w:tcW w:w="3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E89510C" w14:textId="77777777" w:rsidR="00CA0C4E" w:rsidRDefault="00000000">
            <w:r>
              <w:rPr>
                <w:sz w:val="20"/>
                <w:szCs w:val="20"/>
              </w:rPr>
              <w:t>Tier 1 Simple SHA – Standard Matter</w:t>
            </w:r>
          </w:p>
        </w:tc>
        <w:tc>
          <w:tcPr>
            <w:tcW w:w="24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4F73E21" w14:textId="77777777" w:rsidR="00CA0C4E" w:rsidRDefault="00000000">
            <w:r>
              <w:rPr>
                <w:sz w:val="20"/>
                <w:szCs w:val="20"/>
              </w:rPr>
              <w:t>Associate (supervised)</w:t>
            </w:r>
          </w:p>
        </w:tc>
        <w:tc>
          <w:tcPr>
            <w:tcW w:w="33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4C177318" w14:textId="44D6975B" w:rsidR="00CA0C4E" w:rsidRDefault="00000000">
            <w:r>
              <w:rPr>
                <w:sz w:val="20"/>
                <w:szCs w:val="20"/>
              </w:rPr>
              <w:t xml:space="preserve">Pre-execution audit sign-off by </w:t>
            </w:r>
            <w:r w:rsidR="00622EF1">
              <w:rPr>
                <w:sz w:val="20"/>
                <w:szCs w:val="20"/>
              </w:rPr>
              <w:t>Associate</w:t>
            </w:r>
          </w:p>
        </w:tc>
      </w:tr>
      <w:tr w:rsidR="00CA0C4E" w14:paraId="791F4819"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EDBD7A7" w14:textId="77777777" w:rsidR="00CA0C4E" w:rsidRDefault="00000000">
            <w:r>
              <w:rPr>
                <w:sz w:val="20"/>
                <w:szCs w:val="20"/>
              </w:rPr>
              <w:t>Tier 2 Simple SHA – Standard Matter</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2ECF8AA" w14:textId="05B7DE06" w:rsidR="00CA0C4E" w:rsidRDefault="00622EF1">
            <w:r>
              <w:rPr>
                <w:sz w:val="20"/>
                <w:szCs w:val="20"/>
              </w:rPr>
              <w:t>Associate</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80C40D1" w14:textId="511E6C91" w:rsidR="00CA0C4E" w:rsidRDefault="00000000">
            <w:r>
              <w:rPr>
                <w:sz w:val="20"/>
                <w:szCs w:val="20"/>
              </w:rPr>
              <w:t xml:space="preserve">Pre-execution audit sign-off by </w:t>
            </w:r>
            <w:r w:rsidR="00622EF1">
              <w:rPr>
                <w:sz w:val="20"/>
                <w:szCs w:val="20"/>
              </w:rPr>
              <w:t>Associate</w:t>
            </w:r>
            <w:r>
              <w:rPr>
                <w:sz w:val="20"/>
                <w:szCs w:val="20"/>
              </w:rPr>
              <w:t>; partner file review</w:t>
            </w:r>
          </w:p>
        </w:tc>
      </w:tr>
      <w:tr w:rsidR="00CA0C4E" w14:paraId="6B5385DA" w14:textId="77777777">
        <w:tc>
          <w:tcPr>
            <w:tcW w:w="3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401DCD6F" w14:textId="77777777" w:rsidR="00CA0C4E" w:rsidRDefault="00000000">
            <w:r>
              <w:rPr>
                <w:sz w:val="20"/>
                <w:szCs w:val="20"/>
              </w:rPr>
              <w:t>USA – Any Tier</w:t>
            </w:r>
          </w:p>
        </w:tc>
        <w:tc>
          <w:tcPr>
            <w:tcW w:w="24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25EF9F5" w14:textId="535E2897" w:rsidR="00CA0C4E" w:rsidRDefault="00622EF1">
            <w:r>
              <w:rPr>
                <w:sz w:val="20"/>
                <w:szCs w:val="20"/>
              </w:rPr>
              <w:t>Associate</w:t>
            </w:r>
            <w:r w:rsidR="00000000">
              <w:rPr>
                <w:sz w:val="20"/>
                <w:szCs w:val="20"/>
              </w:rPr>
              <w:t xml:space="preserve"> + Partner</w:t>
            </w:r>
          </w:p>
        </w:tc>
        <w:tc>
          <w:tcPr>
            <w:tcW w:w="33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20A815A8" w14:textId="77777777" w:rsidR="00CA0C4E" w:rsidRDefault="00000000">
            <w:r>
              <w:rPr>
                <w:sz w:val="20"/>
                <w:szCs w:val="20"/>
              </w:rPr>
              <w:t>Liability reallocation memo requires partner review before delivery to client</w:t>
            </w:r>
          </w:p>
        </w:tc>
      </w:tr>
      <w:tr w:rsidR="00CA0C4E" w14:paraId="7A50031A"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E42E265" w14:textId="77777777" w:rsidR="00CA0C4E" w:rsidRDefault="00000000">
            <w:r>
              <w:rPr>
                <w:sz w:val="20"/>
                <w:szCs w:val="20"/>
              </w:rPr>
              <w:t>Investor-Grade SHA (Tier 3)</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6F4339A" w14:textId="77777777" w:rsidR="00CA0C4E" w:rsidRDefault="00000000">
            <w:r>
              <w:rPr>
                <w:sz w:val="20"/>
                <w:szCs w:val="20"/>
              </w:rPr>
              <w:t>Partner (lead)</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16C7EFA" w14:textId="77777777" w:rsidR="00CA0C4E" w:rsidRDefault="00000000">
            <w:r>
              <w:rPr>
                <w:sz w:val="20"/>
                <w:szCs w:val="20"/>
              </w:rPr>
              <w:t>Minimum Partner involvement required; investor counsel review coordination</w:t>
            </w:r>
          </w:p>
        </w:tc>
      </w:tr>
      <w:tr w:rsidR="00CA0C4E" w14:paraId="62BFA440" w14:textId="77777777">
        <w:tc>
          <w:tcPr>
            <w:tcW w:w="3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6A93E4D1" w14:textId="77777777" w:rsidR="00CA0C4E" w:rsidRDefault="00000000">
            <w:r>
              <w:rPr>
                <w:sz w:val="20"/>
                <w:szCs w:val="20"/>
              </w:rPr>
              <w:t>Articles Conflict – Escalated Flag</w:t>
            </w:r>
          </w:p>
        </w:tc>
        <w:tc>
          <w:tcPr>
            <w:tcW w:w="24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46BE272D" w14:textId="0C59EFCE" w:rsidR="00CA0C4E" w:rsidRDefault="00622EF1">
            <w:r>
              <w:rPr>
                <w:sz w:val="20"/>
                <w:szCs w:val="20"/>
              </w:rPr>
              <w:t>Associate</w:t>
            </w:r>
            <w:r w:rsidR="00000000">
              <w:rPr>
                <w:sz w:val="20"/>
                <w:szCs w:val="20"/>
              </w:rPr>
              <w:t xml:space="preserve"> + Partner</w:t>
            </w:r>
          </w:p>
        </w:tc>
        <w:tc>
          <w:tcPr>
            <w:tcW w:w="33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7F1CFDA" w14:textId="77777777" w:rsidR="00CA0C4E" w:rsidRDefault="00000000">
            <w:r>
              <w:rPr>
                <w:sz w:val="20"/>
                <w:szCs w:val="20"/>
              </w:rPr>
              <w:t>Conflict cannot be resolved by drafter alone; structural advice required</w:t>
            </w:r>
          </w:p>
        </w:tc>
      </w:tr>
      <w:tr w:rsidR="00CA0C4E" w14:paraId="69A9F380"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D0D2515" w14:textId="77777777" w:rsidR="00CA0C4E" w:rsidRDefault="00000000">
            <w:r>
              <w:rPr>
                <w:sz w:val="20"/>
                <w:szCs w:val="20"/>
              </w:rPr>
              <w:t>Tax Coordination Flag Triggered</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C547DCF" w14:textId="77777777" w:rsidR="00CA0C4E" w:rsidRDefault="00000000">
            <w:r>
              <w:rPr>
                <w:sz w:val="20"/>
                <w:szCs w:val="20"/>
              </w:rPr>
              <w:t>Partner + Tax Referral</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06B2652" w14:textId="77777777" w:rsidR="00CA0C4E" w:rsidRDefault="00000000">
            <w:r>
              <w:rPr>
                <w:sz w:val="20"/>
                <w:szCs w:val="20"/>
              </w:rPr>
              <w:t>Matter cannot proceed to drafting until tax flag resolved or client declines advice</w:t>
            </w:r>
          </w:p>
        </w:tc>
      </w:tr>
      <w:tr w:rsidR="00CA0C4E" w14:paraId="069F6271" w14:textId="77777777">
        <w:tc>
          <w:tcPr>
            <w:tcW w:w="36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7EF5BEE" w14:textId="77777777" w:rsidR="00CA0C4E" w:rsidRDefault="00000000">
            <w:r>
              <w:rPr>
                <w:sz w:val="20"/>
                <w:szCs w:val="20"/>
              </w:rPr>
              <w:t>Template Major Version Update (v X.0)</w:t>
            </w:r>
          </w:p>
        </w:tc>
        <w:tc>
          <w:tcPr>
            <w:tcW w:w="24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74A6788C" w14:textId="5A130675" w:rsidR="00CA0C4E" w:rsidRDefault="00000000">
            <w:r>
              <w:rPr>
                <w:sz w:val="20"/>
                <w:szCs w:val="20"/>
              </w:rPr>
              <w:t xml:space="preserve">Partner + </w:t>
            </w:r>
            <w:r w:rsidR="00622EF1">
              <w:rPr>
                <w:sz w:val="20"/>
                <w:szCs w:val="20"/>
              </w:rPr>
              <w:t>Associate</w:t>
            </w:r>
          </w:p>
        </w:tc>
        <w:tc>
          <w:tcPr>
            <w:tcW w:w="336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16B90D1" w14:textId="77777777" w:rsidR="00CA0C4E" w:rsidRDefault="00000000">
            <w:r>
              <w:rPr>
                <w:sz w:val="20"/>
                <w:szCs w:val="20"/>
              </w:rPr>
              <w:t xml:space="preserve">Legal content </w:t>
            </w:r>
            <w:proofErr w:type="gramStart"/>
            <w:r>
              <w:rPr>
                <w:sz w:val="20"/>
                <w:szCs w:val="20"/>
              </w:rPr>
              <w:t>change;</w:t>
            </w:r>
            <w:proofErr w:type="gramEnd"/>
            <w:r>
              <w:rPr>
                <w:sz w:val="20"/>
                <w:szCs w:val="20"/>
              </w:rPr>
              <w:t xml:space="preserve"> statutory compliance re-verification required</w:t>
            </w:r>
          </w:p>
        </w:tc>
      </w:tr>
      <w:tr w:rsidR="00CA0C4E" w14:paraId="2D77DAFF"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B904B97" w14:textId="77777777" w:rsidR="00CA0C4E" w:rsidRDefault="00000000">
            <w:r>
              <w:rPr>
                <w:sz w:val="20"/>
                <w:szCs w:val="20"/>
              </w:rPr>
              <w:t>Portfolio-Level HIGH Risk Flag</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9B09EB8" w14:textId="77777777" w:rsidR="00CA0C4E" w:rsidRDefault="00000000">
            <w:r>
              <w:rPr>
                <w:sz w:val="20"/>
                <w:szCs w:val="20"/>
              </w:rPr>
              <w:t>Supervising Partner</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7C5E1E4" w14:textId="77777777" w:rsidR="00CA0C4E" w:rsidRDefault="00000000">
            <w:r>
              <w:rPr>
                <w:sz w:val="20"/>
                <w:szCs w:val="20"/>
              </w:rPr>
              <w:t>Direct partner contact with client required within 5 business days of flag</w:t>
            </w:r>
          </w:p>
        </w:tc>
      </w:tr>
    </w:tbl>
    <w:p w14:paraId="6A192314" w14:textId="77777777" w:rsidR="00CA0C4E" w:rsidRDefault="00CA0C4E">
      <w:pPr>
        <w:spacing w:after="80"/>
      </w:pPr>
    </w:p>
    <w:sectPr w:rsidR="00CA0C4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2DFF37" w14:textId="77777777" w:rsidR="00A8624F" w:rsidRDefault="00A8624F">
      <w:r>
        <w:separator/>
      </w:r>
    </w:p>
  </w:endnote>
  <w:endnote w:type="continuationSeparator" w:id="0">
    <w:p w14:paraId="5427A3EC" w14:textId="77777777" w:rsidR="00A8624F" w:rsidRDefault="00A86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7AFF" w:usb1="C0007843" w:usb2="00000009" w:usb3="00000000" w:csb0="000001FF" w:csb1="00000000"/>
  </w:font>
  <w:font w:name="Times New Roman">
    <w:panose1 w:val="02020603050405020304"/>
    <w:charset w:val="CC"/>
    <w:family w:val="roman"/>
    <w:pitch w:val="variable"/>
    <w:sig w:usb0="E0007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629BA" w14:textId="77777777" w:rsidR="00E72C36" w:rsidRDefault="00E72C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AE4EA" w14:textId="43BFEA43" w:rsidR="00CA0C4E" w:rsidRDefault="00000000">
    <w:pPr>
      <w:pBdr>
        <w:top w:val="single" w:sz="4" w:space="4" w:color="C9A84C"/>
      </w:pBdr>
    </w:pPr>
    <w:r>
      <w:rPr>
        <w:color w:val="777777"/>
        <w:sz w:val="16"/>
        <w:szCs w:val="16"/>
      </w:rPr>
      <w:t xml:space="preserve">CONFIDENTIAL  |  </w:t>
    </w:r>
    <w:r w:rsidR="00E72C36">
      <w:rPr>
        <w:color w:val="777777"/>
        <w:sz w:val="16"/>
        <w:szCs w:val="16"/>
      </w:rPr>
      <w:t>Levine Law</w:t>
    </w:r>
    <w:r>
      <w:rPr>
        <w:color w:val="777777"/>
        <w:sz w:val="16"/>
        <w:szCs w:val="16"/>
      </w:rPr>
      <w:t xml:space="preserve"> Professional Corporation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E72C36">
      <w:rPr>
        <w:noProof/>
        <w:color w:val="777777"/>
        <w:sz w:val="16"/>
        <w:szCs w:val="16"/>
      </w:rPr>
      <w:t>1</w:t>
    </w:r>
    <w:r>
      <w:rPr>
        <w:color w:val="777777"/>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1DE07" w14:textId="77777777" w:rsidR="00E72C36" w:rsidRDefault="00E72C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D1BF9A" w14:textId="77777777" w:rsidR="00A8624F" w:rsidRDefault="00A8624F">
      <w:r>
        <w:separator/>
      </w:r>
    </w:p>
  </w:footnote>
  <w:footnote w:type="continuationSeparator" w:id="0">
    <w:p w14:paraId="55A225FE" w14:textId="77777777" w:rsidR="00A8624F" w:rsidRDefault="00A862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76CB6" w14:textId="77777777" w:rsidR="00E72C36" w:rsidRDefault="00E72C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A8F0D" w14:textId="77777777" w:rsidR="00CA0C4E" w:rsidRDefault="00000000">
    <w:pPr>
      <w:pBdr>
        <w:bottom w:val="single" w:sz="4" w:space="4" w:color="2E5FA3"/>
      </w:pBdr>
      <w:tabs>
        <w:tab w:val="right" w:pos="8640"/>
      </w:tabs>
    </w:pPr>
    <w:r>
      <w:rPr>
        <w:b/>
        <w:bCs/>
        <w:color w:val="1F3864"/>
        <w:sz w:val="18"/>
        <w:szCs w:val="18"/>
      </w:rPr>
      <w:t>Shareholder Agreement Service Line</w:t>
    </w:r>
    <w:r>
      <w:rPr>
        <w:color w:val="777777"/>
        <w:sz w:val="18"/>
        <w:szCs w:val="18"/>
      </w:rPr>
      <w:tab/>
      <w:t>System Architecture &amp; Build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230EA" w14:textId="77777777" w:rsidR="00E72C36" w:rsidRDefault="00E72C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442F85"/>
    <w:multiLevelType w:val="hybridMultilevel"/>
    <w:tmpl w:val="9E62BDDA"/>
    <w:lvl w:ilvl="0" w:tplc="069265B8">
      <w:start w:val="1"/>
      <w:numFmt w:val="decimal"/>
      <w:lvlText w:val="%1."/>
      <w:lvlJc w:val="left"/>
      <w:pPr>
        <w:ind w:left="720" w:hanging="360"/>
      </w:pPr>
      <w:rPr>
        <w:rFonts w:ascii="Arial" w:eastAsia="Arial" w:hAnsi="Arial" w:cs="Arial"/>
      </w:rPr>
    </w:lvl>
    <w:lvl w:ilvl="1" w:tplc="B15ED9BC">
      <w:numFmt w:val="decimal"/>
      <w:lvlText w:val=""/>
      <w:lvlJc w:val="left"/>
    </w:lvl>
    <w:lvl w:ilvl="2" w:tplc="874840FE">
      <w:numFmt w:val="decimal"/>
      <w:lvlText w:val=""/>
      <w:lvlJc w:val="left"/>
    </w:lvl>
    <w:lvl w:ilvl="3" w:tplc="D15095A2">
      <w:numFmt w:val="decimal"/>
      <w:lvlText w:val=""/>
      <w:lvlJc w:val="left"/>
    </w:lvl>
    <w:lvl w:ilvl="4" w:tplc="DF045F38">
      <w:numFmt w:val="decimal"/>
      <w:lvlText w:val=""/>
      <w:lvlJc w:val="left"/>
    </w:lvl>
    <w:lvl w:ilvl="5" w:tplc="55CAC034">
      <w:numFmt w:val="decimal"/>
      <w:lvlText w:val=""/>
      <w:lvlJc w:val="left"/>
    </w:lvl>
    <w:lvl w:ilvl="6" w:tplc="33665778">
      <w:numFmt w:val="decimal"/>
      <w:lvlText w:val=""/>
      <w:lvlJc w:val="left"/>
    </w:lvl>
    <w:lvl w:ilvl="7" w:tplc="1DE09D5E">
      <w:numFmt w:val="decimal"/>
      <w:lvlText w:val=""/>
      <w:lvlJc w:val="left"/>
    </w:lvl>
    <w:lvl w:ilvl="8" w:tplc="CD5C01D8">
      <w:numFmt w:val="decimal"/>
      <w:lvlText w:val=""/>
      <w:lvlJc w:val="left"/>
    </w:lvl>
  </w:abstractNum>
  <w:abstractNum w:abstractNumId="1" w15:restartNumberingAfterBreak="0">
    <w:nsid w:val="41D6761B"/>
    <w:multiLevelType w:val="hybridMultilevel"/>
    <w:tmpl w:val="96E8BB30"/>
    <w:lvl w:ilvl="0" w:tplc="B08455D6">
      <w:start w:val="1"/>
      <w:numFmt w:val="bullet"/>
      <w:lvlText w:val="●"/>
      <w:lvlJc w:val="left"/>
      <w:pPr>
        <w:ind w:left="720" w:hanging="360"/>
      </w:pPr>
    </w:lvl>
    <w:lvl w:ilvl="1" w:tplc="44DCFDB2">
      <w:start w:val="1"/>
      <w:numFmt w:val="bullet"/>
      <w:lvlText w:val="○"/>
      <w:lvlJc w:val="left"/>
      <w:pPr>
        <w:ind w:left="1440" w:hanging="360"/>
      </w:pPr>
    </w:lvl>
    <w:lvl w:ilvl="2" w:tplc="4DE23086">
      <w:start w:val="1"/>
      <w:numFmt w:val="bullet"/>
      <w:lvlText w:val="■"/>
      <w:lvlJc w:val="left"/>
      <w:pPr>
        <w:ind w:left="2160" w:hanging="360"/>
      </w:pPr>
    </w:lvl>
    <w:lvl w:ilvl="3" w:tplc="CD4A1086">
      <w:start w:val="1"/>
      <w:numFmt w:val="bullet"/>
      <w:lvlText w:val="●"/>
      <w:lvlJc w:val="left"/>
      <w:pPr>
        <w:ind w:left="2880" w:hanging="360"/>
      </w:pPr>
    </w:lvl>
    <w:lvl w:ilvl="4" w:tplc="4ECE8F16">
      <w:start w:val="1"/>
      <w:numFmt w:val="bullet"/>
      <w:lvlText w:val="○"/>
      <w:lvlJc w:val="left"/>
      <w:pPr>
        <w:ind w:left="3600" w:hanging="360"/>
      </w:pPr>
    </w:lvl>
    <w:lvl w:ilvl="5" w:tplc="B04C0482">
      <w:start w:val="1"/>
      <w:numFmt w:val="bullet"/>
      <w:lvlText w:val="■"/>
      <w:lvlJc w:val="left"/>
      <w:pPr>
        <w:ind w:left="4320" w:hanging="360"/>
      </w:pPr>
    </w:lvl>
    <w:lvl w:ilvl="6" w:tplc="42B476CA">
      <w:start w:val="1"/>
      <w:numFmt w:val="bullet"/>
      <w:lvlText w:val="●"/>
      <w:lvlJc w:val="left"/>
      <w:pPr>
        <w:ind w:left="5040" w:hanging="360"/>
      </w:pPr>
    </w:lvl>
    <w:lvl w:ilvl="7" w:tplc="A6B4C7BE">
      <w:start w:val="1"/>
      <w:numFmt w:val="bullet"/>
      <w:lvlText w:val="●"/>
      <w:lvlJc w:val="left"/>
      <w:pPr>
        <w:ind w:left="5760" w:hanging="360"/>
      </w:pPr>
    </w:lvl>
    <w:lvl w:ilvl="8" w:tplc="69BA906C">
      <w:start w:val="1"/>
      <w:numFmt w:val="bullet"/>
      <w:lvlText w:val="●"/>
      <w:lvlJc w:val="left"/>
      <w:pPr>
        <w:ind w:left="6480" w:hanging="360"/>
      </w:pPr>
    </w:lvl>
  </w:abstractNum>
  <w:abstractNum w:abstractNumId="2" w15:restartNumberingAfterBreak="0">
    <w:nsid w:val="69A7068B"/>
    <w:multiLevelType w:val="hybridMultilevel"/>
    <w:tmpl w:val="6804CC78"/>
    <w:lvl w:ilvl="0" w:tplc="A9B4F484">
      <w:start w:val="1"/>
      <w:numFmt w:val="bullet"/>
      <w:lvlText w:val="•"/>
      <w:lvlJc w:val="left"/>
      <w:pPr>
        <w:ind w:left="720" w:hanging="360"/>
      </w:pPr>
      <w:rPr>
        <w:rFonts w:ascii="Arial" w:eastAsia="Arial" w:hAnsi="Arial" w:cs="Arial"/>
      </w:rPr>
    </w:lvl>
    <w:lvl w:ilvl="1" w:tplc="0DE8E1A8">
      <w:numFmt w:val="decimal"/>
      <w:lvlText w:val=""/>
      <w:lvlJc w:val="left"/>
    </w:lvl>
    <w:lvl w:ilvl="2" w:tplc="69881412">
      <w:numFmt w:val="decimal"/>
      <w:lvlText w:val=""/>
      <w:lvlJc w:val="left"/>
    </w:lvl>
    <w:lvl w:ilvl="3" w:tplc="69660728">
      <w:numFmt w:val="decimal"/>
      <w:lvlText w:val=""/>
      <w:lvlJc w:val="left"/>
    </w:lvl>
    <w:lvl w:ilvl="4" w:tplc="0824C9AE">
      <w:numFmt w:val="decimal"/>
      <w:lvlText w:val=""/>
      <w:lvlJc w:val="left"/>
    </w:lvl>
    <w:lvl w:ilvl="5" w:tplc="BCBAC15A">
      <w:numFmt w:val="decimal"/>
      <w:lvlText w:val=""/>
      <w:lvlJc w:val="left"/>
    </w:lvl>
    <w:lvl w:ilvl="6" w:tplc="23B2D04A">
      <w:numFmt w:val="decimal"/>
      <w:lvlText w:val=""/>
      <w:lvlJc w:val="left"/>
    </w:lvl>
    <w:lvl w:ilvl="7" w:tplc="66E25EC2">
      <w:numFmt w:val="decimal"/>
      <w:lvlText w:val=""/>
      <w:lvlJc w:val="left"/>
    </w:lvl>
    <w:lvl w:ilvl="8" w:tplc="D4C875CE">
      <w:numFmt w:val="decimal"/>
      <w:lvlText w:val=""/>
      <w:lvlJc w:val="left"/>
    </w:lvl>
  </w:abstractNum>
  <w:num w:numId="1" w16cid:durableId="1437215707">
    <w:abstractNumId w:val="1"/>
    <w:lvlOverride w:ilvl="0">
      <w:startOverride w:val="1"/>
    </w:lvlOverride>
  </w:num>
  <w:num w:numId="2" w16cid:durableId="1956672052">
    <w:abstractNumId w:val="2"/>
    <w:lvlOverride w:ilvl="0">
      <w:startOverride w:val="1"/>
    </w:lvlOverride>
  </w:num>
  <w:num w:numId="3" w16cid:durableId="12042507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4E"/>
    <w:rsid w:val="00622EF1"/>
    <w:rsid w:val="00A8624F"/>
    <w:rsid w:val="00B00D7E"/>
    <w:rsid w:val="00CA0C4E"/>
    <w:rsid w:val="00E72C36"/>
    <w:rsid w:val="00F13EF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33F036A"/>
  <w15:docId w15:val="{A722E3D6-6FC3-5B45-979E-73965C463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C9A84C"/>
      </w:pBdr>
      <w:spacing w:before="480" w:after="200"/>
      <w:outlineLvl w:val="0"/>
    </w:pPr>
    <w:rPr>
      <w:b/>
      <w:bCs/>
      <w:color w:val="1F3864"/>
      <w:sz w:val="34"/>
      <w:szCs w:val="34"/>
    </w:rPr>
  </w:style>
  <w:style w:type="paragraph" w:styleId="Heading2">
    <w:name w:val="heading 2"/>
    <w:uiPriority w:val="9"/>
    <w:unhideWhenUsed/>
    <w:qFormat/>
    <w:pPr>
      <w:spacing w:before="300" w:after="160"/>
      <w:outlineLvl w:val="1"/>
    </w:pPr>
    <w:rPr>
      <w:b/>
      <w:bCs/>
      <w:color w:val="2E5FA3"/>
      <w:sz w:val="26"/>
      <w:szCs w:val="26"/>
    </w:rPr>
  </w:style>
  <w:style w:type="paragraph" w:styleId="Heading3">
    <w:name w:val="heading 3"/>
    <w:uiPriority w:val="9"/>
    <w:semiHidden/>
    <w:unhideWhenUsed/>
    <w:qFormat/>
    <w:pPr>
      <w:spacing w:before="200" w:after="12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72C36"/>
    <w:pPr>
      <w:spacing w:after="100"/>
    </w:pPr>
  </w:style>
  <w:style w:type="paragraph" w:styleId="TOC2">
    <w:name w:val="toc 2"/>
    <w:basedOn w:val="Normal"/>
    <w:next w:val="Normal"/>
    <w:autoRedefine/>
    <w:uiPriority w:val="39"/>
    <w:unhideWhenUsed/>
    <w:rsid w:val="00E72C36"/>
    <w:pPr>
      <w:spacing w:after="100"/>
      <w:ind w:left="220"/>
    </w:pPr>
  </w:style>
  <w:style w:type="paragraph" w:styleId="Header">
    <w:name w:val="header"/>
    <w:basedOn w:val="Normal"/>
    <w:link w:val="HeaderChar"/>
    <w:uiPriority w:val="99"/>
    <w:unhideWhenUsed/>
    <w:rsid w:val="00E72C36"/>
    <w:pPr>
      <w:tabs>
        <w:tab w:val="center" w:pos="4680"/>
        <w:tab w:val="right" w:pos="9360"/>
      </w:tabs>
    </w:pPr>
  </w:style>
  <w:style w:type="character" w:customStyle="1" w:styleId="HeaderChar">
    <w:name w:val="Header Char"/>
    <w:basedOn w:val="DefaultParagraphFont"/>
    <w:link w:val="Header"/>
    <w:uiPriority w:val="99"/>
    <w:rsid w:val="00E72C36"/>
  </w:style>
  <w:style w:type="paragraph" w:styleId="Footer">
    <w:name w:val="footer"/>
    <w:basedOn w:val="Normal"/>
    <w:link w:val="FooterChar"/>
    <w:uiPriority w:val="99"/>
    <w:unhideWhenUsed/>
    <w:rsid w:val="00E72C36"/>
    <w:pPr>
      <w:tabs>
        <w:tab w:val="center" w:pos="4680"/>
        <w:tab w:val="right" w:pos="9360"/>
      </w:tabs>
    </w:pPr>
  </w:style>
  <w:style w:type="character" w:customStyle="1" w:styleId="FooterChar">
    <w:name w:val="Footer Char"/>
    <w:basedOn w:val="DefaultParagraphFont"/>
    <w:link w:val="Footer"/>
    <w:uiPriority w:val="99"/>
    <w:rsid w:val="00E72C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2A056499264047BE098541C7CE00BA" ma:contentTypeVersion="17" ma:contentTypeDescription="Create a new document." ma:contentTypeScope="" ma:versionID="ad7f7ea5e4cf5a97fa78c4c6c2bccee0">
  <xsd:schema xmlns:xsd="http://www.w3.org/2001/XMLSchema" xmlns:xs="http://www.w3.org/2001/XMLSchema" xmlns:p="http://schemas.microsoft.com/office/2006/metadata/properties" xmlns:ns2="4da306be-15ef-45b9-92b6-669e418ffd3c" xmlns:ns3="ab49cb2b-b7dc-49d0-ac10-36d3ee1f9878" targetNamespace="http://schemas.microsoft.com/office/2006/metadata/properties" ma:root="true" ma:fieldsID="2de8dccf2f5bee46ad01c999e6defef5" ns2:_="" ns3:_="">
    <xsd:import namespace="4da306be-15ef-45b9-92b6-669e418ffd3c"/>
    <xsd:import namespace="ab49cb2b-b7dc-49d0-ac10-36d3ee1f98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ResourceType" minOccurs="0"/>
                <xsd:element ref="ns2:Solution" minOccurs="0"/>
                <xsd:element ref="ns2:Notes" minOccurs="0"/>
                <xsd:element ref="ns2:InfoAssetType" minOccurs="0"/>
                <xsd:element ref="ns2:PrecedentStatu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lerkResourceType" minOccurs="0"/>
                <xsd:element ref="ns2:OBCAInforporationSolution_x0023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306be-15ef-45b9-92b6-669e418ffd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ResourceType" ma:index="11" nillable="true" ma:displayName="Resource Type" ma:description="Does folder contain knowledge assets or information assets" ma:format="Dropdown" ma:internalName="ResourceType">
      <xsd:simpleType>
        <xsd:restriction base="dms:Choice">
          <xsd:enumeration value="Knowledge"/>
          <xsd:enumeration value="Information"/>
        </xsd:restriction>
      </xsd:simpleType>
    </xsd:element>
    <xsd:element name="Solution" ma:index="12" nillable="true" ma:displayName="Solution" ma:format="Dropdown" ma:internalName="Solution">
      <xsd:simpleType>
        <xsd:restriction base="dms:Choice">
          <xsd:enumeration value="Solution1.a"/>
          <xsd:enumeration value="Solution1.b"/>
          <xsd:enumeration value="Solution1.c"/>
          <xsd:enumeration value="Solution1.d"/>
          <xsd:enumeration value="Solution1.e"/>
          <xsd:enumeration value="Solution1.f"/>
        </xsd:restriction>
      </xsd:simpleType>
    </xsd:element>
    <xsd:element name="Notes" ma:index="13" nillable="true" ma:displayName="Notes" ma:format="Dropdown" ma:internalName="Notes">
      <xsd:simpleType>
        <xsd:restriction base="dms:Text">
          <xsd:maxLength value="255"/>
        </xsd:restriction>
      </xsd:simpleType>
    </xsd:element>
    <xsd:element name="InfoAssetType" ma:index="14" nillable="true" ma:displayName="Info Asset Type" ma:description="What kind of tool is this?" ma:format="Dropdown" ma:internalName="InfoAssetType">
      <xsd:simpleType>
        <xsd:restriction base="dms:Choice">
          <xsd:enumeration value="Client Interview"/>
          <xsd:enumeration value="Precedents"/>
          <xsd:enumeration value="QA Checklists"/>
          <xsd:enumeration value="Reporting"/>
        </xsd:restriction>
      </xsd:simpleType>
    </xsd:element>
    <xsd:element name="PrecedentStatus" ma:index="15" nillable="true" ma:displayName="Precedent Status" ma:format="Dropdown" ma:internalName="PrecedentStatus">
      <xsd:simpleType>
        <xsd:restriction base="dms:Choice">
          <xsd:enumeration value="Draft"/>
          <xsd:enumeration value="To Review"/>
          <xsd:enumeration value="Approved"/>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97ddfa5-01a6-4b5e-a005-91f4cf3c44b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ClerkResourceType" ma:index="23" nillable="true" ma:displayName="Clerk Resource Type" ma:format="Dropdown" ma:internalName="ClerkResourceType">
      <xsd:simpleType>
        <xsd:restriction base="dms:Choice">
          <xsd:enumeration value="Knowledge Asset"/>
          <xsd:enumeration value="Info Asset"/>
          <xsd:enumeration value="misc"/>
        </xsd:restriction>
      </xsd:simpleType>
    </xsd:element>
    <xsd:element name="OBCAInforporationSolution_x0023_" ma:index="24" nillable="true" ma:displayName="OBCA Inforporation Solution#" ma:format="Dropdown" ma:internalName="OBCAInforporationSolution_x0023_">
      <xsd:simpleType>
        <xsd:restriction base="dms:Choice">
          <xsd:enumeration value="1.a.i (Solo)"/>
          <xsd:enumeration value="1.a.ii (Solo Professional)"/>
          <xsd:enumeration value="1.a.iii (Startup)"/>
          <xsd:enumeration value="1.a.iv (SubCo)"/>
          <xsd:enumeration value="1.a.v (Foreign SubCo)"/>
        </xsd:restriction>
      </xsd:simpleType>
    </xsd:element>
  </xsd:schema>
  <xsd:schema xmlns:xsd="http://www.w3.org/2001/XMLSchema" xmlns:xs="http://www.w3.org/2001/XMLSchema" xmlns:dms="http://schemas.microsoft.com/office/2006/documentManagement/types" xmlns:pc="http://schemas.microsoft.com/office/infopath/2007/PartnerControls" targetNamespace="ab49cb2b-b7dc-49d0-ac10-36d3ee1f9878"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2b32ab0-dc01-40d4-950c-f04179ed2118}" ma:internalName="TaxCatchAll" ma:showField="CatchAllData" ma:web="ab49cb2b-b7dc-49d0-ac10-36d3ee1f98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lerkResourceType xmlns="4da306be-15ef-45b9-92b6-669e418ffd3c" xsi:nil="true"/>
    <TaxCatchAll xmlns="ab49cb2b-b7dc-49d0-ac10-36d3ee1f9878" xsi:nil="true"/>
    <OBCAInforporationSolution_x0023_ xmlns="4da306be-15ef-45b9-92b6-669e418ffd3c" xsi:nil="true"/>
    <Notes xmlns="4da306be-15ef-45b9-92b6-669e418ffd3c" xsi:nil="true"/>
    <ResourceType xmlns="4da306be-15ef-45b9-92b6-669e418ffd3c" xsi:nil="true"/>
    <Solution xmlns="4da306be-15ef-45b9-92b6-669e418ffd3c" xsi:nil="true"/>
    <InfoAssetType xmlns="4da306be-15ef-45b9-92b6-669e418ffd3c" xsi:nil="true"/>
    <PrecedentStatus xmlns="4da306be-15ef-45b9-92b6-669e418ffd3c" xsi:nil="true"/>
    <lcf76f155ced4ddcb4097134ff3c332f xmlns="4da306be-15ef-45b9-92b6-669e418ffd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A22A832-DB67-47E4-9983-CFF3F6D2DAFE}"/>
</file>

<file path=customXml/itemProps2.xml><?xml version="1.0" encoding="utf-8"?>
<ds:datastoreItem xmlns:ds="http://schemas.openxmlformats.org/officeDocument/2006/customXml" ds:itemID="{8C8210D7-178B-4DDC-B1D3-0CECE4E6B1C6}"/>
</file>

<file path=customXml/itemProps3.xml><?xml version="1.0" encoding="utf-8"?>
<ds:datastoreItem xmlns:ds="http://schemas.openxmlformats.org/officeDocument/2006/customXml" ds:itemID="{4CDE4718-B3CC-43F4-AE57-2459CD153388}"/>
</file>

<file path=docProps/app.xml><?xml version="1.0" encoding="utf-8"?>
<Properties xmlns="http://schemas.openxmlformats.org/officeDocument/2006/extended-properties" xmlns:vt="http://schemas.openxmlformats.org/officeDocument/2006/docPropsVTypes">
  <Template>Normal.dotm</Template>
  <TotalTime>6</TotalTime>
  <Pages>26</Pages>
  <Words>6695</Words>
  <Characters>38163</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Levine</cp:lastModifiedBy>
  <cp:revision>3</cp:revision>
  <dcterms:created xsi:type="dcterms:W3CDTF">2026-02-22T03:31:00Z</dcterms:created>
  <dcterms:modified xsi:type="dcterms:W3CDTF">2026-02-22T04:06:00Z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0x010100A52A056499264047BE098541C7CE00BA</vt:lpwstr>
  </property>
</Properties>
</file>