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</w:t>
      </w:r>
      <w:r w:rsidDel="00000000" w:rsidR="00000000" w:rsidRPr="00000000">
        <w:rPr>
          <w:b w:val="1"/>
          <w:bCs w:val="1"/>
          <w:rtl w:val="0"/>
        </w:rPr>
        <w:t xml:space="preserve">similarly polished and high-level analysis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employee and staff management issues</w:t>
      </w:r>
      <w:r w:rsidDel="00000000" w:rsidR="00000000" w:rsidRPr="00000000">
        <w:rPr>
          <w:rtl w:val="0"/>
        </w:rPr>
        <w:t xml:space="preserve"> commonly faced by franchisees post-opening. This discussion situates employment-related risks within the franchise context in Ontario and highlights both legal and operational complexities, particularly where franchisor influence overlaps with the franchisee’s role as the direct employer.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2kqu06z7khf" w:id="0"/>
      <w:bookmarkEnd w:id="0"/>
      <w:r w:rsidDel="00000000" w:rsidR="00000000" w:rsidRPr="00000000">
        <w:rPr>
          <w:b w:val="1"/>
          <w:bCs w:val="1"/>
          <w:rtl w:val="0"/>
        </w:rPr>
        <w:t xml:space="preserve">Employee and Staff Management in Franchise Operations: Legal Risk and Compliance Issues for Franchisees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franchisees operating in Ontario, the management of employees presents a distinct set of legal and practical challenges. While franchisors typically distance themselves from the employment relationship, their role in setting operational standards—often to a granular level—can lead to tension and ambiguity in the </w:t>
      </w:r>
      <w:r w:rsidDel="00000000" w:rsidR="00000000" w:rsidRPr="00000000">
        <w:rPr>
          <w:b w:val="1"/>
          <w:bCs w:val="1"/>
          <w:rtl w:val="0"/>
        </w:rPr>
        <w:t xml:space="preserve">allocation of employer responsibilities</w:t>
      </w:r>
      <w:r w:rsidDel="00000000" w:rsidR="00000000" w:rsidRPr="00000000">
        <w:rPr>
          <w:rtl w:val="0"/>
        </w:rPr>
        <w:t xml:space="preserve">. For franchisees, failure to properly navigate employment law compliance exposes the business to litigation risk, reputational harm, and potentially even </w:t>
      </w:r>
      <w:r w:rsidDel="00000000" w:rsidR="00000000" w:rsidRPr="00000000">
        <w:rPr>
          <w:b w:val="1"/>
          <w:bCs w:val="1"/>
          <w:rtl w:val="0"/>
        </w:rPr>
        <w:t xml:space="preserve">claims of misclassification or common employer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Outlined below are </w:t>
      </w:r>
      <w:r w:rsidDel="00000000" w:rsidR="00000000" w:rsidRPr="00000000">
        <w:rPr>
          <w:b w:val="1"/>
          <w:bCs w:val="1"/>
          <w:rtl w:val="0"/>
        </w:rPr>
        <w:t xml:space="preserve">key employment-related issues</w:t>
      </w:r>
      <w:r w:rsidDel="00000000" w:rsidR="00000000" w:rsidRPr="00000000">
        <w:rPr>
          <w:rtl w:val="0"/>
        </w:rPr>
        <w:t xml:space="preserve"> faced by franchisees post-execution, framed within the intersection of </w:t>
      </w:r>
      <w:r w:rsidDel="00000000" w:rsidR="00000000" w:rsidRPr="00000000">
        <w:rPr>
          <w:b w:val="1"/>
          <w:bCs w:val="1"/>
          <w:rtl w:val="0"/>
        </w:rPr>
        <w:t xml:space="preserve">employment law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franchise operations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statutory compliance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7awsbs5b2u0g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1. Ambiguity in Employer Identity: Franchisee vs. Franchisor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foundational risks in franchise systems is the </w:t>
      </w:r>
      <w:r w:rsidDel="00000000" w:rsidR="00000000" w:rsidRPr="00000000">
        <w:rPr>
          <w:b w:val="1"/>
          <w:bCs w:val="1"/>
          <w:rtl w:val="0"/>
        </w:rPr>
        <w:t xml:space="preserve">blurring of employer boundaries</w:t>
      </w:r>
      <w:r w:rsidDel="00000000" w:rsidR="00000000" w:rsidRPr="00000000">
        <w:rPr>
          <w:rtl w:val="0"/>
        </w:rPr>
        <w:t xml:space="preserve">, particularly when: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franchisor mandates uniform hiring processes, training modules, or onboarding checklists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systems, uniforms, scheduling software, or employee handbooks are centralized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franchisor exercises </w:t>
      </w:r>
      <w:r w:rsidDel="00000000" w:rsidR="00000000" w:rsidRPr="00000000">
        <w:rPr>
          <w:b w:val="1"/>
          <w:bCs w:val="1"/>
          <w:rtl w:val="0"/>
        </w:rPr>
        <w:t xml:space="preserve">indirect control over workplace discipline</w:t>
      </w:r>
      <w:r w:rsidDel="00000000" w:rsidR="00000000" w:rsidRPr="00000000">
        <w:rPr>
          <w:rtl w:val="0"/>
        </w:rPr>
        <w:t xml:space="preserve"> or termination protocols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expose the franchisor to allegations of being a </w:t>
      </w:r>
      <w:r w:rsidDel="00000000" w:rsidR="00000000" w:rsidRPr="00000000">
        <w:rPr>
          <w:b w:val="1"/>
          <w:bCs w:val="1"/>
          <w:rtl w:val="0"/>
        </w:rPr>
        <w:t xml:space="preserve">joint or common employer</w:t>
      </w:r>
      <w:r w:rsidDel="00000000" w:rsidR="00000000" w:rsidRPr="00000000">
        <w:rPr>
          <w:rtl w:val="0"/>
        </w:rPr>
        <w:t xml:space="preserve">, but more often it is the franchisee who must absorb the </w:t>
      </w:r>
      <w:r w:rsidDel="00000000" w:rsidR="00000000" w:rsidRPr="00000000">
        <w:rPr>
          <w:b w:val="1"/>
          <w:bCs w:val="1"/>
          <w:rtl w:val="0"/>
        </w:rPr>
        <w:t xml:space="preserve">legal and financial consequences</w:t>
      </w:r>
      <w:r w:rsidDel="00000000" w:rsidR="00000000" w:rsidRPr="00000000">
        <w:rPr>
          <w:rtl w:val="0"/>
        </w:rPr>
        <w:t xml:space="preserve"> of unclear boundaries. Franchisees frequently require legal assistance to </w:t>
      </w:r>
      <w:r w:rsidDel="00000000" w:rsidR="00000000" w:rsidRPr="00000000">
        <w:rPr>
          <w:b w:val="1"/>
          <w:bCs w:val="1"/>
          <w:rtl w:val="0"/>
        </w:rPr>
        <w:t xml:space="preserve">re-assert employer independence</w:t>
      </w:r>
      <w:r w:rsidDel="00000000" w:rsidR="00000000" w:rsidRPr="00000000">
        <w:rPr>
          <w:rtl w:val="0"/>
        </w:rPr>
        <w:t xml:space="preserve"> while remaining compliant with franchisor operational standards.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t954ogia3qry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2. Employment Standards Compliance under the ESA, 2000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are fully responsible for compliance with the </w:t>
      </w:r>
      <w:r w:rsidDel="00000000" w:rsidR="00000000" w:rsidRPr="00000000">
        <w:rPr>
          <w:b w:val="1"/>
          <w:bCs w:val="1"/>
          <w:rtl w:val="0"/>
        </w:rPr>
        <w:t xml:space="preserve">Employment Standards Act, 2000 (ESA)</w:t>
      </w:r>
      <w:r w:rsidDel="00000000" w:rsidR="00000000" w:rsidRPr="00000000">
        <w:rPr>
          <w:rtl w:val="0"/>
        </w:rPr>
        <w:t xml:space="preserve">, including obligations related to: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wage, hours of work, overtime, and vacation pay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breaks and rest periods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 notice or pay in lieu, and severance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Issues often arise where </w:t>
      </w:r>
      <w:r w:rsidDel="00000000" w:rsidR="00000000" w:rsidRPr="00000000">
        <w:rPr>
          <w:b w:val="1"/>
          <w:bCs w:val="1"/>
          <w:rtl w:val="0"/>
        </w:rPr>
        <w:t xml:space="preserve">franchisor-imposed scheduling demands</w:t>
      </w:r>
      <w:r w:rsidDel="00000000" w:rsidR="00000000" w:rsidRPr="00000000">
        <w:rPr>
          <w:rtl w:val="0"/>
        </w:rPr>
        <w:t xml:space="preserve"> or staffing models pressure the franchisee to </w:t>
      </w:r>
      <w:r w:rsidDel="00000000" w:rsidR="00000000" w:rsidRPr="00000000">
        <w:rPr>
          <w:b w:val="1"/>
          <w:bCs w:val="1"/>
          <w:rtl w:val="0"/>
        </w:rPr>
        <w:t xml:space="preserve">stretch or undercut statutory minimums</w:t>
      </w:r>
      <w:r w:rsidDel="00000000" w:rsidR="00000000" w:rsidRPr="00000000">
        <w:rPr>
          <w:rtl w:val="0"/>
        </w:rPr>
        <w:t xml:space="preserve">. Franchisees must ensure their staffing practices are </w:t>
      </w:r>
      <w:r w:rsidDel="00000000" w:rsidR="00000000" w:rsidRPr="00000000">
        <w:rPr>
          <w:b w:val="1"/>
          <w:bCs w:val="1"/>
          <w:rtl w:val="0"/>
        </w:rPr>
        <w:t xml:space="preserve">auditable, documented, and defensible</w:t>
      </w:r>
      <w:r w:rsidDel="00000000" w:rsidR="00000000" w:rsidRPr="00000000">
        <w:rPr>
          <w:rtl w:val="0"/>
        </w:rPr>
        <w:t xml:space="preserve">, particularly during ESA inspections or if complaints are filed.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9xykawsi5hb7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3. Training Mandates and Onboarding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 systems often impose </w:t>
      </w:r>
      <w:r w:rsidDel="00000000" w:rsidR="00000000" w:rsidRPr="00000000">
        <w:rPr>
          <w:b w:val="1"/>
          <w:bCs w:val="1"/>
          <w:rtl w:val="0"/>
        </w:rPr>
        <w:t xml:space="preserve">mandatory training modules</w:t>
      </w:r>
      <w:r w:rsidDel="00000000" w:rsidR="00000000" w:rsidRPr="00000000">
        <w:rPr>
          <w:rtl w:val="0"/>
        </w:rPr>
        <w:t xml:space="preserve">—sometimes online, sometimes in-person—covering: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Product/service knowledge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and safety procedures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standards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issues arise where: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is required </w:t>
      </w:r>
      <w:r w:rsidDel="00000000" w:rsidR="00000000" w:rsidRPr="00000000">
        <w:rPr>
          <w:b w:val="1"/>
          <w:bCs w:val="1"/>
          <w:rtl w:val="0"/>
        </w:rPr>
        <w:t xml:space="preserve">outside paid working hours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Costs of training (e.g., travel, accommodation, course fees) are </w:t>
      </w:r>
      <w:r w:rsidDel="00000000" w:rsidR="00000000" w:rsidRPr="00000000">
        <w:rPr>
          <w:b w:val="1"/>
          <w:bCs w:val="1"/>
          <w:rtl w:val="0"/>
        </w:rPr>
        <w:t xml:space="preserve">borne by the employee or deducted from wages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standards </w:t>
      </w:r>
      <w:r w:rsidDel="00000000" w:rsidR="00000000" w:rsidRPr="00000000">
        <w:rPr>
          <w:b w:val="1"/>
          <w:bCs w:val="1"/>
          <w:rtl w:val="0"/>
        </w:rPr>
        <w:t xml:space="preserve">contravene local employment laws or human rights principles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must ensure compliance with s.11–13 of the ESA and relevant case law (e.g., </w:t>
      </w:r>
      <w:r w:rsidDel="00000000" w:rsidR="00000000" w:rsidRPr="00000000">
        <w:rPr>
          <w:i w:val="1"/>
          <w:iCs w:val="1"/>
          <w:rtl w:val="0"/>
        </w:rPr>
        <w:t xml:space="preserve">Zack v. Canada Safeway</w:t>
      </w:r>
      <w:r w:rsidDel="00000000" w:rsidR="00000000" w:rsidRPr="00000000">
        <w:rPr>
          <w:rtl w:val="0"/>
        </w:rPr>
        <w:t xml:space="preserve">, 2014 ABPC 73) which affirms that </w:t>
      </w:r>
      <w:r w:rsidDel="00000000" w:rsidR="00000000" w:rsidRPr="00000000">
        <w:rPr>
          <w:b w:val="1"/>
          <w:bCs w:val="1"/>
          <w:rtl w:val="0"/>
        </w:rPr>
        <w:t xml:space="preserve">employer-mandated training time is compensable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kl0fldtum6rg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4. Human Rights and Accommodation Obligations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employers, franchisees are subject to the </w:t>
      </w:r>
      <w:r w:rsidDel="00000000" w:rsidR="00000000" w:rsidRPr="00000000">
        <w:rPr>
          <w:b w:val="1"/>
          <w:bCs w:val="1"/>
          <w:rtl w:val="0"/>
        </w:rPr>
        <w:t xml:space="preserve">Ontario Human Rights Code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Duty to accommodate disabilities (physical and mental)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Non-discrimination in hiring, scheduling, promotion, and discipline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 for religious observances or family status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Tension may arise where </w:t>
      </w:r>
      <w:r w:rsidDel="00000000" w:rsidR="00000000" w:rsidRPr="00000000">
        <w:rPr>
          <w:b w:val="1"/>
          <w:bCs w:val="1"/>
          <w:rtl w:val="0"/>
        </w:rPr>
        <w:t xml:space="preserve">franchisor-mandated policies</w:t>
      </w:r>
      <w:r w:rsidDel="00000000" w:rsidR="00000000" w:rsidRPr="00000000">
        <w:rPr>
          <w:rtl w:val="0"/>
        </w:rPr>
        <w:t xml:space="preserve"> (e.g., grooming standards, scheduling algorithms) conflict with an employee’s Code-protected needs. Franchisees often require counsel to resolve such conflicts </w:t>
      </w:r>
      <w:r w:rsidDel="00000000" w:rsidR="00000000" w:rsidRPr="00000000">
        <w:rPr>
          <w:b w:val="1"/>
          <w:bCs w:val="1"/>
          <w:rtl w:val="0"/>
        </w:rPr>
        <w:t xml:space="preserve">without breaching their franchise obligations or infringing on employee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rchmveasjl6x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5. Workplace Harassment and Occupational Health and Safety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Bill 132 and Bill 168 amendments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Occupational Health and Safety Act (OHSA)</w:t>
      </w:r>
      <w:r w:rsidDel="00000000" w:rsidR="00000000" w:rsidRPr="00000000">
        <w:rPr>
          <w:rtl w:val="0"/>
        </w:rPr>
        <w:t xml:space="preserve">, franchisees are required to: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written workplace harassment and violence policies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investigations into complaints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employees and supervisors on workplace harassment protocols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must ensure that: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Policies are </w:t>
      </w:r>
      <w:r w:rsidDel="00000000" w:rsidR="00000000" w:rsidRPr="00000000">
        <w:rPr>
          <w:b w:val="1"/>
          <w:bCs w:val="1"/>
          <w:rtl w:val="0"/>
        </w:rPr>
        <w:t xml:space="preserve">tailored to the specific location</w:t>
      </w:r>
      <w:r w:rsidDel="00000000" w:rsidR="00000000" w:rsidRPr="00000000">
        <w:rPr>
          <w:rtl w:val="0"/>
        </w:rPr>
        <w:t xml:space="preserve">, not just templates from franchisor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Investigations are </w:t>
      </w:r>
      <w:r w:rsidDel="00000000" w:rsidR="00000000" w:rsidRPr="00000000">
        <w:rPr>
          <w:b w:val="1"/>
          <w:bCs w:val="1"/>
          <w:rtl w:val="0"/>
        </w:rPr>
        <w:t xml:space="preserve">neutral, confidential, and procedurally fair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mechanisms are clearly communicated and do not defer improperly to franchisor personnel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lssxnxs382gk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6. Unlawful Deductions and Tip Handling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frequently run afoul of ESA s.13–15 prohibitions against: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Deducting from wages for cash shortages, broken equipment, or customer theft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Withholding tips or gratuities (except as permitted for pooled distribution)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issues often surface in fast food, hospitality, and retail franchises, particularly where the franchisor sets rigid cash-handling or customer refund procedures without regard to ESA compliance.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rd63siqbn0hy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7. Employee Classification: Contractors, Interns, and Misuse of Unpaid Labour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franchisees adopt models involving: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"Independent contractors" for delivery, cleaning, or part-time roles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"Unpaid interns" or trial shifts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strategies can create ESA and </w:t>
      </w:r>
      <w:r w:rsidDel="00000000" w:rsidR="00000000" w:rsidRPr="00000000">
        <w:rPr>
          <w:b w:val="1"/>
          <w:bCs w:val="1"/>
          <w:rtl w:val="0"/>
        </w:rPr>
        <w:t xml:space="preserve">common law misclassification risk</w:t>
      </w:r>
      <w:r w:rsidDel="00000000" w:rsidR="00000000" w:rsidRPr="00000000">
        <w:rPr>
          <w:rtl w:val="0"/>
        </w:rPr>
        <w:t xml:space="preserve">, particularly in light of </w:t>
      </w:r>
      <w:r w:rsidDel="00000000" w:rsidR="00000000" w:rsidRPr="00000000">
        <w:rPr>
          <w:b w:val="1"/>
          <w:bCs w:val="1"/>
          <w:rtl w:val="0"/>
        </w:rPr>
        <w:t xml:space="preserve">Ontario’s proactive inspection regime</w:t>
      </w:r>
      <w:r w:rsidDel="00000000" w:rsidR="00000000" w:rsidRPr="00000000">
        <w:rPr>
          <w:rtl w:val="0"/>
        </w:rPr>
        <w:t xml:space="preserve"> under the ESA. The risk is compounded where franchisors provide templated agreements or HR guidance that franchisees assume to be compliant—often without legal vetting.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5we4t0nrtg6c" w:id="8"/>
      <w:bookmarkEnd w:id="8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8. Wrongful Dismissal and Constructive Dismissal Exposure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are often not well-versed in: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law notice requirements</w:t>
      </w:r>
      <w:r w:rsidDel="00000000" w:rsidR="00000000" w:rsidRPr="00000000">
        <w:rPr>
          <w:rtl w:val="0"/>
        </w:rPr>
        <w:t xml:space="preserve"> that exceed ESA minimums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 and enforceability of </w:t>
      </w:r>
      <w:r w:rsidDel="00000000" w:rsidR="00000000" w:rsidRPr="00000000">
        <w:rPr>
          <w:b w:val="1"/>
          <w:bCs w:val="1"/>
          <w:rtl w:val="0"/>
        </w:rPr>
        <w:t xml:space="preserve">termination clauses</w:t>
      </w:r>
      <w:r w:rsidDel="00000000" w:rsidR="00000000" w:rsidRPr="00000000">
        <w:rPr>
          <w:rtl w:val="0"/>
        </w:rPr>
        <w:t xml:space="preserve">, many of which are unenforceable due to poor drafting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</w:t>
      </w:r>
      <w:r w:rsidDel="00000000" w:rsidR="00000000" w:rsidRPr="00000000">
        <w:rPr>
          <w:b w:val="1"/>
          <w:bCs w:val="1"/>
          <w:rtl w:val="0"/>
        </w:rPr>
        <w:t xml:space="preserve">constructive dismissal</w:t>
      </w:r>
      <w:r w:rsidDel="00000000" w:rsidR="00000000" w:rsidRPr="00000000">
        <w:rPr>
          <w:rtl w:val="0"/>
        </w:rPr>
        <w:t xml:space="preserve"> claims from unilateral changes to job duties, shifts, or compensation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result in costly litigation, particularly where long-service employees are dismissed without sufficient notice. The Ontario Court of Appeal’s decision in </w:t>
      </w:r>
      <w:r w:rsidDel="00000000" w:rsidR="00000000" w:rsidRPr="00000000">
        <w:rPr>
          <w:i w:val="1"/>
          <w:iCs w:val="1"/>
          <w:rtl w:val="0"/>
        </w:rPr>
        <w:t xml:space="preserve">Waksdale v. Swegon North America Inc.</w:t>
      </w:r>
      <w:r w:rsidDel="00000000" w:rsidR="00000000" w:rsidRPr="00000000">
        <w:rPr>
          <w:rtl w:val="0"/>
        </w:rPr>
        <w:t xml:space="preserve">, 2020 ONCA 391 remains authoritative on the fragility of termination clauses.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s54mi9wy5as2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9. Labour Relations and Unionization Risk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unionization is relatively rare in franchised environments, it does occur—especially in: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service, quick service restaurants (QSRs), and personal care industries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Scenarios where multiple locations are owned by the same franchisee ("multi-unit operators")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must be aware of: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obligations under the </w:t>
      </w:r>
      <w:r w:rsidDel="00000000" w:rsidR="00000000" w:rsidRPr="00000000">
        <w:rPr>
          <w:b w:val="1"/>
          <w:bCs w:val="1"/>
          <w:rtl w:val="0"/>
        </w:rPr>
        <w:t xml:space="preserve">Labour Relations Act, 1995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risk of being deemed a "related employer" if they operate multiple stores under common control or direction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mclzfy3besyj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10. Record-Keeping and Employment Litigation Preparedness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franchisees often underestimate the importance of: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Meticulous HR documentation</w:t>
      </w:r>
      <w:r w:rsidDel="00000000" w:rsidR="00000000" w:rsidRPr="00000000">
        <w:rPr>
          <w:rtl w:val="0"/>
        </w:rPr>
        <w:t xml:space="preserve">, including written offers, performance records, and disciplinary memos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policies that are </w:t>
      </w:r>
      <w:r w:rsidDel="00000000" w:rsidR="00000000" w:rsidRPr="00000000">
        <w:rPr>
          <w:b w:val="1"/>
          <w:bCs w:val="1"/>
          <w:rtl w:val="0"/>
        </w:rPr>
        <w:t xml:space="preserve">consistent with Ontario law</w:t>
      </w:r>
      <w:r w:rsidDel="00000000" w:rsidR="00000000" w:rsidRPr="00000000">
        <w:rPr>
          <w:rtl w:val="0"/>
        </w:rPr>
        <w:t xml:space="preserve"> and not just adopted from franchisor templates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</w:t>
      </w:r>
      <w:r w:rsidDel="00000000" w:rsidR="00000000" w:rsidRPr="00000000">
        <w:rPr>
          <w:b w:val="1"/>
          <w:bCs w:val="1"/>
          <w:rtl w:val="0"/>
        </w:rPr>
        <w:t xml:space="preserve">employee records</w:t>
      </w:r>
      <w:r w:rsidDel="00000000" w:rsidR="00000000" w:rsidRPr="00000000">
        <w:rPr>
          <w:rtl w:val="0"/>
        </w:rPr>
        <w:t xml:space="preserve"> (e.g., hours worked, vacation, payroll data) in accordance with ESA s.15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maintain compliant records impedes their defence in ESA claims, human rights applications, or wrongful dismissal suits.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1h39b4qyq8co" w:id="11"/>
      <w:bookmarkEnd w:id="11"/>
      <w:r w:rsidDel="00000000" w:rsidR="00000000" w:rsidRPr="00000000">
        <w:rPr>
          <w:b w:val="1"/>
          <w:bCs w:val="1"/>
          <w:rtl w:val="0"/>
        </w:rPr>
        <w:t xml:space="preserve">Strategic Guidance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are strongly advised to: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their </w:t>
      </w:r>
      <w:r w:rsidDel="00000000" w:rsidR="00000000" w:rsidRPr="00000000">
        <w:rPr>
          <w:b w:val="1"/>
          <w:bCs w:val="1"/>
          <w:rtl w:val="0"/>
        </w:rPr>
        <w:t xml:space="preserve">own HR policies</w:t>
      </w:r>
      <w:r w:rsidDel="00000000" w:rsidR="00000000" w:rsidRPr="00000000">
        <w:rPr>
          <w:rtl w:val="0"/>
        </w:rPr>
        <w:t xml:space="preserve">, even if they incorporate franchisor materials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manager training</w:t>
      </w:r>
      <w:r w:rsidDel="00000000" w:rsidR="00000000" w:rsidRPr="00000000">
        <w:rPr>
          <w:rtl w:val="0"/>
        </w:rPr>
        <w:t xml:space="preserve"> on ESA, OHSA, and Code obligations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legal review of employment agreements and termination clauses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compliance calendar</w:t>
      </w:r>
      <w:r w:rsidDel="00000000" w:rsidR="00000000" w:rsidRPr="00000000">
        <w:rPr>
          <w:rtl w:val="0"/>
        </w:rPr>
        <w:t xml:space="preserve"> to ensure ongoing training, policy reviews, and documentation standards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formatted into a client-facing checklist or practice bulletin? Or would a comparative overview of franchisor-franchisee employment control dynamics (for internal use) be more helpful?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