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9.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0000"/>
          <w:position w:val="0"/>
          <w:sz w:val="28"/>
          <w:u w:val="none"/>
          <w:vertAlign w:val="baseline"/>
        </w:rPr>
        <w:t>1F17 Franchise Disclosure Document “C”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Sale, Distribution &amp; Transport of Goods - Canadian Forms &amp; Precedents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Edward N. Levitt, Kevin P. McGuinness, Catherine A. Pawluch</w:t>
      </w:r>
    </w:p>
    <w:p/>
    <w:p>
      <w:pPr>
        <w:spacing w:line="120" w:lineRule="exact"/>
      </w:pPr>
    </w:p>
    <w:p>
      <w:pPr>
        <w:keepNext w:val="0"/>
        <w:spacing w:before="120" w:after="120" w:line="280" w:lineRule="atLeast"/>
        <w:ind w:left="0" w:right="0" w:firstLine="0"/>
        <w:jc w:val="left"/>
      </w:pPr>
      <w:r>
        <w:rPr>
          <w:rFonts w:ascii="arial" w:eastAsia="arial" w:hAnsi="arial" w:cs="arial"/>
          <w:b/>
          <w:i w:val="0"/>
          <w:strike w:val="0"/>
          <w:noProof w:val="0"/>
          <w:color w:val="000000"/>
          <w:position w:val="0"/>
          <w:sz w:val="22"/>
          <w:u w:val="none"/>
          <w:vertAlign w:val="baseline"/>
        </w:rPr>
        <w:t>Sale, Distribution &amp; Transport  of Goods - Canadian Forms &amp; Precedents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Chapter 1  DISTRIBUTION OF GOODS AND SERVICES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COMMENTARY</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APPENDICES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FORMS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val="0"/>
          <w:smallCaps/>
          <w:strike w:val="0"/>
          <w:noProof w:val="0"/>
          <w:color w:val="000000"/>
          <w:position w:val="0"/>
          <w:sz w:val="18"/>
          <w:u w:val="none"/>
          <w:vertAlign w:val="baseline"/>
        </w:rPr>
        <w:t>Chapter 1</w:t>
      </w:r>
      <w:r>
        <w:rPr>
          <w:rFonts w:ascii="arial" w:eastAsia="arial" w:hAnsi="arial" w:cs="arial"/>
          <w:b/>
          <w:i w:val="0"/>
          <w:strike w:val="0"/>
          <w:noProof w:val="0"/>
          <w:color w:val="000000"/>
          <w:position w:val="0"/>
          <w:sz w:val="24"/>
          <w:u w:val="none"/>
          <w:vertAlign w:val="baseline"/>
        </w:rPr>
        <w:t xml:space="preserve">  DISTRIBUTION OF GOODS AND SERVICES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COMMENTARY</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APPENDICES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FORMS</w:t>
      </w:r>
    </w:p>
    <w:p>
      <w:pPr>
        <w:keepNext w:val="0"/>
        <w:spacing w:before="0" w:after="6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1F17 Franchise Disclosure Document “C”</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Editorial Note:</w:t>
      </w:r>
      <w:r>
        <w:rPr>
          <w:rFonts w:ascii="arial" w:eastAsia="arial" w:hAnsi="arial" w:cs="arial"/>
          <w:b w:val="0"/>
          <w:i w:val="0"/>
          <w:strike w:val="0"/>
          <w:noProof w:val="0"/>
          <w:color w:val="000000"/>
          <w:position w:val="0"/>
          <w:sz w:val="24"/>
          <w:u w:val="none"/>
          <w:vertAlign w:val="baseline"/>
        </w:rPr>
        <w:t xml:space="preserve"> This an example of a disclosure document for Ontario and Alberta for a service franchise with very few controls and restrictions on the franchisee and is therefore quite similar to a traditional dealership arrangement.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STATUTORY NOTICES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commercial credit report is a report which may include information on the franchisor’s business background, banking information, credit history and trade references. Such reports may be obtained from private credit reporting companies and may provide information useful in making an investment decision.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Independent legal and financial advice in relation to the franchise agreement should be sought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prospective franchisee is strongly encouraged to contact any current or previous franchisees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cost of goods and services acquired under the franchise agreement may not correspond to the lowest cost of the goods and services available in the market place.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Mediation is a voluntary process to resolve disputes with the assistance of an independent third party. Any party may propose mediation or other dispute resolution process in regard to a dispute under the franchise agreement, and the process may be used to resolve the dispute if agreed to by all parties.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franchisor 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uses and intends to continue using this name in its business.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principal business address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name and address of the attorney for service in the Province of Alberta is:</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business form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that of a corporation, and the jurisdiction where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incorporated is the province of Ontario.</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not a subsidiary of any other corporation.</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nature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business and of the franchises being offered is that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length of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engaged in the line or type of business associated with the franchise to be operated by the Franchisee is sixteen (16) years.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length of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in the line of business associated with the franchise or for the same type of business as that to be offered to the Franchisee is ten (10) years.</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not offered franchises in other lines of business.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following are the only directors and officers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t>
</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Neither of the above directors has ever been involved with a franchise system which has failed in the past. Here is a brief description of the prior relevant business experience of each person:</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t>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length of time each person has engaged in the line of business associated with the franchise is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twelve (12) years, and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nine (9) years.</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principal occupation and the employers of each person during the five years immediately preceding the date of the disclosure document are as follows: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Vice President and President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Vice President, and Development Director (sales of new Franchises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proud of its 16-year track record of operating with only the highest integrity.</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hereby certifies that there are no pending charges, and nor have there been any charges or convictions in the history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associate or a director, general partner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for fraud, embezzlement, unfair deceptive acts, unfair or deceptive business practices or a violation of a law that regulates franchises or businesses.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hereby certifies that there have never been any charges or convictions, nor are there any charges or convictions pending for an indictable offence under the Criminal Code of Canada, arising within the last seven (7) years, remains outstanding against any of the major shareholders, directors, general partners or officers of the franchisor, or details of any such conviction.</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associate or a director, general partner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never been subject to an administrative order or penalty imposed under a law of any jurisdiction regulating franchises or business. Nor 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associate or a director, general partner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 subject of any pending administrative actions to be heard under such a law.</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have never been, nor are there any currently effective injunction or restrictive orders imposed by, or any pending administrative actions to be heard before, any public agency, involving franchises or other businesses relating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its associates and to any of the directors, general partners and officers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have never been any charges, nor are there any pending actions, nor has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associate or a director, general partner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ever been found liable in a civil action for misrepresentation, unfair deceptive business practices, unfair deceptive acts or practices and comparable actions, or violating a law that regulates franchises or businesses, including a failure to provide proper disclosure to a franchisee. There have never been any claims, nor is a civil action involving such allegations pending against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associate or a director, general partner or officer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has never been any bankruptcy or insolvency proceedings, voluntary or otherwise:</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against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its associate;</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against a corporation whose directors or officers include a current director, officer or general partner of the franchisor; or</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against a partnership, the general partners of which include a current director, officer or general partner of the franchisor.</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have an internal or external mediation or other alternative dispute resolution process used by it in disputes with franchisees.</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initial investment for the Franchisee for the purchase of this franchise totals Forty Five Thousand ($45,000.00) Dollars, which includes the following:</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Fifteen Thousand ($15,000.00) Dollar Concept Fee and Support Package, which is non-refundable under all circumstances.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Four Thousand ($4,000.00) Dollars for initial inventory, which is one hundred (100%) percent refundable during the first year of the agreement and thereafter is subject to twenty (20%) percent restocking charge.</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Twenty Six Thousand ($26,000.00) Dollars for training over the first three (3) years of the agreement and is non-refundable under all circumstances.</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addition, it is estimated that the Franchisee will spend approximately Six Thousand ($6,000.00) Dollars for office equipment, including fax, printer, notebook computer and office furniture.</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Because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does not have full access to its franchisee’s financial records, it is not able to review actual current or historical data, </w:t>
      </w:r>
      <w:r>
        <w:rPr>
          <w:rFonts w:ascii="arial" w:eastAsia="arial" w:hAnsi="arial" w:cs="arial"/>
          <w:b/>
          <w:i w:val="0"/>
          <w:strike w:val="0"/>
          <w:noProof w:val="0"/>
          <w:color w:val="000000"/>
          <w:position w:val="0"/>
          <w:sz w:val="24"/>
          <w:u w:val="none"/>
          <w:vertAlign w:val="baseline"/>
        </w:rPr>
        <w:t>therefore no estimate of annual operating costs for the franchise is provided</w:t>
      </w:r>
      <w:r>
        <w:rPr>
          <w:rFonts w:ascii="arial" w:eastAsia="arial" w:hAnsi="arial" w:cs="arial"/>
          <w:b w:val="0"/>
          <w:i w:val="0"/>
          <w:strike w:val="0"/>
          <w:noProof w:val="0"/>
          <w:color w:val="000000"/>
          <w:position w:val="0"/>
          <w:sz w:val="24"/>
          <w:u w:val="none"/>
          <w:vertAlign w:val="baseline"/>
        </w:rPr>
        <w: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provide an estimate of working capital requirements for the Franchisee, however, the Franchisee is cautioned that additional funds will be required to finance operations until a positive cash flow is produced.</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Because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does not have full access to its franchisee’s financial records, it is not able to review actual current or historical data, </w:t>
      </w:r>
      <w:r>
        <w:rPr>
          <w:rFonts w:ascii="arial" w:eastAsia="arial" w:hAnsi="arial" w:cs="arial"/>
          <w:b/>
          <w:i w:val="0"/>
          <w:strike w:val="0"/>
          <w:noProof w:val="0"/>
          <w:color w:val="000000"/>
          <w:position w:val="0"/>
          <w:sz w:val="24"/>
          <w:u w:val="none"/>
          <w:vertAlign w:val="baseline"/>
        </w:rPr>
        <w:t>therefore no estimate of annual earnings projection for the franchise is provided</w:t>
      </w:r>
      <w:r>
        <w:rPr>
          <w:rFonts w:ascii="arial" w:eastAsia="arial" w:hAnsi="arial" w:cs="arial"/>
          <w:b w:val="0"/>
          <w:i w:val="0"/>
          <w:strike w:val="0"/>
          <w:noProof w:val="0"/>
          <w:color w:val="000000"/>
          <w:position w:val="0"/>
          <w:sz w:val="24"/>
          <w:u w:val="none"/>
          <w:vertAlign w:val="baseline"/>
        </w:rPr>
        <w:t>.</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give or authorize its sales persons to give any oral or written information concerning the actual or potential sales, costs, income or profit of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Actual results may vary from unit to unit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cannot reasonably estimate the results of any particular franchisee.</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Regarding any financing arrangements that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the franchisor’s associate offers directly or indirectly to franchisees,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pleased to offer financing in three distinct formats. The financing options in items b. and c. below can provide the Franchisee with a unique competitive advantage by helping its clients to more effectively manage short-term cash flow, while solving immediate performance issues through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skills development programs.</w:t>
      </w:r>
    </w:p>
    <w:p>
      <w:pPr>
        <w:keepNext w:val="0"/>
        <w:numPr>
          <w:numId w:val="31"/>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Financing of Initial Franchise Payment:</w:t>
      </w:r>
      <w:r>
        <w:rPr>
          <w:rFonts w:ascii="arial" w:eastAsia="arial" w:hAnsi="arial" w:cs="arial"/>
          <w:b w:val="0"/>
          <w:i w:val="0"/>
          <w:strike w:val="0"/>
          <w:noProof w:val="0"/>
          <w:color w:val="000000"/>
          <w:position w:val="0"/>
          <w:sz w:val="24"/>
          <w:u w:val="none"/>
          <w:vertAlign w:val="baseline"/>
        </w:rPr>
        <w:t xml:space="preserve"> </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Where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the prospective Franchisee both agree that there is a strong “mutual fit”, and that both parties are likely to benefit from entering into a contractual relationship, but the traditional means of financing from regular lending institutions have been exhausted then:</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assess creditworthiness of applicant on a case-by-case basis, and retains the sole right and privilege to grant or refuse credit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finance up to 50% of initial $45,000 investment</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Interest will be charged at then-current market rates, and will be based on creditworthiness of applicant Security will be required, and will be negotiated on a case-by-case basis</w:t>
      </w:r>
    </w:p>
    <w:p>
      <w:pPr>
        <w:keepNext w:val="0"/>
        <w:numPr>
          <w:numId w:val="31"/>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Financing of Receivables of Large Company Receivables</w:t>
      </w:r>
      <w:r>
        <w:rPr>
          <w:rFonts w:ascii="arial" w:eastAsia="arial" w:hAnsi="arial" w:cs="arial"/>
          <w:b w:val="0"/>
          <w:i w:val="0"/>
          <w:strike w:val="0"/>
          <w:noProof w:val="0"/>
          <w:color w:val="000000"/>
          <w:position w:val="0"/>
          <w:sz w:val="24"/>
          <w:u w:val="none"/>
          <w:vertAlign w:val="baseline"/>
        </w:rPr>
        <w:t xml:space="preserve">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assess creditworthiness of applicant on a case-by-case basis, and retains the sole right and privilege to grant or refuse credit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and/or the Franchisee will negotiate interest rates, payment terms and schedules with clients of the Franchisee on a case-by-case basis</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typically require a 20% deposit of total invoiced amount, however, they retain the right to modify this % up or down, based on the degree of risk assessed</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not charge any interest for the first 30 days of financing the receivable</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not paid within 30 days,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charge interest at negotiated rates, retroactive to commencement of financing</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each and every case,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invoice the end-user client directly</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receipt of payments,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disburse funds to the Franchisee, less the cost of any wholesale inventory purchases not covered by the initial deposit, and less a 5% financing charge</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of default,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retain full recourse against the Franchisee, and the Franchisee will guarantee payment of only the full wholesale value of all inventory delivered to the client, plus 5% of the total amount invoiced</w:t>
      </w:r>
    </w:p>
    <w:p>
      <w:pPr>
        <w:keepNext w:val="0"/>
        <w:numPr>
          <w:numId w:val="31"/>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Financing of Small and Medium-sized Company Receivables</w:t>
      </w:r>
      <w:r>
        <w:rPr>
          <w:rFonts w:ascii="arial" w:eastAsia="arial" w:hAnsi="arial" w:cs="arial"/>
          <w:b w:val="0"/>
          <w:i w:val="0"/>
          <w:strike w:val="0"/>
          <w:noProof w:val="0"/>
          <w:color w:val="000000"/>
          <w:position w:val="0"/>
          <w:sz w:val="24"/>
          <w:u w:val="none"/>
          <w:vertAlign w:val="baseline"/>
        </w:rPr>
        <w:t xml:space="preserve"> </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assess creditworthiness of applicant on a case-by-case basis, and retains the sole right and privilege to grant or refuse credit</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end user client will be invoiced directly by the Franchisee for the full amount of the contract</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end user client will be required to pay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 10% deposit of the total invoiced amount</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finance 90% of the total invoiced amount over a period of 12 equal monthly payments, at the then-current financing rate (currently 18% per annum)</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approval of financing and processing of deposit amount,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pay to the Franchisee 90% of the financed amount</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receipt of final payment,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pay to the Franchisee 5% of the financed amount</w:t>
      </w:r>
    </w:p>
    <w:p>
      <w:pPr>
        <w:keepNext w:val="0"/>
        <w:numPr>
          <w:numId w:val="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retain 5% of the financed amount as a financing charge</w:t>
      </w:r>
    </w:p>
    <w:p>
      <w:pPr>
        <w:keepNext w:val="0"/>
        <w:numPr>
          <w:numId w:val="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of default,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retain full recourse against the Franchisee, and the Franchisee will guarantee, via credit card, full payment of any outstanding balance</w:t>
      </w:r>
    </w:p>
    <w:p>
      <w:pPr>
        <w:keepNext w:val="0"/>
        <w:numPr>
          <w:numId w:val="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Schedule “A” to this disclosure document describes any training or other assistance offered to the Franchisee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associate, including whether the training is mandatory or optional, and where the training is mandatory, a statement specifying who bears the costs of the training.</w:t>
      </w:r>
    </w:p>
    <w:p>
      <w:pPr>
        <w:keepNext w:val="0"/>
        <w:numPr>
          <w:numId w:val="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is not required to contribute to any type of advertising fund.</w:t>
      </w:r>
    </w:p>
    <w:p>
      <w:pPr>
        <w:keepNext w:val="0"/>
        <w:numPr>
          <w:numId w:val="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With regards to any restrictions or requirements imposed by the franchise agreement:</w:t>
      </w:r>
    </w:p>
    <w:p>
      <w:pPr>
        <w:keepNext w:val="0"/>
        <w:numPr>
          <w:numId w:val="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invested significant time and effort to ensure consistency and quality of solutions and facilitation. Because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guarantees the work of all its franchisees, the Franchisee is authorized to distribute only goods purchased from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is restricted from offering competitive material, or any other material for which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not provided express written permission. An exception to this is training-related consulting services, or pre-existing services that have been recognized and become pre-approved as part of the “Special Considerations” section of the franchise agreement.</w:t>
      </w:r>
    </w:p>
    <w:p>
      <w:pPr>
        <w:keepNext w:val="0"/>
        <w:numPr>
          <w:numId w:val="5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is permitted to sell only to end-user clients. Goods cannot be sold to any parties for purposes of re-sale (including other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franchisees). This helps to protect the integrity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training processes, and the integrity of the intellectual property of the companies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represents, and helps to ensure that third parties do not damage the reputation of the system, of the Franchisee, and/or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5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Regarding volume rebates/discounts,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in fact receive rebates and/or discounts from its suppliers when it orders in larger volumes, whether or not the purchase from the supplier is as a direct result of purchases of goods and services by a franchisee.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share such rebates/discounts with its franchisees only when they place volume orders as set forth in the following policy statement:</w:t>
      </w:r>
    </w:p>
    <w:p>
      <w:pPr>
        <w:keepNext w:val="0"/>
        <w:numPr>
          <w:numId w:val="5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policy is that it offers rebates on volume purchases as set out in its price list, or where in the case of single orders that are placed by the Franchisee for over 100 programs,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offer a 10% volume rebate. In situations where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suppliers offer rebates/discounts as a result of a special marketing promotion or to launch a product, then in each and every case, such rebate/discount will be passed on to the Franchisee during the term of the promotion.</w:t>
      </w:r>
    </w:p>
    <w:p>
      <w:pPr>
        <w:keepNext w:val="0"/>
        <w:numPr>
          <w:numId w:val="5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common law rights in its trademarks.</w:t>
      </w:r>
    </w:p>
    <w:p>
      <w:pPr>
        <w:keepNext w:val="0"/>
        <w:numPr>
          <w:numId w:val="6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order to operate the franchise, the Franchisee is required to obtain the following licences, registrations, authorizations or other permissions:</w:t>
      </w:r>
    </w:p>
    <w:p>
      <w:pPr>
        <w:keepNext w:val="0"/>
        <w:numPr>
          <w:numId w:val="6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Business Licence</w:t>
      </w:r>
    </w:p>
    <w:p>
      <w:pPr>
        <w:keepNext w:val="0"/>
        <w:numPr>
          <w:numId w:val="6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Registration of Trade Name</w:t>
      </w:r>
    </w:p>
    <w:p>
      <w:pPr>
        <w:keepNext w:val="0"/>
        <w:numPr>
          <w:numId w:val="6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Business Number (GST/HST)</w:t>
      </w:r>
    </w:p>
    <w:p>
      <w:pPr>
        <w:keepNext w:val="0"/>
        <w:numPr>
          <w:numId w:val="6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PST Registration Number</w:t>
      </w:r>
    </w:p>
    <w:p>
      <w:pPr>
        <w:keepNext w:val="0"/>
        <w:numPr>
          <w:numId w:val="6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the initial start-up phase of the franchise, the Franchisee is required to participate personally and directly in the operation of the franchise. This ensures full understanding of the various functions required in building and managing a successful business. This also enables the Franchisee to attract and retain top performers, to build the business to the stage where the Franchisee’s employees can meet and/or exceed the minimum purchase requirements as set forth in clause 5.00 of the Franchisee Agreement. Once this is being consistently achieved, Franchisee is free to pursue other (non-competitive) pursuits, and still be responsible for the performance of the franchise. If the Franchisee is a corporation, the principal(s) of the corporation are also required to fulfill the above obligations.</w:t>
      </w:r>
    </w:p>
    <w:p>
      <w:pPr>
        <w:keepNext w:val="0"/>
        <w:numPr>
          <w:numId w:val="6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exclusive territory granted to the Franchisee.</w:t>
      </w:r>
    </w:p>
    <w:p>
      <w:pPr>
        <w:keepNext w:val="0"/>
        <w:numPr>
          <w:numId w:val="6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Because this business is heavily dependent upon referrals,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restrict the proximity between existing franchises. While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operate businesses similar to its franchise business,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sell directly to larger corporate accounts. There are no businesses operated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that distribute similar products or services under a different trademark, service mark, trade name or logo. Also, there are no franchises granted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that distribute similar products or services under a different trademark, service mark, trade name or logo.</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attached schedule “B” provides the names, addresses and phone numbers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current franchisees.</w:t>
      </w:r>
    </w:p>
    <w:p>
      <w:pPr>
        <w:keepNext w:val="0"/>
        <w:numPr>
          <w:numId w:val="6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following are the names, addresses and phone numbers of each franchisee who has been terminated, cancelled, not renewed, re-acquired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who has otherwise left the system within the last fiscal year immediately preceding the date of this disclosure document:</w:t>
      </w:r>
    </w:p>
    <w:p>
      <w:pPr>
        <w:keepNext w:val="0"/>
        <w:numPr>
          <w:numId w:val="7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following describes each closure of a franchise during the previous three (3) years immediately preceding the date of this disclosure document, including the reasons for such closures:</w:t>
      </w:r>
    </w:p>
    <w:p>
      <w:pPr>
        <w:numPr>
          <w:numId w:val="71"/>
        </w:numPr>
        <w:spacing w:before="120" w:line="240" w:lineRule="atLeast"/>
      </w:pPr>
    </w:p>
    <w:p>
      <w:pPr>
        <w:keepNext w:val="0"/>
        <w:numPr>
          <w:numId w:val="72"/>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Termination</w:t>
      </w:r>
      <w:r>
        <w:rPr>
          <w:rFonts w:ascii="arial" w:eastAsia="arial" w:hAnsi="arial" w:cs="arial"/>
          <w:b w:val="0"/>
          <w:i w:val="0"/>
          <w:strike w:val="0"/>
          <w:noProof w:val="0"/>
          <w:color w:val="000000"/>
          <w:position w:val="0"/>
          <w:sz w:val="24"/>
          <w:u w:val="none"/>
          <w:vertAlign w:val="baseline"/>
        </w:rPr>
        <w:t xml:space="preserve"> </w:t>
      </w:r>
    </w:p>
    <w:p>
      <w:pPr>
        <w:keepNext w:val="0"/>
        <w:numPr>
          <w:numId w:val="7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Paragraph 3 of the Franchise Agreement provides that the term of the franchise agreement will be three (3) years and the agreement will terminate after such three (3) year period unless the Franchisee renews the agreement as provided in paragraph 4.15.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the right to terminate the Franchise Agreement in accordance with paragraph 5 at any time, whether during the initial term or any renewal term, if the Franchisee fails to purchase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materials in the following quantities:</w:t>
      </w:r>
    </w:p>
    <w:p>
      <w:pPr>
        <w:keepNext w:val="0"/>
        <w:numPr>
          <w:numId w:val="7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Year One: Nine Thousand ($9,000.00) Dollars or Three Thousand ($3,000.00) Dollars per quarter, starting three (3) months after the Franchise Agreement has been signed.</w:t>
      </w:r>
    </w:p>
    <w:p>
      <w:pPr>
        <w:keepNext w:val="0"/>
        <w:numPr>
          <w:numId w:val="7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Year Two: Twelve Thousand ($12,000.00) Dollars or Three Thousand ($3,000.00) Dollars per quarter.</w:t>
      </w:r>
    </w:p>
    <w:p>
      <w:pPr>
        <w:keepNext w:val="0"/>
        <w:numPr>
          <w:numId w:val="7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Year Three: Eighteen Thousand ($18,000.00) Dollars or Four Thousand Five Hundred ($4,500.00) Dollars per quarter.</w:t>
      </w:r>
    </w:p>
    <w:p>
      <w:pPr>
        <w:keepNext w:val="0"/>
        <w:numPr>
          <w:numId w:val="7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must provide the Franchisee with sixty (60) days prior written notice of default, during which period of sixty (60) days the Franchisee may cure such default.</w:t>
      </w:r>
    </w:p>
    <w:p>
      <w:pPr>
        <w:keepNext w:val="0"/>
        <w:numPr>
          <w:numId w:val="7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has the option of terminating the agreement at any time on sixty (60) days notice to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as provided in paragraph 6 in the agreement.</w:t>
      </w:r>
    </w:p>
    <w:p>
      <w:pPr>
        <w:keepNext w:val="0"/>
        <w:numPr>
          <w:numId w:val="7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agreement terminates upon the insolvency or bankruptcy of either party as provided in paragraph 7.</w:t>
      </w:r>
    </w:p>
    <w:p>
      <w:pPr>
        <w:keepNext w:val="0"/>
        <w:numPr>
          <w:numId w:val="8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may terminate the agreement in the event that the Franchisee is in default of any other term of the agreement, provided that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provides the Franchisee with at least sixty (60) days written notice of its intention to terminate and allows the Franchisee an opportunity to rectify such defaults within the sixty (60) days.</w:t>
      </w:r>
    </w:p>
    <w:p>
      <w:pPr>
        <w:keepNext w:val="0"/>
        <w:numPr>
          <w:numId w:val="81"/>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Renewal</w:t>
      </w:r>
      <w:r>
        <w:rPr>
          <w:rFonts w:ascii="arial" w:eastAsia="arial" w:hAnsi="arial" w:cs="arial"/>
          <w:b w:val="0"/>
          <w:i w:val="0"/>
          <w:strike w:val="0"/>
          <w:noProof w:val="0"/>
          <w:color w:val="000000"/>
          <w:position w:val="0"/>
          <w:sz w:val="24"/>
          <w:u w:val="none"/>
          <w:vertAlign w:val="baseline"/>
        </w:rPr>
        <w:t xml:space="preserve"> </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Paragraph 4.15 of the agreement provides that the Franchisee has the option of renewing the then current Franchise Agreement in use at the time of renewal for successive terms of three (3) years each, on payment to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of the sum of Six Hundred ($600.00) Dollars of lawful money of Canada no later than thirty (30) days prior to the third anniversary of the agreement and thereafter thirty (30) days prior to the tri-annual expiration date. Such renewal payment must be accompanied by a written notice to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of the Franchisee’s intention to renew the agreement.</w:t>
      </w:r>
    </w:p>
    <w:p>
      <w:pPr>
        <w:keepNext w:val="0"/>
        <w:numPr>
          <w:numId w:val="83"/>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Transfer</w:t>
      </w:r>
      <w:r>
        <w:rPr>
          <w:rFonts w:ascii="arial" w:eastAsia="arial" w:hAnsi="arial" w:cs="arial"/>
          <w:b w:val="0"/>
          <w:i w:val="0"/>
          <w:strike w:val="0"/>
          <w:noProof w:val="0"/>
          <w:color w:val="000000"/>
          <w:position w:val="0"/>
          <w:sz w:val="24"/>
          <w:u w:val="none"/>
          <w:vertAlign w:val="baseline"/>
        </w:rPr>
        <w:t xml:space="preserve"> </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Paragraph 4.11 of the agreement provides that the Franchisee may not sell, assign, transfer, share or encumber (“Transfer”) in whole or in part the agreement or its rights or interests therein without the prior written consent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which consent cannot be unreasonably withheld. Any such Transfer is deemed to include any transfer, sale, assignment, pledge, mortgage or hypothecation of any shares or interest or any change in the composition of partners with or by operation of law, pursuant to an order of a court under the applicable family law or property division legislation or otherwise, or any amalgamation which results or could result in the change of control, within the meaning of the </w:t>
      </w:r>
      <w:r>
        <w:rPr>
          <w:rFonts w:ascii="arial" w:eastAsia="arial" w:hAnsi="arial" w:cs="arial"/>
          <w:b w:val="0"/>
          <w:i/>
          <w:strike w:val="0"/>
          <w:noProof w:val="0"/>
          <w:color w:val="000000"/>
          <w:position w:val="0"/>
          <w:sz w:val="24"/>
          <w:u w:val="none"/>
          <w:vertAlign w:val="baseline"/>
        </w:rPr>
        <w:t>Income Tax Act</w:t>
      </w:r>
      <w:r>
        <w:rPr>
          <w:rFonts w:ascii="arial" w:eastAsia="arial" w:hAnsi="arial" w:cs="arial"/>
          <w:b w:val="0"/>
          <w:i w:val="0"/>
          <w:strike w:val="0"/>
          <w:noProof w:val="0"/>
          <w:color w:val="000000"/>
          <w:position w:val="0"/>
          <w:sz w:val="24"/>
          <w:u w:val="none"/>
          <w:vertAlign w:val="baseline"/>
        </w:rPr>
        <w:t xml:space="preserve"> (Canada), of the Franchisee, as applicable and shall require the prior written consent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which consent shall not be unreasonably withheld.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consider the good character, credit standing, requisite general business experience and apparent ability to operate the business of the Franchisee of the proposed transferee and its partners, managers, principal shareholders, directors and officers, as appropriate in determining whether or not to grant its consent. In addition,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shall be entitled to require as a condition precedent to the granting of its consent that:</w:t>
      </w:r>
    </w:p>
    <w:p>
      <w:pPr>
        <w:keepNext w:val="0"/>
        <w:numPr>
          <w:numId w:val="8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of the date of the Franchisee’s request for consent and as of the effective date of Transfer there shall be no material default in the performance or observance of any of the Franchisee’s obligations under the agreement or any other agreement between the Franchisee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any affiliate or supplier thereof;</w:t>
      </w:r>
    </w:p>
    <w:p>
      <w:pPr>
        <w:keepNext w:val="0"/>
        <w:numPr>
          <w:numId w:val="8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shall have settled all outstanding accounts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its affiliates and all other trade creditors of its business up to the date of closing of the proposed Transfer;</w:t>
      </w:r>
    </w:p>
    <w:p>
      <w:pPr>
        <w:keepNext w:val="0"/>
        <w:numPr>
          <w:numId w:val="8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shall have delivered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 complete release of [_____], its directors and officers, its affiliates and the directors and officers thereof, from all obligations under the agreement of any such persons, in a form satisfactory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8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proposed transferee shall have entered into a written assignment under seal, in a form prescribed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at the option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shall have executed a new agreement in the form then being used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shall have executed such other documents and agreements as are then customarily used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shall have executed such other documents and agreements as are then customarily used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relation to the business of the Franchisee;</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proposed transferee provides guarantees from anyone whom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request, guaranteeing the proposed transferee’s performance of its obligations under the agreements to be entered into;</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pays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any fees and/or expenses which may be incurred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dealing with the Franchisee’s application for approval and a transfer fee of Ten Thousand Six Hundred ($10,600.00) Dollars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costs in training the proposed transferee; and</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proposed transferee covenants and agrees in writing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to receive appropriate training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numPr>
          <w:numId w:val="92"/>
        </w:numPr>
        <w:spacing w:before="120" w:line="240" w:lineRule="atLeast"/>
      </w:pP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plans to launch a full business format franchise system in 2001, where it will be able to truly market the full size and national strength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through “the power of one organization”. It is also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intention to expand internationally under the same franchise structure, thus allowing it to satisfy its clients’ global business requirements and capture greater market share.</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Once the business format franchise system is launched, the only business opportunity to be offered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be that franchise structure.</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existing franchisees will be given four (4) months from the date of formal launching of the business format franchise to review the new franchise structure and related contracts and agreements, and to evaluate the viability of the new franchise model. During this time period, they will have the opportunity to choose to convert to that model without being required to pay any additional amounts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Should they choose to remain as a franchisee under the current model,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continue to honour existing agreements and support its existing franchisees. Should they wish to convert to a business format franchise after the initial three-month evaluation period, then they will be required to pay the full price for purchasing a new franchise.</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50% ownership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 current, active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 corporate division that sells directly to end-user clients, and currently subcontracts all training to be delivered through existing franchisee relationships.</w:t>
      </w:r>
    </w:p>
    <w:p>
      <w:pPr>
        <w:keepNext w:val="0"/>
        <w:numPr>
          <w:numId w:val="9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Attached as Schedule “C” is a sample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franchise agreement and there are no other agreements that the Franchisee is required to sign.</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Attached as Schedule “D” are the Financial Statements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for the fiscal period ending.</w:t>
      </w:r>
    </w:p>
    <w:p>
      <w:pPr>
        <w:keepNext w:val="0"/>
        <w:numPr>
          <w:numId w:val="9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Sections 13 and 14 of the Alberta</w:t>
      </w:r>
      <w:r>
        <w:rPr>
          <w:rFonts w:ascii="arial" w:eastAsia="arial" w:hAnsi="arial" w:cs="arial"/>
          <w:b w:val="0"/>
          <w:i/>
          <w:strike w:val="0"/>
          <w:noProof w:val="0"/>
          <w:color w:val="000000"/>
          <w:position w:val="0"/>
          <w:sz w:val="24"/>
          <w:u w:val="none"/>
          <w:vertAlign w:val="baseline"/>
        </w:rPr>
        <w:t xml:space="preserve"> Franchises Act</w:t>
      </w:r>
      <w:r>
        <w:rPr>
          <w:rFonts w:ascii="arial" w:eastAsia="arial" w:hAnsi="arial" w:cs="arial"/>
          <w:b w:val="0"/>
          <w:i w:val="0"/>
          <w:strike w:val="0"/>
          <w:noProof w:val="0"/>
          <w:color w:val="000000"/>
          <w:position w:val="0"/>
          <w:sz w:val="24"/>
          <w:u w:val="none"/>
          <w:vertAlign w:val="baseline"/>
        </w:rPr>
        <w:t xml:space="preserve"> provide as follows:</w:t>
      </w:r>
    </w:p>
    <w:p>
      <w:pPr>
        <w:keepNext w:val="0"/>
        <w:numPr>
          <w:numId w:val="97"/>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Section 13</w:t>
      </w:r>
      <w:r>
        <w:rPr>
          <w:rFonts w:ascii="arial" w:eastAsia="arial" w:hAnsi="arial" w:cs="arial"/>
          <w:b w:val="0"/>
          <w:i w:val="0"/>
          <w:strike w:val="0"/>
          <w:noProof w:val="0"/>
          <w:color w:val="000000"/>
          <w:position w:val="0"/>
          <w:sz w:val="24"/>
          <w:u w:val="none"/>
          <w:vertAlign w:val="baseline"/>
        </w:rPr>
        <w:t xml:space="preserve"> </w:t>
      </w:r>
    </w:p>
    <w:p>
      <w:pPr>
        <w:keepNext w:val="0"/>
        <w:numPr>
          <w:numId w:val="9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a franchisor fails to give a prospective franchisee the disclosure document by the time referred to in section 4, the prospective franchisee may rescind all the franchise agreements by giving a notice of cancellation to the franchisor or its associate, as the case may be,</w:t>
      </w:r>
    </w:p>
    <w:p>
      <w:pPr>
        <w:keepNext w:val="0"/>
        <w:numPr>
          <w:numId w:val="9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later than 60 days after receiving the disclosure document, or</w:t>
      </w:r>
    </w:p>
    <w:p>
      <w:pPr>
        <w:keepNext w:val="0"/>
        <w:numPr>
          <w:numId w:val="9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later than 2 years after the franchisee is granted the franchise,</w:t>
      </w:r>
    </w:p>
    <w:p>
      <w:pPr>
        <w:keepNext w:val="0"/>
        <w:numPr>
          <w:numId w:val="10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whichever occurs first.</w:t>
      </w:r>
    </w:p>
    <w:p>
      <w:pPr>
        <w:keepNext w:val="0"/>
        <w:numPr>
          <w:numId w:val="101"/>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Section 14</w:t>
      </w:r>
      <w:r>
        <w:rPr>
          <w:rFonts w:ascii="arial" w:eastAsia="arial" w:hAnsi="arial" w:cs="arial"/>
          <w:b w:val="0"/>
          <w:i w:val="0"/>
          <w:strike w:val="0"/>
          <w:noProof w:val="0"/>
          <w:color w:val="000000"/>
          <w:position w:val="0"/>
          <w:sz w:val="24"/>
          <w:u w:val="none"/>
          <w:vertAlign w:val="baseline"/>
        </w:rPr>
        <w:t xml:space="preserve"> </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notice of cancellation given under section 13 operates</w:t>
      </w:r>
    </w:p>
    <w:p>
      <w:pPr>
        <w:keepNext w:val="0"/>
        <w:numPr>
          <w:numId w:val="10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cancel the franchise agreements, or</w:t>
      </w:r>
    </w:p>
    <w:p>
      <w:pPr>
        <w:keepNext w:val="0"/>
        <w:numPr>
          <w:numId w:val="10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case of an agreement that is an offer to purchase, to withdraw the offer to purchase.</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franchisor or its associate, as the case may be, must, within 30 days after receiving a notice of cancellation under section 13, compensate the franchisee for any net losses that the franchisee has incurred in acquiring, setting up and operating the franchised business.</w:t>
      </w:r>
    </w:p>
    <w:p>
      <w:pPr>
        <w:keepNext w:val="0"/>
        <w:numPr>
          <w:numId w:val="10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Section 9 of the Alberta</w:t>
      </w:r>
      <w:r>
        <w:rPr>
          <w:rFonts w:ascii="arial" w:eastAsia="arial" w:hAnsi="arial" w:cs="arial"/>
          <w:b w:val="0"/>
          <w:i/>
          <w:strike w:val="0"/>
          <w:noProof w:val="0"/>
          <w:color w:val="000000"/>
          <w:position w:val="0"/>
          <w:sz w:val="24"/>
          <w:u w:val="none"/>
          <w:vertAlign w:val="baseline"/>
        </w:rPr>
        <w:t xml:space="preserve"> Franchises Act</w:t>
      </w:r>
      <w:r>
        <w:rPr>
          <w:rFonts w:ascii="arial" w:eastAsia="arial" w:hAnsi="arial" w:cs="arial"/>
          <w:b w:val="0"/>
          <w:i w:val="0"/>
          <w:strike w:val="0"/>
          <w:noProof w:val="0"/>
          <w:color w:val="000000"/>
          <w:position w:val="0"/>
          <w:sz w:val="24"/>
          <w:u w:val="none"/>
          <w:vertAlign w:val="baseline"/>
        </w:rPr>
        <w:t xml:space="preserve"> provides as follows:</w:t>
      </w:r>
    </w:p>
    <w:p>
      <w:pPr>
        <w:keepNext w:val="0"/>
        <w:numPr>
          <w:numId w:val="105"/>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Section 9</w:t>
      </w:r>
      <w:r>
        <w:rPr>
          <w:rFonts w:ascii="arial" w:eastAsia="arial" w:hAnsi="arial" w:cs="arial"/>
          <w:b w:val="0"/>
          <w:i w:val="0"/>
          <w:strike w:val="0"/>
          <w:noProof w:val="0"/>
          <w:color w:val="000000"/>
          <w:position w:val="0"/>
          <w:sz w:val="24"/>
          <w:u w:val="none"/>
          <w:vertAlign w:val="baseline"/>
        </w:rPr>
        <w:t xml:space="preserve"> </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a franchisee suffers a loss because of a misrepresentation contained in a disclosure document, the franchisee has a right of action for damages against any or all of the following:</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franchisor;</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every person who signed the disclosure document.</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a disclosure document contains a misrepresentation, a franchisee who purchases a franchise to which the disclosure document relates is deemed to have relied on the misrepresentation.</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CERTIFICATE</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IN THE MATTER OF THE </w:t>
      </w:r>
      <w:r>
        <w:rPr>
          <w:rFonts w:ascii="arial" w:eastAsia="arial" w:hAnsi="arial" w:cs="arial"/>
          <w:b w:val="0"/>
          <w:i/>
          <w:strike w:val="0"/>
          <w:noProof w:val="0"/>
          <w:color w:val="000000"/>
          <w:position w:val="0"/>
          <w:sz w:val="24"/>
          <w:u w:val="none"/>
          <w:vertAlign w:val="baseline"/>
        </w:rPr>
        <w:t>Franchises Act</w:t>
      </w:r>
      <w:r>
        <w:rPr>
          <w:rFonts w:ascii="arial" w:eastAsia="arial" w:hAnsi="arial" w:cs="arial"/>
          <w:b w:val="0"/>
          <w:i w:val="0"/>
          <w:strike w:val="0"/>
          <w:noProof w:val="0"/>
          <w:color w:val="000000"/>
          <w:position w:val="0"/>
          <w:sz w:val="24"/>
          <w:u w:val="none"/>
          <w:vertAlign w:val="baseline"/>
        </w:rPr>
        <w:t>, R.S.A. 2000, c. F-23</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UNDERSIGNED OFFICERS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HEREBY CERTIFY THAT: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information provided in the foregoing disclosure document, or in any changes made in respect of the disclosure document,</w:t>
      </w:r>
      <w:r>
        <w:t>
</w:t>
      </w:r>
    </w:p>
    <w:p>
      <w:pPr>
        <w:keepNext w:val="0"/>
        <w:numPr>
          <w:numId w:val="10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contains no untrue information of a material fact,</w:t>
      </w:r>
    </w:p>
    <w:p>
      <w:pPr>
        <w:keepNext w:val="0"/>
        <w:numPr>
          <w:numId w:val="10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does not omit to state a material fact that is required to be stated, and</w:t>
      </w:r>
    </w:p>
    <w:p>
      <w:pPr>
        <w:keepNext w:val="0"/>
        <w:numPr>
          <w:numId w:val="10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does not omit to state a material fact that needs to be stated in order for the information not to be misleading.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DATED this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day of </w:t>
      </w:r>
      <w:r>
        <w:rPr>
          <w:rFonts w:ascii="arial" w:eastAsia="arial" w:hAnsi="arial" w:cs="arial"/>
          <w:b w:val="0"/>
          <w:i w:val="0"/>
          <w:strike w:val="0"/>
          <w:noProof w:val="0"/>
          <w:color w:val="000000"/>
          <w:position w:val="0"/>
          <w:sz w:val="24"/>
          <w:u w:val="none"/>
          <w:vertAlign w:val="baseline"/>
        </w:rPr>
        <w:t>____________[____________________]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[20___]</w:t>
      </w:r>
      <w:r>
        <w:rPr>
          <w:rFonts w:ascii="arial" w:eastAsia="arial" w:hAnsi="arial" w:cs="arial"/>
          <w:b w:val="0"/>
          <w:i w:val="0"/>
          <w:strike w:val="0"/>
          <w:noProof w:val="0"/>
          <w:color w:val="000000"/>
          <w:position w:val="0"/>
          <w:sz w:val="24"/>
          <w:u w:val="none"/>
          <w:vertAlign w:val="baseline"/>
        </w:rPr>
        <w:t>.</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4740"/>
        <w:gridCol w:w="5716"/>
      </w:tblGrid>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CERTIFICATE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IN THE MATTER OF THE </w:t>
      </w:r>
      <w:r>
        <w:rPr>
          <w:rFonts w:ascii="arial" w:eastAsia="arial" w:hAnsi="arial" w:cs="arial"/>
          <w:b w:val="0"/>
          <w:i/>
          <w:strike w:val="0"/>
          <w:noProof w:val="0"/>
          <w:color w:val="000000"/>
          <w:position w:val="0"/>
          <w:sz w:val="24"/>
          <w:u w:val="none"/>
          <w:vertAlign w:val="baseline"/>
        </w:rPr>
        <w:t>Arthur Wishart Act (Franchise Disclosure), 2000</w:t>
      </w:r>
      <w:r>
        <w:rPr>
          <w:rFonts w:ascii="arial" w:eastAsia="arial" w:hAnsi="arial" w:cs="arial"/>
          <w:b w:val="0"/>
          <w:i w:val="0"/>
          <w:strike w:val="0"/>
          <w:noProof w:val="0"/>
          <w:color w:val="000000"/>
          <w:position w:val="0"/>
          <w:sz w:val="24"/>
          <w:u w:val="none"/>
          <w:vertAlign w:val="baseline"/>
        </w:rPr>
        <w:t>, S.O. 2000, c. 3 (the “Act”),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UNDERSIGNED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HEREBY CERTIFY THAT: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information provided in the foregoing disclosure document, or in any changes made in respect of the disclosure document,</w:t>
      </w:r>
      <w:r>
        <w:t>
</w:t>
      </w:r>
    </w:p>
    <w:p>
      <w:pPr>
        <w:keepNext w:val="0"/>
        <w:numPr>
          <w:numId w:val="10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contains no untrue information representation or statements; and</w:t>
      </w:r>
    </w:p>
    <w:p>
      <w:pPr>
        <w:keepNext w:val="0"/>
        <w:numPr>
          <w:numId w:val="10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includes every material fact, financial statement and other information required by the Act and its regulations to be stated.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DATED this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day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[20___]</w:t>
      </w:r>
      <w:r>
        <w:rPr>
          <w:rFonts w:ascii="arial" w:eastAsia="arial" w:hAnsi="arial" w:cs="arial"/>
          <w:b w:val="0"/>
          <w:i w:val="0"/>
          <w:strike w:val="0"/>
          <w:noProof w:val="0"/>
          <w:color w:val="000000"/>
          <w:position w:val="0"/>
          <w:sz w:val="24"/>
          <w:u w:val="none"/>
          <w:vertAlign w:val="baseline"/>
        </w:rPr>
        <w:t>.</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4740"/>
        <w:gridCol w:w="5716"/>
      </w:tblGrid>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42"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98"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bl>
    <w:p>
      <w:pPr>
        <w:keepNext w:val="0"/>
        <w:spacing w:before="0" w:after="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SCHEDULE A</w:t>
      </w:r>
      <w:r>
        <w:rPr>
          <w:rFonts w:ascii="arial" w:eastAsia="arial" w:hAnsi="arial" w:cs="arial"/>
          <w:b w:val="0"/>
          <w:i w:val="0"/>
          <w:strike w:val="0"/>
          <w:noProof w:val="0"/>
          <w:color w:val="000000"/>
          <w:position w:val="0"/>
          <w:sz w:val="24"/>
          <w:u w:val="none"/>
          <w:vertAlign w:val="baseline"/>
        </w:rPr>
        <w:t xml:space="preserve"> TRAINING </w:t>
      </w:r>
    </w:p>
    <w:p>
      <w:pPr>
        <w:keepNext w:val="0"/>
        <w:spacing w:before="0" w:after="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SCHEDULE B</w:t>
      </w:r>
      <w:r>
        <w:rPr>
          <w:rFonts w:ascii="arial" w:eastAsia="arial" w:hAnsi="arial" w:cs="arial"/>
          <w:b w:val="0"/>
          <w:i w:val="0"/>
          <w:strike w:val="0"/>
          <w:noProof w:val="0"/>
          <w:color w:val="000000"/>
          <w:position w:val="0"/>
          <w:sz w:val="24"/>
          <w:u w:val="none"/>
          <w:vertAlign w:val="baseline"/>
        </w:rPr>
        <w:t xml:space="preserve"> CURRENT [_____] FRANCHISEES </w:t>
      </w:r>
    </w:p>
    <w:p>
      <w:pPr>
        <w:keepNext w:val="0"/>
        <w:spacing w:before="0" w:after="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SCHEDULE C</w:t>
      </w:r>
      <w:r>
        <w:rPr>
          <w:rFonts w:ascii="arial" w:eastAsia="arial" w:hAnsi="arial" w:cs="arial"/>
          <w:b w:val="0"/>
          <w:i w:val="0"/>
          <w:strike w:val="0"/>
          <w:noProof w:val="0"/>
          <w:color w:val="000000"/>
          <w:position w:val="0"/>
          <w:sz w:val="24"/>
          <w:u w:val="none"/>
          <w:vertAlign w:val="baseline"/>
        </w:rPr>
        <w:t xml:space="preserve"> FRANCHISE AGREEMENT </w:t>
      </w:r>
    </w:p>
    <w:p>
      <w:pPr>
        <w:keepNext w:val="0"/>
        <w:spacing w:before="0" w:after="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SCHEDULE D</w:t>
      </w:r>
      <w:r>
        <w:rPr>
          <w:rFonts w:ascii="arial" w:eastAsia="arial" w:hAnsi="arial" w:cs="arial"/>
          <w:b w:val="0"/>
          <w:i w:val="0"/>
          <w:strike w:val="0"/>
          <w:noProof w:val="0"/>
          <w:color w:val="000000"/>
          <w:position w:val="0"/>
          <w:sz w:val="24"/>
          <w:u w:val="none"/>
          <w:vertAlign w:val="baseline"/>
        </w:rPr>
        <w:t xml:space="preserve"> FINANCIAL STATEMENTS </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1F17 Franchise Disclosure Document “C”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3"/>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4"/>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b)"/>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c)"/>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4."/>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5."/>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16."/>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7."/>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Roman"/>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2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2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2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2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24."/>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25."/>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26."/>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27."/>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2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Roman"/>
      <w:lvlText w:val=" %1."/>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i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b)"/>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c)"/>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Roman"/>
      <w:lvlText w:val=" %1."/>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i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ii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iv."/>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v."/>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v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vii."/>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2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3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3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3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lowerLetter"/>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3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1)"/>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1F17 Franchise Disclosure Document “C”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243091767</vt:lpwstr>
  </property>
  <property fmtid="{D5CDD505-2E9C-101B-9397-08002B2CF9AE}" pid="3" name="LADocCount">
    <vt:lpwstr>1</vt:lpwstr>
  </property>
  <property fmtid="{D5CDD505-2E9C-101B-9397-08002B2CF9AE}" pid="4" name="LADocumentID:urn:contentItem:6974-VJJ1-JXNB-60TR-00000-00">
    <vt:lpwstr>Doc::/shared/document|contextualFeaturePermID::1505209</vt:lpwstr>
  </property>
  <property fmtid="{D5CDD505-2E9C-101B-9397-08002B2CF9AE}" pid="5" name="Language">
    <vt:lpwstr>en-CA</vt:lpwstr>
  </property>
  <property fmtid="{D5CDD505-2E9C-101B-9397-08002B2CF9AE}" pid="6" name="UserPermID">
    <vt:lpwstr>urn:user:PA191561484</vt:lpwstr>
  </property>
</Properties>
</file>