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office@levinelegal.ca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Proxima Nova" w:cs="Proxima Nova" w:eastAsia="Proxima Nova" w:hAnsi="Proxima Nova"/>
          <w:b w:val="1"/>
          <w:bCs w:val="1"/>
          <w:color w:val="3c78d8"/>
          <w:sz w:val="28"/>
          <w:szCs w:val="28"/>
        </w:rPr>
      </w:pPr>
      <w:bookmarkStart w:colFirst="0" w:colLast="0" w:name="_sgsbjqqmc71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b w:val="1"/>
          <w:bCs w:val="1"/>
        </w:rPr>
      </w:pPr>
      <w:bookmarkStart w:colFirst="0" w:colLast="0" w:name="_sbgxdvqv5uji" w:id="1"/>
      <w:bookmarkEnd w:id="1"/>
      <w:r w:rsidDel="00000000" w:rsidR="00000000" w:rsidRPr="00000000">
        <w:rPr>
          <w:b w:val="1"/>
          <w:bCs w:val="1"/>
          <w:rtl w:val="0"/>
        </w:rPr>
        <w:t xml:space="preserve">Offer 2.c - Franchisee Protection - First Scenario - Diagnostic Checklist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280" w:lineRule="auto"/>
        <w:rPr/>
      </w:pPr>
      <w:bookmarkStart w:colFirst="0" w:colLast="0" w:name="_jwqn73ljm7rc" w:id="2"/>
      <w:bookmarkEnd w:id="2"/>
      <w:r w:rsidDel="00000000" w:rsidR="00000000" w:rsidRPr="00000000">
        <w:rPr>
          <w:rtl w:val="0"/>
        </w:rPr>
        <w:t xml:space="preserve">Lead Facing Explanation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Initial Meeting – Rescission Unlikely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“Our goal is to understand what legal rights you still have—and how we can help you use them effectively.”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Ontario, franchisees are protected by specific legislation that creates </w:t>
      </w:r>
      <w:r w:rsidDel="00000000" w:rsidR="00000000" w:rsidRPr="00000000">
        <w:rPr>
          <w:b w:val="1"/>
          <w:bCs w:val="1"/>
          <w:rtl w:val="0"/>
        </w:rPr>
        <w:t xml:space="preserve">very strong rights in certain situations</w:t>
      </w:r>
      <w:r w:rsidDel="00000000" w:rsidR="00000000" w:rsidRPr="00000000">
        <w:rPr>
          <w:rtl w:val="0"/>
        </w:rPr>
        <w:t xml:space="preserve">. One of the most powerful tools is something called the </w:t>
      </w:r>
      <w:r w:rsidDel="00000000" w:rsidR="00000000" w:rsidRPr="00000000">
        <w:rPr>
          <w:b w:val="1"/>
          <w:bCs w:val="1"/>
          <w:rtl w:val="0"/>
        </w:rPr>
        <w:t xml:space="preserve">right to rescission</w:t>
      </w:r>
      <w:r w:rsidDel="00000000" w:rsidR="00000000" w:rsidRPr="00000000">
        <w:rPr>
          <w:rtl w:val="0"/>
        </w:rPr>
        <w:t xml:space="preserve">. That’s a legal mechanism that, in some cases, allows a franchisee to walk away from the agreement and recover what they’ve paid—if the franchisor didn’t follow the disclosure rules properly.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go through a few key questions together to see whether that applies in your case.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if rescission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still on the table, then you’re in a position of strength—we can negotiate with confidence and, if needed, push hard for a full unwind. But if rescission is no longer available, </w:t>
      </w:r>
      <w:r w:rsidDel="00000000" w:rsidR="00000000" w:rsidRPr="00000000">
        <w:rPr>
          <w:b w:val="1"/>
          <w:bCs w:val="1"/>
          <w:rtl w:val="0"/>
        </w:rPr>
        <w:t xml:space="preserve">you still have rights</w:t>
      </w:r>
      <w:r w:rsidDel="00000000" w:rsidR="00000000" w:rsidRPr="00000000">
        <w:rPr>
          <w:rtl w:val="0"/>
        </w:rPr>
        <w:t xml:space="preserve">—they’re just more specific and, frankly, limited. That’s when we shift to a strategy built around negotiation, pressure points, and protecting your exact priorities.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conversation helps us understand where you stand—and what kind of leverage we can bring to the table.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20" w:line="276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lyhs5ng8i41w" w:id="3"/>
      <w:bookmarkEnd w:id="3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1. Client-Facing Discovery Script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i w:val="1"/>
          <w:iCs w:val="1"/>
          <w:color w:val="000000"/>
          <w:sz w:val="34"/>
          <w:szCs w:val="34"/>
        </w:rPr>
      </w:pPr>
      <w:bookmarkStart w:colFirst="0" w:colLast="0" w:name="_rb4594qhkxl4" w:id="4"/>
      <w:bookmarkEnd w:id="4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34"/>
          <w:szCs w:val="34"/>
          <w:rtl w:val="0"/>
        </w:rPr>
        <w:t xml:space="preserve">Part 1: Timeline and Signing Context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Question: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When did you sign the franchise agreement?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Follow-Up Prompts: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Was there any money paid before you signed anything—like deposits, reservation fees, or training costs?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When did you first receive the franchise disclosure document?   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i w:val="1"/>
          <w:iCs w:val="1"/>
          <w:color w:val="000000"/>
          <w:sz w:val="34"/>
          <w:szCs w:val="34"/>
        </w:rPr>
      </w:pPr>
      <w:bookmarkStart w:colFirst="0" w:colLast="0" w:name="_nmc11c89hlo4" w:id="5"/>
      <w:bookmarkEnd w:id="5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34"/>
          <w:szCs w:val="34"/>
          <w:rtl w:val="0"/>
        </w:rPr>
        <w:t xml:space="preserve">Part 2: Disclosure Document Experience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Question: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 you receive a long, formal disclosure package from the franchisor before signing?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Follow-Up Prompts: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 you recall how it was sent? (Email, courier, printed copy handed to you?)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many days before signing did you receive it?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 you have time to review it properly—or did you feel rushed?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 it include financial statements, or was anything marked “to come later”?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Perceived Problems to Elicit: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Client didn’t get it at all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Client got it after signing or after paying money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was missing key info (financials, lawsuits, costs)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was piecemeal or incomplete</w:t>
        <w:br w:type="textWrapping"/>
        <w:t xml:space="preserve">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i w:val="1"/>
          <w:iCs w:val="1"/>
          <w:color w:val="000000"/>
          <w:sz w:val="34"/>
          <w:szCs w:val="34"/>
        </w:rPr>
      </w:pPr>
      <w:bookmarkStart w:colFirst="0" w:colLast="0" w:name="_6z57rh1vlkho" w:id="6"/>
      <w:bookmarkEnd w:id="6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34"/>
          <w:szCs w:val="34"/>
          <w:rtl w:val="0"/>
        </w:rPr>
        <w:t xml:space="preserve">Part 3: Pre-Sale Representations and Surprises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Question: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 the franchisor make any promises or statements that turned out not to be true?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Follow-Up Prompts: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Were there things said about how much you could earn or how fast you’d be profitable?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 they talk about “success rates” or show other franchisees who were doing well?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Were any important risks left out of what they told you?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 anything change between when you received the disclosure and when you signed—like fees going up, new rules, or changed terms?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Perceived Problems to Elicit: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Misrepresentation or sales pressure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Failure to disclose risk or material changes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Client acted based on verbal promises or marketing, not written facts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i w:val="1"/>
          <w:iCs w:val="1"/>
          <w:color w:val="000000"/>
          <w:sz w:val="34"/>
          <w:szCs w:val="34"/>
        </w:rPr>
      </w:pPr>
      <w:bookmarkStart w:colFirst="0" w:colLast="0" w:name="_14vptsvvhgs5" w:id="7"/>
      <w:bookmarkEnd w:id="7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34"/>
          <w:szCs w:val="34"/>
          <w:rtl w:val="0"/>
        </w:rPr>
        <w:t xml:space="preserve">Part 4: Financial Structure and Expectations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Question: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 you feel you had a full and clear understanding of all the costs before committing?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Follow-Up Prompts: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Were there any surprise expenses that came up after you signed?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 you feel the document properly disclosed the full cost of: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Initial fees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Leasehold improvements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Equipment and inventory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Royalties or advertising fees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 they steer you to specific suppliers or contractors—possibly at inflated prices?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Perceived Problems to Elicit: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Hidden or misleading cost disclosures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Inflated buildout or supply costs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Financial surprise post-signing</w:t>
        <w:br w:type="textWrapping"/>
        <w:t xml:space="preserve"> 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i w:val="1"/>
          <w:iCs w:val="1"/>
          <w:color w:val="000000"/>
          <w:sz w:val="34"/>
          <w:szCs w:val="34"/>
        </w:rPr>
      </w:pPr>
      <w:bookmarkStart w:colFirst="0" w:colLast="0" w:name="_kv6ne1jnc1x1" w:id="8"/>
      <w:bookmarkEnd w:id="8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34"/>
          <w:szCs w:val="34"/>
          <w:rtl w:val="0"/>
        </w:rPr>
        <w:t xml:space="preserve">Part 5: Legal Advice and Decision Process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Question: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24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 you have a lawyer review the documents before you signed?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Follow-Up Prompts: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yes: Was that lawyer experienced in franchise law or just general counsel?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no: Was that because you were advised it wasn’t necessary, or you felt confident?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 you feel pressure to sign quickly? Any sense of “now or never”?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Perceived Problems to Elicit: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legal or financial advice taken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Relied exclusively on franchisor’s materials or verbal reassurances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Signed under pressure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120" w:line="276" w:lineRule="auto"/>
        <w:rPr/>
      </w:pPr>
      <w:bookmarkStart w:colFirst="0" w:colLast="0" w:name="_m9n8e1s1wwz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12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9olx2e5dlfk" w:id="10"/>
      <w:bookmarkEnd w:id="10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Internal QA: Franchise Rescission Eligibility Assessment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qjyhyg1sg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Chronology and Statutory Window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franchise agreement execution: __________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FDD delivery: __________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Was FDD delivered at least 14 days before agreement signed or funds paid?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client within 60 days of receiving the FDD?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(Section 6(1))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 FDD or invalid disclosure: is client within 2 years of signing?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(Section 6(2))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z7ticuzyc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Disclosure Delivery Validity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Delivered as a single document, not piecemeal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signed by franchisor officer included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years of financial statements provided and GAAP-compliant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Disclosure date and recipient signature confirmed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and timing of delivery documented (email, courier, in-person)</w:t>
        <w:br w:type="textWrapping"/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rji93nkgs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Material Deficiencies Checklist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 if any of the following are missing or non-compliant: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Pre-Payment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Ongoing litigation or prior insolvency history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Licences, permits, or regulatory obligations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Franchisor’s financial statements (GAAP standard)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Disclosure of material changes prior to signing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breakdowns: initial fees, royalties, mandatory suppliers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Territorial rights and protections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Renewal and termination clauses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guarantees and risk exposure</w:t>
        <w:br w:type="textWrapping"/>
        <w:t xml:space="preserve"> 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3mxcnf3ug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Determination of Rescission Right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FDD delivered but defective, use Section 6(1) – 60-day window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FDD not delivered or void for non-compliance, use Section 6(2) – 2-year window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determination: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Provision: ______________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Timeframe still open: Yes / No</w:t>
        <w:br w:type="textWrapping"/>
        <w:t xml:space="preserve"> 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vviqysacn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Evidence Checklist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Signed franchise agreement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of FDD as received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Communications confirming timing and delivery of FDD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of all payments made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or sales materials used during sale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notes/memos summarizing franchisor representations</w:t>
        <w:br w:type="textWrapping"/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v6tps4yhy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Legal Assessment Notes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rescission arguable based on timing and deficiencies?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client willing to surrender franchise rights in exchange for financial unwinding?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there reputational or business considerations impacting litigation risk?</w:t>
      </w:r>
    </w:p>
    <w:p w:rsidR="00000000" w:rsidDel="00000000" w:rsidP="00000000" w:rsidRDefault="00000000" w:rsidRPr="00000000" w14:paraId="0000008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office@levinelegal.c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