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72"/>
          <w:szCs w:val="72"/>
        </w:rPr>
      </w:pPr>
      <w:bookmarkStart w:colFirst="0" w:colLast="0" w:name="_h9pkwx66if7f" w:id="0"/>
      <w:bookmarkEnd w:id="0"/>
      <w:r w:rsidDel="00000000" w:rsidR="00000000" w:rsidRPr="00000000">
        <w:rPr>
          <w:sz w:val="72"/>
          <w:szCs w:val="72"/>
          <w:rtl w:val="0"/>
        </w:rPr>
        <w:t xml:space="preserve">Contract Law Practice - Partnership JV</w:t>
      </w:r>
    </w:p>
    <w:p w:rsidR="00000000" w:rsidDel="00000000" w:rsidP="00000000" w:rsidRDefault="00000000" w:rsidRPr="00000000" w14:paraId="00000002">
      <w:pPr>
        <w:pStyle w:val="Heading1"/>
        <w:rPr>
          <w:sz w:val="36"/>
          <w:szCs w:val="36"/>
        </w:rPr>
      </w:pPr>
      <w:bookmarkStart w:colFirst="0" w:colLast="0" w:name="_5fa4w53302qb" w:id="1"/>
      <w:bookmarkEnd w:id="1"/>
      <w:r w:rsidDel="00000000" w:rsidR="00000000" w:rsidRPr="00000000">
        <w:rPr>
          <w:rtl w:val="0"/>
        </w:rPr>
        <w:t xml:space="preserve">Partnership</w:t>
      </w:r>
      <w:r w:rsidDel="00000000" w:rsidR="00000000" w:rsidRPr="00000000">
        <w:rPr>
          <w:rtl w:val="0"/>
        </w:rPr>
        <w:t xml:space="preserve"> Joint Venture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note outlines the key features of joint ventures ("JVs"), as well as the advantages and disadvantages of participating in a JV. It outlines how the co-venturers may contribute property to a JV, and how such property may be owned. Finally, this note addresses the fiduciary obligations which may arise in the context of a JV, and JV liability to third parties.</w:t>
      </w:r>
    </w:p>
    <w:p w:rsidR="00000000" w:rsidDel="00000000" w:rsidP="00000000" w:rsidRDefault="00000000" w:rsidRPr="00000000" w14:paraId="00000004">
      <w:pPr>
        <w:pStyle w:val="Heading1"/>
        <w:spacing w:line="300" w:lineRule="auto"/>
        <w:ind w:left="0" w:firstLine="0"/>
        <w:rPr/>
      </w:pPr>
      <w:bookmarkStart w:colFirst="0" w:colLast="0" w:name="_cn6vwzk9hq8n" w:id="2"/>
      <w:bookmarkEnd w:id="2"/>
      <w:r w:rsidDel="00000000" w:rsidR="00000000" w:rsidRPr="00000000">
        <w:rPr>
          <w:rtl w:val="0"/>
        </w:rPr>
        <w:t xml:space="preserve">Key Features</w:t>
      </w:r>
    </w:p>
    <w:p w:rsidR="00000000" w:rsidDel="00000000" w:rsidP="00000000" w:rsidRDefault="00000000" w:rsidRPr="00000000" w14:paraId="00000005">
      <w:pPr>
        <w:spacing w:line="300" w:lineRule="auto"/>
        <w:jc w:val="both"/>
        <w:rPr/>
      </w:pPr>
      <w:r w:rsidDel="00000000" w:rsidR="00000000" w:rsidRPr="00000000">
        <w:rPr>
          <w:b w:val="1"/>
          <w:bCs w:val="1"/>
          <w:sz w:val="24"/>
          <w:szCs w:val="24"/>
          <w:rtl w:val="0"/>
        </w:rPr>
        <w:br w:type="textWrapping"/>
      </w:r>
      <w:r w:rsidDel="00000000" w:rsidR="00000000" w:rsidRPr="00000000">
        <w:rPr>
          <w:rtl w:val="0"/>
        </w:rPr>
        <w:t xml:space="preserve">JV's are characterized by a contribution by the parties of money, property, effort, knowledge, skill or other asset to a single, common undertaking or </w:t>
      </w:r>
      <w:r w:rsidDel="00000000" w:rsidR="00000000" w:rsidRPr="00000000">
        <w:rPr>
          <w:i w:val="1"/>
          <w:iCs w:val="1"/>
          <w:rtl w:val="0"/>
        </w:rPr>
        <w:t xml:space="preserve">ad hoc</w:t>
      </w:r>
      <w:r w:rsidDel="00000000" w:rsidR="00000000" w:rsidRPr="00000000">
        <w:rPr>
          <w:rtl w:val="0"/>
        </w:rPr>
        <w:t xml:space="preserve"> enterprise (see </w:t>
      </w:r>
      <w:r w:rsidDel="00000000" w:rsidR="00000000" w:rsidRPr="00000000">
        <w:rPr>
          <w:i w:val="1"/>
          <w:iCs w:val="1"/>
          <w:rtl w:val="0"/>
        </w:rPr>
        <w:t xml:space="preserve">Graham v. Central Mortgage and Housing Corporation</w:t>
      </w:r>
      <w:r w:rsidDel="00000000" w:rsidR="00000000" w:rsidRPr="00000000">
        <w:rPr>
          <w:rtl w:val="0"/>
        </w:rPr>
        <w:t xml:space="preserve">, [1973] N.S.J. No. 180 (T.D.); see also </w:t>
      </w:r>
      <w:r w:rsidDel="00000000" w:rsidR="00000000" w:rsidRPr="00000000">
        <w:rPr>
          <w:i w:val="1"/>
          <w:iCs w:val="1"/>
          <w:rtl w:val="0"/>
        </w:rPr>
        <w:t xml:space="preserve">Blue Line Hockey Acquisition Co. v. Orca Bay Hockey Limited Partnership</w:t>
      </w:r>
      <w:r w:rsidDel="00000000" w:rsidR="00000000" w:rsidRPr="00000000">
        <w:rPr>
          <w:rtl w:val="0"/>
        </w:rPr>
        <w:t xml:space="preserve">, [2008] B.C.J. No. 24 at para. 57 (S.C.), affd [2009] B.C.J. No. 136 (C.A.)). </w:t>
      </w:r>
    </w:p>
    <w:p w:rsidR="00000000" w:rsidDel="00000000" w:rsidP="00000000" w:rsidRDefault="00000000" w:rsidRPr="00000000" w14:paraId="00000006">
      <w:pPr>
        <w:spacing w:line="300" w:lineRule="auto"/>
        <w:jc w:val="both"/>
        <w:rPr/>
      </w:pPr>
      <w:r w:rsidDel="00000000" w:rsidR="00000000" w:rsidRPr="00000000">
        <w:rPr>
          <w:rtl w:val="0"/>
        </w:rPr>
        <w:t xml:space="preserve">Such an undertaking by the co-venturers is frequently regarded as simply a partnership established to fulfil a particular business undertaking within a limited time (Halsbury's Laws of Canada: Partnerships — Distinction Between Partnership and Joint Venture (HPJ-11)).</w:t>
      </w:r>
    </w:p>
    <w:p w:rsidR="00000000" w:rsidDel="00000000" w:rsidP="00000000" w:rsidRDefault="00000000" w:rsidRPr="00000000" w14:paraId="00000007">
      <w:pPr>
        <w:spacing w:line="300" w:lineRule="auto"/>
        <w:jc w:val="both"/>
        <w:rPr>
          <w:shd w:fill="fff2cc" w:val="clear"/>
        </w:rPr>
      </w:pPr>
      <w:r w:rsidDel="00000000" w:rsidR="00000000" w:rsidRPr="00000000">
        <w:rPr>
          <w:rtl w:val="0"/>
        </w:rPr>
        <w:br w:type="textWrapping"/>
        <w:t xml:space="preserve">Co-venturers hope to realize a tangible or intangible benefit from participating in the venture. For example, a party may hope to receive a share of production of a mineral deposit, develop expertise or acquire intellectual property. </w:t>
      </w:r>
      <w:r w:rsidDel="00000000" w:rsidR="00000000" w:rsidRPr="00000000">
        <w:rPr>
          <w:shd w:fill="fff2cc" w:val="clear"/>
          <w:rtl w:val="0"/>
        </w:rPr>
        <w:t xml:space="preserve">While a JV may be set up with a view to profit, the sharing in the overall financial profits is not an essential characteristic of a JV (see: </w:t>
      </w:r>
      <w:r w:rsidDel="00000000" w:rsidR="00000000" w:rsidRPr="00000000">
        <w:rPr>
          <w:i w:val="1"/>
          <w:iCs w:val="1"/>
          <w:shd w:fill="fff2cc" w:val="clear"/>
          <w:rtl w:val="0"/>
        </w:rPr>
        <w:t xml:space="preserve">S.G. Levy and Sons Ltd. v. Dover Financial Corp.</w:t>
      </w:r>
      <w:r w:rsidDel="00000000" w:rsidR="00000000" w:rsidRPr="00000000">
        <w:rPr>
          <w:shd w:fill="fff2cc" w:val="clear"/>
          <w:rtl w:val="0"/>
        </w:rPr>
        <w:t xml:space="preserve">, [1996] N.S.J. No. 9 at paras. 54–60 (C.A.)).</w:t>
      </w:r>
    </w:p>
    <w:p w:rsidR="00000000" w:rsidDel="00000000" w:rsidP="00000000" w:rsidRDefault="00000000" w:rsidRPr="00000000" w14:paraId="00000008">
      <w:pPr>
        <w:spacing w:line="300" w:lineRule="auto"/>
        <w:jc w:val="both"/>
        <w:rPr>
          <w:shd w:fill="fff2cc" w:val="clear"/>
        </w:rPr>
      </w:pPr>
      <w:r w:rsidDel="00000000" w:rsidR="00000000" w:rsidRPr="00000000">
        <w:rPr>
          <w:rtl w:val="0"/>
        </w:rPr>
      </w:r>
    </w:p>
    <w:p w:rsidR="00000000" w:rsidDel="00000000" w:rsidP="00000000" w:rsidRDefault="00000000" w:rsidRPr="00000000" w14:paraId="00000009">
      <w:pPr>
        <w:pStyle w:val="Heading1"/>
        <w:rPr>
          <w:shd w:fill="fff2cc" w:val="clear"/>
        </w:rPr>
      </w:pPr>
      <w:bookmarkStart w:colFirst="0" w:colLast="0" w:name="_fuu96ncyn630" w:id="3"/>
      <w:bookmarkEnd w:id="3"/>
      <w:r w:rsidDel="00000000" w:rsidR="00000000" w:rsidRPr="00000000">
        <w:rPr>
          <w:rtl w:val="0"/>
        </w:rPr>
        <w:t xml:space="preserve">Entity </w:t>
      </w:r>
      <w:r w:rsidDel="00000000" w:rsidR="00000000" w:rsidRPr="00000000">
        <w:rPr>
          <w:rtl w:val="0"/>
        </w:rPr>
      </w:r>
    </w:p>
    <w:p w:rsidR="00000000" w:rsidDel="00000000" w:rsidP="00000000" w:rsidRDefault="00000000" w:rsidRPr="00000000" w14:paraId="0000000A">
      <w:pPr>
        <w:spacing w:line="300" w:lineRule="auto"/>
        <w:jc w:val="both"/>
        <w:rPr/>
      </w:pPr>
      <w:r w:rsidDel="00000000" w:rsidR="00000000" w:rsidRPr="00000000">
        <w:rPr>
          <w:sz w:val="24"/>
          <w:szCs w:val="24"/>
          <w:rtl w:val="0"/>
        </w:rPr>
        <w:br w:type="textWrapping"/>
      </w:r>
      <w:r w:rsidDel="00000000" w:rsidR="00000000" w:rsidRPr="00000000">
        <w:rPr>
          <w:rtl w:val="0"/>
        </w:rPr>
        <w:t xml:space="preserve">Canadian law does not recognize JVs as a distinct form of business association. Rather, a JV would be characterized as one of the following:</w:t>
      </w:r>
    </w:p>
    <w:p w:rsidR="00000000" w:rsidDel="00000000" w:rsidP="00000000" w:rsidRDefault="00000000" w:rsidRPr="00000000" w14:paraId="0000000B">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corporation ("JV Corporation");</w:t>
      </w:r>
    </w:p>
    <w:p w:rsidR="00000000" w:rsidDel="00000000" w:rsidP="00000000" w:rsidRDefault="00000000" w:rsidRPr="00000000" w14:paraId="0000000C">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partnership ("JV Partnership");</w:t>
      </w:r>
    </w:p>
    <w:p w:rsidR="00000000" w:rsidDel="00000000" w:rsidP="00000000" w:rsidRDefault="00000000" w:rsidRPr="00000000" w14:paraId="0000000D">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contractual relationship ("Contractual JV"); or</w:t>
      </w:r>
    </w:p>
    <w:p w:rsidR="00000000" w:rsidDel="00000000" w:rsidP="00000000" w:rsidRDefault="00000000" w:rsidRPr="00000000" w14:paraId="0000000E">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legal structure (</w:t>
      </w:r>
      <w:r w:rsidDel="00000000" w:rsidR="00000000" w:rsidRPr="00000000">
        <w:rPr>
          <w:i w:val="1"/>
          <w:iCs w:val="1"/>
          <w:rtl w:val="0"/>
        </w:rPr>
        <w:t xml:space="preserve">e.g.</w:t>
      </w:r>
      <w:r w:rsidDel="00000000" w:rsidR="00000000" w:rsidRPr="00000000">
        <w:rPr>
          <w:rtl w:val="0"/>
        </w:rPr>
        <w:t xml:space="preserve">, a trust).</w:t>
      </w:r>
    </w:p>
    <w:p w:rsidR="00000000" w:rsidDel="00000000" w:rsidP="00000000" w:rsidRDefault="00000000" w:rsidRPr="00000000" w14:paraId="0000000F">
      <w:pPr>
        <w:spacing w:line="300" w:lineRule="auto"/>
        <w:jc w:val="both"/>
        <w:rPr/>
      </w:pPr>
      <w:r w:rsidDel="00000000" w:rsidR="00000000" w:rsidRPr="00000000">
        <w:rPr>
          <w:rtl w:val="0"/>
        </w:rPr>
        <w:br w:type="textWrapping"/>
        <w:t xml:space="preserve">Both JV Corporations and JV Partnerships are subspecies of the broader category of business associations. </w:t>
      </w:r>
    </w:p>
    <w:p w:rsidR="00000000" w:rsidDel="00000000" w:rsidP="00000000" w:rsidRDefault="00000000" w:rsidRPr="00000000" w14:paraId="00000010">
      <w:pPr>
        <w:spacing w:line="300" w:lineRule="auto"/>
        <w:jc w:val="both"/>
        <w:rPr/>
      </w:pPr>
      <w:r w:rsidDel="00000000" w:rsidR="00000000" w:rsidRPr="00000000">
        <w:rPr>
          <w:rtl w:val="0"/>
        </w:rPr>
        <w:t xml:space="preserve">Thus, a JV Corporation or a JV Partnership is subject to the statutes and </w:t>
      </w:r>
      <w:r w:rsidDel="00000000" w:rsidR="00000000" w:rsidRPr="00000000">
        <w:rPr>
          <w:u w:val="single"/>
          <w:rtl w:val="0"/>
        </w:rPr>
        <w:t xml:space="preserve">common law principles that govern it</w:t>
      </w:r>
      <w:r w:rsidDel="00000000" w:rsidR="00000000" w:rsidRPr="00000000">
        <w:rPr>
          <w:rtl w:val="0"/>
        </w:rPr>
        <w:t xml:space="preserve">. </w:t>
      </w:r>
    </w:p>
    <w:p w:rsidR="00000000" w:rsidDel="00000000" w:rsidP="00000000" w:rsidRDefault="00000000" w:rsidRPr="00000000" w14:paraId="00000011">
      <w:pPr>
        <w:spacing w:line="300" w:lineRule="auto"/>
        <w:jc w:val="both"/>
        <w:rPr/>
      </w:pPr>
      <w:r w:rsidDel="00000000" w:rsidR="00000000" w:rsidRPr="00000000">
        <w:rPr>
          <w:rtl w:val="0"/>
        </w:rPr>
        <w:t xml:space="preserve">The legislation that governs a JV Corporation will be either the federal or provincial business corporations statute</w:t>
      </w:r>
    </w:p>
    <w:p w:rsidR="00000000" w:rsidDel="00000000" w:rsidP="00000000" w:rsidRDefault="00000000" w:rsidRPr="00000000" w14:paraId="00000012">
      <w:pPr>
        <w:spacing w:line="300" w:lineRule="auto"/>
        <w:jc w:val="both"/>
        <w:rPr/>
      </w:pPr>
      <w:r w:rsidDel="00000000" w:rsidR="00000000" w:rsidRPr="00000000">
        <w:rPr>
          <w:rtl w:val="0"/>
        </w:rPr>
        <w:t xml:space="preserve">The legislation that governs a JV Partnership will be the provincial partnership statute. </w:t>
      </w:r>
    </w:p>
    <w:p w:rsidR="00000000" w:rsidDel="00000000" w:rsidP="00000000" w:rsidRDefault="00000000" w:rsidRPr="00000000" w14:paraId="00000013">
      <w:pPr>
        <w:spacing w:line="300" w:lineRule="auto"/>
        <w:jc w:val="both"/>
        <w:rPr/>
      </w:pPr>
      <w:r w:rsidDel="00000000" w:rsidR="00000000" w:rsidRPr="00000000">
        <w:rPr>
          <w:rtl w:val="0"/>
        </w:rPr>
        <w:t xml:space="preserve">(There is no specific governing legislation for Contractual JVs, and matters not addressed by the JV agreement are left solely to be resolved by application of the common law, </w:t>
      </w:r>
      <w:r w:rsidDel="00000000" w:rsidR="00000000" w:rsidRPr="00000000">
        <w:rPr>
          <w:u w:val="single"/>
          <w:rtl w:val="0"/>
        </w:rPr>
        <w:t xml:space="preserve">with the caveat that the legal status of Contractual JVs as something distinct from partnerships is not entirely clear in Canadian jurisprudence.</w:t>
      </w:r>
      <w:r w:rsidDel="00000000" w:rsidR="00000000" w:rsidRPr="00000000">
        <w:rPr>
          <w:rtl w:val="0"/>
        </w:rPr>
        <w:t xml:space="preserve">)</w:t>
      </w:r>
    </w:p>
    <w:p w:rsidR="00000000" w:rsidDel="00000000" w:rsidP="00000000" w:rsidRDefault="00000000" w:rsidRPr="00000000" w14:paraId="00000014">
      <w:pPr>
        <w:spacing w:line="300" w:lineRule="auto"/>
        <w:jc w:val="both"/>
        <w:rPr>
          <w:sz w:val="24"/>
          <w:szCs w:val="24"/>
        </w:rPr>
      </w:pPr>
      <w:r w:rsidDel="00000000" w:rsidR="00000000" w:rsidRPr="00000000">
        <w:rPr>
          <w:rtl w:val="0"/>
        </w:rPr>
        <w:br w:type="textWrapping"/>
        <w:t xml:space="preserve">(Although it is possible to identify a general set of key features common to all JVs, each of the forms of association imparts on the JV a unique set of characteristics.)</w:t>
      </w:r>
      <w:r w:rsidDel="00000000" w:rsidR="00000000" w:rsidRPr="00000000">
        <w:rPr>
          <w:rtl w:val="0"/>
        </w:rPr>
      </w:r>
    </w:p>
    <w:p w:rsidR="00000000" w:rsidDel="00000000" w:rsidP="00000000" w:rsidRDefault="00000000" w:rsidRPr="00000000" w14:paraId="00000015">
      <w:pPr>
        <w:pStyle w:val="Heading2"/>
        <w:rPr/>
      </w:pPr>
      <w:bookmarkStart w:colFirst="0" w:colLast="0" w:name="_8yy3h5z54tq3" w:id="4"/>
      <w:bookmarkEnd w:id="4"/>
      <w:r w:rsidDel="00000000" w:rsidR="00000000" w:rsidRPr="00000000">
        <w:rPr>
          <w:rtl w:val="0"/>
        </w:rPr>
        <w:t xml:space="preserve">Advantages</w:t>
      </w:r>
      <w:r w:rsidDel="00000000" w:rsidR="00000000" w:rsidRPr="00000000">
        <w:rPr>
          <w:rtl w:val="0"/>
        </w:rPr>
        <w:t xml:space="preserve"> and Disadvantages of Joint Ventures</w:t>
        <w:br w:type="textWrapping"/>
      </w:r>
    </w:p>
    <w:p w:rsidR="00000000" w:rsidDel="00000000" w:rsidP="00000000" w:rsidRDefault="00000000" w:rsidRPr="00000000" w14:paraId="00000016">
      <w:pPr>
        <w:pStyle w:val="Heading3"/>
        <w:rPr/>
      </w:pPr>
      <w:bookmarkStart w:colFirst="0" w:colLast="0" w:name="_jc9911r71z1q" w:id="5"/>
      <w:bookmarkEnd w:id="5"/>
      <w:r w:rsidDel="00000000" w:rsidR="00000000" w:rsidRPr="00000000">
        <w:rPr>
          <w:rtl w:val="0"/>
        </w:rPr>
        <w:t xml:space="preserve">Advantages</w:t>
      </w:r>
    </w:p>
    <w:p w:rsidR="00000000" w:rsidDel="00000000" w:rsidP="00000000" w:rsidRDefault="00000000" w:rsidRPr="00000000" w14:paraId="00000017">
      <w:pPr>
        <w:rPr>
          <w:sz w:val="24"/>
          <w:szCs w:val="24"/>
        </w:rPr>
      </w:pPr>
      <w:r w:rsidDel="00000000" w:rsidR="00000000" w:rsidRPr="00000000">
        <w:rPr>
          <w:b w:val="1"/>
          <w:bCs w:val="1"/>
          <w:i w:val="1"/>
          <w:iCs w:val="1"/>
          <w:sz w:val="24"/>
          <w:szCs w:val="24"/>
          <w:rtl w:val="0"/>
        </w:rPr>
        <w:br w:type="textWrapping"/>
      </w:r>
      <w:r w:rsidDel="00000000" w:rsidR="00000000" w:rsidRPr="00000000">
        <w:rPr>
          <w:rtl w:val="0"/>
        </w:rPr>
        <w:t xml:space="preserve">Participating in a JV, whether structured as a JV Corporation, JV Partnership or Contractual JV, can provide co-venturers with various business advantages.</w:t>
      </w:r>
      <w:r w:rsidDel="00000000" w:rsidR="00000000" w:rsidRPr="00000000">
        <w:rPr>
          <w:rtl w:val="0"/>
        </w:rPr>
      </w:r>
    </w:p>
    <w:p w:rsidR="00000000" w:rsidDel="00000000" w:rsidP="00000000" w:rsidRDefault="00000000" w:rsidRPr="00000000" w14:paraId="00000018">
      <w:pPr>
        <w:numPr>
          <w:ilvl w:val="0"/>
          <w:numId w:val="3"/>
        </w:numPr>
        <w:spacing w:after="0" w:afterAutospacing="0" w:line="300" w:lineRule="auto"/>
        <w:ind w:left="720" w:hanging="360"/>
        <w:jc w:val="both"/>
        <w:rPr/>
      </w:pPr>
      <w:r w:rsidDel="00000000" w:rsidR="00000000" w:rsidRPr="00000000">
        <w:rPr>
          <w:rtl w:val="0"/>
        </w:rPr>
        <w:t xml:space="preserve">The primary advantage of a JV is its potential flexibility, allowing innumerable ways for co-venturers to pool assets and knowledge for their commercial benefit in a manner that deliberately combines or keeps separate legal ownership and liability. </w:t>
      </w:r>
    </w:p>
    <w:p w:rsidR="00000000" w:rsidDel="00000000" w:rsidP="00000000" w:rsidRDefault="00000000" w:rsidRPr="00000000" w14:paraId="00000019">
      <w:pPr>
        <w:numPr>
          <w:ilvl w:val="0"/>
          <w:numId w:val="3"/>
        </w:numPr>
        <w:spacing w:after="0" w:afterAutospacing="0" w:before="0" w:beforeAutospacing="0" w:line="300" w:lineRule="auto"/>
        <w:ind w:left="720" w:hanging="360"/>
        <w:jc w:val="both"/>
        <w:rPr/>
      </w:pPr>
      <w:r w:rsidDel="00000000" w:rsidR="00000000" w:rsidRPr="00000000">
        <w:rPr>
          <w:rtl w:val="0"/>
        </w:rPr>
        <w:t xml:space="preserve">In general, JVs enable the co-venturers to pursue discrete opportunities while retaining separate identities and, in some cases, without interference in the individual co-venturers' internal affairs. </w:t>
      </w:r>
    </w:p>
    <w:p w:rsidR="00000000" w:rsidDel="00000000" w:rsidP="00000000" w:rsidRDefault="00000000" w:rsidRPr="00000000" w14:paraId="0000001A">
      <w:pPr>
        <w:numPr>
          <w:ilvl w:val="0"/>
          <w:numId w:val="3"/>
        </w:numPr>
        <w:spacing w:before="0" w:beforeAutospacing="0" w:line="300" w:lineRule="auto"/>
        <w:ind w:left="720" w:hanging="360"/>
        <w:jc w:val="both"/>
        <w:rPr/>
      </w:pPr>
      <w:r w:rsidDel="00000000" w:rsidR="00000000" w:rsidRPr="00000000">
        <w:rPr>
          <w:rtl w:val="0"/>
        </w:rPr>
        <w:t xml:space="preserve">That said, depending on whether a JV is structured as a JV Corporation, JV Partnership or a Contractual JV, the saliency of the advantages can vary and there may also be certain disadvantages to consider.</w:t>
      </w:r>
    </w:p>
    <w:p w:rsidR="00000000" w:rsidDel="00000000" w:rsidP="00000000" w:rsidRDefault="00000000" w:rsidRPr="00000000" w14:paraId="0000001B">
      <w:pPr>
        <w:pStyle w:val="Heading3"/>
        <w:spacing w:line="300" w:lineRule="auto"/>
        <w:jc w:val="both"/>
        <w:rPr>
          <w:b w:val="1"/>
          <w:bCs w:val="1"/>
          <w:i w:val="1"/>
          <w:iCs w:val="1"/>
        </w:rPr>
      </w:pPr>
      <w:bookmarkStart w:colFirst="0" w:colLast="0" w:name="_vjztuoekia3y" w:id="6"/>
      <w:bookmarkEnd w:id="6"/>
      <w:r w:rsidDel="00000000" w:rsidR="00000000" w:rsidRPr="00000000">
        <w:rPr>
          <w:rtl w:val="0"/>
        </w:rPr>
        <w:br w:type="textWrapping"/>
      </w:r>
      <w:r w:rsidDel="00000000" w:rsidR="00000000" w:rsidRPr="00000000">
        <w:rPr>
          <w:b w:val="1"/>
          <w:bCs w:val="1"/>
          <w:i w:val="1"/>
          <w:iCs w:val="1"/>
          <w:rtl w:val="0"/>
        </w:rPr>
        <w:t xml:space="preserve">Disadvantages</w:t>
      </w:r>
    </w:p>
    <w:p w:rsidR="00000000" w:rsidDel="00000000" w:rsidP="00000000" w:rsidRDefault="00000000" w:rsidRPr="00000000" w14:paraId="0000001C">
      <w:pPr>
        <w:spacing w:line="300" w:lineRule="auto"/>
        <w:jc w:val="both"/>
        <w:rPr/>
      </w:pPr>
      <w:r w:rsidDel="00000000" w:rsidR="00000000" w:rsidRPr="00000000">
        <w:rPr>
          <w:b w:val="1"/>
          <w:bCs w:val="1"/>
          <w:i w:val="1"/>
          <w:iCs w:val="1"/>
          <w:sz w:val="24"/>
          <w:szCs w:val="24"/>
          <w:rtl w:val="0"/>
        </w:rPr>
        <w:br w:type="textWrapping"/>
      </w:r>
      <w:r w:rsidDel="00000000" w:rsidR="00000000" w:rsidRPr="00000000">
        <w:rPr>
          <w:rtl w:val="0"/>
        </w:rPr>
        <w:t xml:space="preserve">Regardless of the form of JV used, there will be costs associated with its formation and operation.</w:t>
      </w:r>
    </w:p>
    <w:p w:rsidR="00000000" w:rsidDel="00000000" w:rsidP="00000000" w:rsidRDefault="00000000" w:rsidRPr="00000000" w14:paraId="0000001D">
      <w:pPr>
        <w:spacing w:line="300" w:lineRule="auto"/>
        <w:jc w:val="both"/>
        <w:rPr/>
      </w:pPr>
      <w:r w:rsidDel="00000000" w:rsidR="00000000" w:rsidRPr="00000000">
        <w:rPr>
          <w:rtl w:val="0"/>
        </w:rPr>
        <w:br w:type="textWrapping"/>
        <w:t xml:space="preserve">Along with the business challenges inherent in cooperation, JVs can entail potential legal challenges. </w:t>
      </w:r>
    </w:p>
    <w:p w:rsidR="00000000" w:rsidDel="00000000" w:rsidP="00000000" w:rsidRDefault="00000000" w:rsidRPr="00000000" w14:paraId="0000001E">
      <w:pPr>
        <w:numPr>
          <w:ilvl w:val="0"/>
          <w:numId w:val="1"/>
        </w:numPr>
        <w:spacing w:after="0" w:afterAutospacing="0" w:line="300" w:lineRule="auto"/>
        <w:ind w:left="720" w:hanging="360"/>
        <w:jc w:val="both"/>
        <w:rPr/>
      </w:pPr>
      <w:r w:rsidDel="00000000" w:rsidR="00000000" w:rsidRPr="00000000">
        <w:rPr>
          <w:rtl w:val="0"/>
        </w:rPr>
        <w:t xml:space="preserve">Depending on the type of structure employed by the JV, co-venturers might be exposed to liability for the acts of other co-venturers. </w:t>
      </w:r>
    </w:p>
    <w:p w:rsidR="00000000" w:rsidDel="00000000" w:rsidP="00000000" w:rsidRDefault="00000000" w:rsidRPr="00000000" w14:paraId="0000001F">
      <w:pPr>
        <w:numPr>
          <w:ilvl w:val="0"/>
          <w:numId w:val="1"/>
        </w:numPr>
        <w:spacing w:after="0" w:afterAutospacing="0" w:before="0" w:beforeAutospacing="0" w:line="300" w:lineRule="auto"/>
        <w:ind w:left="720" w:hanging="360"/>
        <w:jc w:val="both"/>
        <w:rPr/>
      </w:pPr>
      <w:r w:rsidDel="00000000" w:rsidR="00000000" w:rsidRPr="00000000">
        <w:rPr>
          <w:rtl w:val="0"/>
        </w:rPr>
        <w:t xml:space="preserve">For Contractual JVs and JV Partnerships, lack of asset ownership capacity and legal status of the JV can hinder the financing and operational options available. </w:t>
      </w:r>
    </w:p>
    <w:p w:rsidR="00000000" w:rsidDel="00000000" w:rsidP="00000000" w:rsidRDefault="00000000" w:rsidRPr="00000000" w14:paraId="00000020">
      <w:pPr>
        <w:numPr>
          <w:ilvl w:val="0"/>
          <w:numId w:val="1"/>
        </w:numPr>
        <w:spacing w:before="0" w:beforeAutospacing="0" w:line="300" w:lineRule="auto"/>
        <w:ind w:left="720" w:hanging="360"/>
        <w:jc w:val="both"/>
        <w:rPr/>
      </w:pPr>
      <w:r w:rsidDel="00000000" w:rsidR="00000000" w:rsidRPr="00000000">
        <w:rPr>
          <w:rtl w:val="0"/>
        </w:rPr>
        <w:t xml:space="preserve">Unequal financing capacity as between the co-venturers may put the financially weaker party at risk of having its ownership interest diminished if it cannot meet jointly-established funding obligations.</w:t>
      </w:r>
    </w:p>
    <w:p w:rsidR="00000000" w:rsidDel="00000000" w:rsidP="00000000" w:rsidRDefault="00000000" w:rsidRPr="00000000" w14:paraId="00000021">
      <w:pPr>
        <w:spacing w:line="300" w:lineRule="auto"/>
        <w:ind w:left="0" w:firstLine="0"/>
        <w:jc w:val="both"/>
        <w:rPr/>
      </w:pPr>
      <w:r w:rsidDel="00000000" w:rsidR="00000000" w:rsidRPr="00000000">
        <w:rPr>
          <w:rtl w:val="0"/>
        </w:rPr>
        <w:t xml:space="preserve">As with the advantages, the legal disadvantages of JVs vary in degree depending on the legal form of the JV.</w:t>
      </w:r>
    </w:p>
    <w:p w:rsidR="00000000" w:rsidDel="00000000" w:rsidP="00000000" w:rsidRDefault="00000000" w:rsidRPr="00000000" w14:paraId="00000022">
      <w:pPr>
        <w:pStyle w:val="Heading2"/>
        <w:spacing w:line="300" w:lineRule="auto"/>
        <w:rPr>
          <w:b w:val="1"/>
          <w:bCs w:val="1"/>
          <w:sz w:val="24"/>
          <w:szCs w:val="24"/>
        </w:rPr>
      </w:pPr>
      <w:bookmarkStart w:colFirst="0" w:colLast="0" w:name="_1n7cawnxqdfz" w:id="7"/>
      <w:bookmarkEnd w:id="7"/>
      <w:r w:rsidDel="00000000" w:rsidR="00000000" w:rsidRPr="00000000">
        <w:rPr>
          <w:rtl w:val="0"/>
        </w:rPr>
        <w:t xml:space="preserve">Contributions and Ownership of Property</w:t>
      </w:r>
      <w:r w:rsidDel="00000000" w:rsidR="00000000" w:rsidRPr="00000000">
        <w:rPr>
          <w:b w:val="1"/>
          <w:bCs w:val="1"/>
          <w:sz w:val="24"/>
          <w:szCs w:val="24"/>
          <w:rtl w:val="0"/>
        </w:rPr>
        <w:br w:type="textWrapping"/>
      </w:r>
    </w:p>
    <w:p w:rsidR="00000000" w:rsidDel="00000000" w:rsidP="00000000" w:rsidRDefault="00000000" w:rsidRPr="00000000" w14:paraId="00000023">
      <w:pPr>
        <w:rPr/>
      </w:pPr>
      <w:r w:rsidDel="00000000" w:rsidR="00000000" w:rsidRPr="00000000">
        <w:rPr>
          <w:rtl w:val="0"/>
        </w:rPr>
        <w:t xml:space="preserve">Co-venturers often pool assets that are complementary, in the sense that each asset will be required for the common undertaking. It is such a pooling of assets that makes the JV attractive to co-venturers.</w:t>
      </w:r>
    </w:p>
    <w:p w:rsidR="00000000" w:rsidDel="00000000" w:rsidP="00000000" w:rsidRDefault="00000000" w:rsidRPr="00000000" w14:paraId="00000024">
      <w:pPr>
        <w:rPr/>
      </w:pPr>
      <w:r w:rsidDel="00000000" w:rsidR="00000000" w:rsidRPr="00000000">
        <w:rPr>
          <w:rtl w:val="0"/>
        </w:rPr>
        <w:br w:type="textWrapping"/>
        <w:t xml:space="preserve">In the mining and oil and gas sectors, a JV will often be formed as a premeditated consequence of the co-venturers sharing ownership of an asset, for example, as a result of the exercise by one of the co-venturers of an option or farm-in right. Contributions could also take the form of specific types of equipment or machinery, information, leases or licences of assets and/or intellectual property, and transfers or secondments of employees.</w:t>
      </w:r>
    </w:p>
    <w:p w:rsidR="00000000" w:rsidDel="00000000" w:rsidP="00000000" w:rsidRDefault="00000000" w:rsidRPr="00000000" w14:paraId="00000025">
      <w:pPr>
        <w:rPr>
          <w:shd w:fill="fff2cc" w:val="clear"/>
        </w:rPr>
      </w:pPr>
      <w:r w:rsidDel="00000000" w:rsidR="00000000" w:rsidRPr="00000000">
        <w:rPr>
          <w:rtl w:val="0"/>
        </w:rPr>
        <w:br w:type="textWrapping"/>
      </w:r>
      <w:r w:rsidDel="00000000" w:rsidR="00000000" w:rsidRPr="00000000">
        <w:rPr>
          <w:shd w:fill="fff2cc" w:val="clear"/>
          <w:rtl w:val="0"/>
        </w:rPr>
        <w:t xml:space="preserve">Typically, co-venturers in a JV will appoint one co-venturer to be the "joint venture operator". This person manages and carries out the day-to-day operations of the JV.</w:t>
      </w:r>
    </w:p>
    <w:p w:rsidR="00000000" w:rsidDel="00000000" w:rsidP="00000000" w:rsidRDefault="00000000" w:rsidRPr="00000000" w14:paraId="00000026">
      <w:pPr>
        <w:rPr/>
      </w:pPr>
      <w:r w:rsidDel="00000000" w:rsidR="00000000" w:rsidRPr="00000000">
        <w:rPr>
          <w:rtl w:val="0"/>
        </w:rPr>
        <w:br w:type="textWrapping"/>
        <w:t xml:space="preserve">In all forms of JV, it is important that the co-venturers agree on how non-cash contributions will be valued. For JV Corporations, where shares in the JV Corporation are distributed to the co-venturers, the valuation of non-cash contributions is essential for compliance with s. 25 of the Canada Business Corporations Act, R.S.C. 1985, c. C-44 ("CBCA"), or s. 23(3) of the Ontario Business Corporations Act, R.S.O. 1990, c. B.16 ("OBCA"), which [prohibit] the issuance of shares until consideration for the shares is paid in full.</w:t>
      </w:r>
    </w:p>
    <w:p w:rsidR="00000000" w:rsidDel="00000000" w:rsidP="00000000" w:rsidRDefault="00000000" w:rsidRPr="00000000" w14:paraId="00000027">
      <w:pPr>
        <w:rPr/>
      </w:pPr>
      <w:r w:rsidDel="00000000" w:rsidR="00000000" w:rsidRPr="00000000">
        <w:rPr>
          <w:rtl w:val="0"/>
        </w:rPr>
        <w:br w:type="textWrapping"/>
        <w:t xml:space="preserve">Under the default statutory regime for JV Partnerships, a co-venturer's right to an equal share in the profits of the JV is intrinsically linked to its equal contributions of assets to the partnership (Ontario Partnerships Act, R.S.O. 1990, c. P.5, s. 24 ("OPA"). Therefore, a deviation from equal sharing and contributions in partnership agreements may require an accounting for the relative contributions of co-venturers. Typically, the value of each co-venturer's contribution to the JV Partnership will dictate its equity interest in the partnership under the partnership agreement.</w:t>
      </w:r>
    </w:p>
    <w:p w:rsidR="00000000" w:rsidDel="00000000" w:rsidP="00000000" w:rsidRDefault="00000000" w:rsidRPr="00000000" w14:paraId="00000028">
      <w:pPr>
        <w:rPr/>
      </w:pPr>
      <w:r w:rsidDel="00000000" w:rsidR="00000000" w:rsidRPr="00000000">
        <w:rPr>
          <w:rtl w:val="0"/>
        </w:rPr>
        <w:br w:type="textWrapping"/>
        <w:t xml:space="preserve">Unlike a corporation, a Contractual JV is not a distinct legal entity and ownership of property must be held by one or both of the co-venturers. In a typical Contractual JV, the co-venturers will not own any of the property jointly. As a result, all contributions of assets which do not amount to transfers of assets to the other party should be carefully described in the JV agreement.</w:t>
      </w:r>
    </w:p>
    <w:p w:rsidR="00000000" w:rsidDel="00000000" w:rsidP="00000000" w:rsidRDefault="00000000" w:rsidRPr="00000000" w14:paraId="00000029">
      <w:pPr>
        <w:spacing w:line="300" w:lineRule="auto"/>
        <w:rPr>
          <w:b w:val="1"/>
          <w:bCs w:val="1"/>
          <w:sz w:val="24"/>
          <w:szCs w:val="24"/>
        </w:rPr>
      </w:pPr>
      <w:r w:rsidDel="00000000" w:rsidR="00000000" w:rsidRPr="00000000">
        <w:rPr>
          <w:rtl w:val="0"/>
        </w:rPr>
      </w:r>
    </w:p>
    <w:p w:rsidR="00000000" w:rsidDel="00000000" w:rsidP="00000000" w:rsidRDefault="00000000" w:rsidRPr="00000000" w14:paraId="0000002A">
      <w:pPr>
        <w:pStyle w:val="Heading2"/>
        <w:spacing w:line="300" w:lineRule="auto"/>
        <w:rPr/>
      </w:pPr>
      <w:bookmarkStart w:colFirst="0" w:colLast="0" w:name="_eyh4l646l28m" w:id="8"/>
      <w:bookmarkEnd w:id="8"/>
      <w:r w:rsidDel="00000000" w:rsidR="00000000" w:rsidRPr="00000000">
        <w:rPr>
          <w:rtl w:val="0"/>
        </w:rPr>
        <w:t xml:space="preserve">Fiduciary Obligations</w:t>
      </w:r>
    </w:p>
    <w:p w:rsidR="00000000" w:rsidDel="00000000" w:rsidP="00000000" w:rsidRDefault="00000000" w:rsidRPr="00000000" w14:paraId="0000002B">
      <w:pPr>
        <w:spacing w:line="300" w:lineRule="auto"/>
        <w:jc w:val="both"/>
        <w:rPr>
          <w:b w:val="1"/>
          <w:bCs w:val="1"/>
          <w:i w:val="1"/>
          <w:iCs w:val="1"/>
          <w:sz w:val="24"/>
          <w:szCs w:val="24"/>
        </w:rPr>
      </w:pPr>
      <w:r w:rsidDel="00000000" w:rsidR="00000000" w:rsidRPr="00000000">
        <w:rPr>
          <w:b w:val="1"/>
          <w:bCs w:val="1"/>
          <w:sz w:val="24"/>
          <w:szCs w:val="24"/>
          <w:rtl w:val="0"/>
        </w:rPr>
        <w:br w:type="textWrapping"/>
      </w:r>
      <w:r w:rsidDel="00000000" w:rsidR="00000000" w:rsidRPr="00000000">
        <w:rPr>
          <w:b w:val="1"/>
          <w:bCs w:val="1"/>
          <w:i w:val="1"/>
          <w:iCs w:val="1"/>
          <w:sz w:val="24"/>
          <w:szCs w:val="24"/>
          <w:rtl w:val="0"/>
        </w:rPr>
        <w:t xml:space="preserve">JV Corporation</w:t>
      </w:r>
    </w:p>
    <w:p w:rsidR="00000000" w:rsidDel="00000000" w:rsidP="00000000" w:rsidRDefault="00000000" w:rsidRPr="00000000" w14:paraId="0000002C">
      <w:pPr>
        <w:rPr/>
      </w:pPr>
      <w:r w:rsidDel="00000000" w:rsidR="00000000" w:rsidRPr="00000000">
        <w:rPr>
          <w:rtl w:val="0"/>
        </w:rPr>
        <w:br w:type="textWrapping"/>
        <w:t xml:space="preserve">Federal and provincial corporate statutes impose a fiduciary duty on directors and officers of a corporation. Directors and officers owe the corporation a duty to:</w:t>
      </w:r>
    </w:p>
    <w:p w:rsidR="00000000" w:rsidDel="00000000" w:rsidP="00000000" w:rsidRDefault="00000000" w:rsidRPr="00000000" w14:paraId="0000002D">
      <w:pPr>
        <w:spacing w:line="300" w:lineRule="auto"/>
        <w:ind w:left="360" w:firstLine="0"/>
        <w:rPr/>
      </w:pPr>
      <w:r w:rsidDel="00000000" w:rsidR="00000000" w:rsidRPr="00000000">
        <w:rPr>
          <w:rtl w:val="0"/>
        </w:rPr>
        <w:t xml:space="preserve">(a) exercise reasonable care and diligence; and</w:t>
      </w:r>
    </w:p>
    <w:p w:rsidR="00000000" w:rsidDel="00000000" w:rsidP="00000000" w:rsidRDefault="00000000" w:rsidRPr="00000000" w14:paraId="0000002E">
      <w:pPr>
        <w:spacing w:line="300" w:lineRule="auto"/>
        <w:ind w:left="360" w:firstLine="0"/>
        <w:rPr/>
      </w:pPr>
      <w:r w:rsidDel="00000000" w:rsidR="00000000" w:rsidRPr="00000000">
        <w:rPr>
          <w:rtl w:val="0"/>
        </w:rPr>
        <w:t xml:space="preserve">(b) act honestly and in good faith with a view to the best interests of the corporation (CBCA, s. 122; OBCA, s. 134; BCBCA, s. 142; and ABCA, s. 122)</w:t>
      </w:r>
    </w:p>
    <w:p w:rsidR="00000000" w:rsidDel="00000000" w:rsidP="00000000" w:rsidRDefault="00000000" w:rsidRPr="00000000" w14:paraId="0000002F">
      <w:pPr>
        <w:rPr/>
      </w:pPr>
      <w:r w:rsidDel="00000000" w:rsidR="00000000" w:rsidRPr="00000000">
        <w:rPr>
          <w:rtl w:val="0"/>
        </w:rPr>
        <w:br w:type="textWrapping"/>
        <w:t xml:space="preserve">To avoid potential conflicts of duties owed to the corporation that appointed them and to the JV Corporation, co-venturers often delegate as much decision-making as possible to the shareholders acting through a management committee or otherwise.</w:t>
      </w:r>
    </w:p>
    <w:p w:rsidR="00000000" w:rsidDel="00000000" w:rsidP="00000000" w:rsidRDefault="00000000" w:rsidRPr="00000000" w14:paraId="00000030">
      <w:pPr>
        <w:rPr/>
      </w:pPr>
      <w:r w:rsidDel="00000000" w:rsidR="00000000" w:rsidRPr="00000000">
        <w:rPr>
          <w:rtl w:val="0"/>
        </w:rPr>
        <w:br w:type="textWrapping"/>
        <w:t xml:space="preserve">For more information on fiduciary duties for directors and officers of a corporation, see the practice note: Director Fiduciary Duties.</w:t>
      </w:r>
    </w:p>
    <w:p w:rsidR="00000000" w:rsidDel="00000000" w:rsidP="00000000" w:rsidRDefault="00000000" w:rsidRPr="00000000" w14:paraId="00000031">
      <w:pPr>
        <w:spacing w:line="300" w:lineRule="auto"/>
        <w:jc w:val="both"/>
        <w:rPr>
          <w:b w:val="1"/>
          <w:bCs w:val="1"/>
          <w:i w:val="1"/>
          <w:iCs w:val="1"/>
          <w:sz w:val="24"/>
          <w:szCs w:val="24"/>
        </w:rPr>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JV Partnership</w:t>
      </w:r>
    </w:p>
    <w:p w:rsidR="00000000" w:rsidDel="00000000" w:rsidP="00000000" w:rsidRDefault="00000000" w:rsidRPr="00000000" w14:paraId="00000032">
      <w:pPr>
        <w:rPr/>
      </w:pPr>
      <w:r w:rsidDel="00000000" w:rsidR="00000000" w:rsidRPr="00000000">
        <w:rPr>
          <w:rtl w:val="0"/>
        </w:rPr>
        <w:br w:type="textWrapping"/>
        <w:t xml:space="preserve">At common law and in equity, partners have a general duty of good faith and loyalty owed to one another. Standards of care flow from the principle that a partner may rely on the honesty and integrity of the other partners in transacting with those partners. Partners are required to conduct themselves with appropriate concern for the affairs of the partnership and the remaining partners. This concept is in keeping with that of a fiduciary.</w:t>
      </w:r>
    </w:p>
    <w:p w:rsidR="00000000" w:rsidDel="00000000" w:rsidP="00000000" w:rsidRDefault="00000000" w:rsidRPr="00000000" w14:paraId="00000033">
      <w:pPr>
        <w:rPr/>
      </w:pPr>
      <w:r w:rsidDel="00000000" w:rsidR="00000000" w:rsidRPr="00000000">
        <w:rPr>
          <w:rtl w:val="0"/>
        </w:rPr>
        <w:br w:type="textWrapping"/>
        <w:t xml:space="preserve">Partnership legislation also imposes fiduciary obligations on partners. For example, ss. 28, 29(1) and 30 of the OPA provide that partners are bound to render true accounts and full information of all things affecting the partnership to any partner, that every partner must account to the firm for any benefit derived without consent of other partners from any transaction concerning the partnership and the partner has a duty not to compete with the partnership. These standards align with a partner's general duty of good faith and loyalty and obligation to conduct themselves with appropriate concern for the affairs of the partnership and the remaining partners.</w:t>
      </w:r>
    </w:p>
    <w:p w:rsidR="00000000" w:rsidDel="00000000" w:rsidP="00000000" w:rsidRDefault="00000000" w:rsidRPr="00000000" w14:paraId="00000034">
      <w:pPr>
        <w:rPr/>
      </w:pPr>
      <w:r w:rsidDel="00000000" w:rsidR="00000000" w:rsidRPr="00000000">
        <w:rPr>
          <w:rtl w:val="0"/>
        </w:rPr>
        <w:br w:type="textWrapping"/>
        <w:t xml:space="preserve">Partnership legislation permits partners to vary, by consent of all the partners, their mutual rights and duties as otherwise established by agreement between them or by the statute, and such consent may be either expressed or inferred from a course of fair dealing (Ontario Business Corporations Act, 2018/2019 Edition, (Markham: LexisNexis, 2018) at 565 and Rochwerg v. Truster, [2002] O.J. No. 1230 at para. 9 (C.A.)).</w:t>
      </w:r>
    </w:p>
    <w:p w:rsidR="00000000" w:rsidDel="00000000" w:rsidP="00000000" w:rsidRDefault="00000000" w:rsidRPr="00000000" w14:paraId="00000035">
      <w:pPr>
        <w:rPr/>
      </w:pPr>
      <w:r w:rsidDel="00000000" w:rsidR="00000000" w:rsidRPr="00000000">
        <w:rPr>
          <w:rtl w:val="0"/>
        </w:rPr>
        <w:br w:type="textWrapping"/>
        <w:t xml:space="preserve">While it is unlikely that contractual provisions negating fiduciary obligations among co-venturers in a JV Partnership would be enforced, the scope or standard of fiduciary duties can be altered by contract by describing the relationship among parties. Section 20 of the OPA and s. 22 of the APA contemplate the concept of variation of the duties and terms between the partners. (See also: Luscar Ltd. v. Pembina Resources Ltd., [1994] A.J. No. 864 (C.A.); Great Northern Petroleum &amp; Mines Ltd. v. Merland Explorations Ltd., [1983] A.J. No. 854 (Q.B.), affd [1984] A.J. No. 732 (C.A.); and Western Oil Consultants Ltd. v. Bankeno Resources Ltd. , [1995] A.J. No. 323 (Q.B.)).</w:t>
      </w:r>
    </w:p>
    <w:p w:rsidR="00000000" w:rsidDel="00000000" w:rsidP="00000000" w:rsidRDefault="00000000" w:rsidRPr="00000000" w14:paraId="00000036">
      <w:pPr>
        <w:spacing w:line="300" w:lineRule="auto"/>
        <w:jc w:val="both"/>
        <w:rPr>
          <w:b w:val="1"/>
          <w:bCs w:val="1"/>
          <w:i w:val="1"/>
          <w:iCs w:val="1"/>
          <w:sz w:val="24"/>
          <w:szCs w:val="24"/>
        </w:rPr>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Contractual JV</w:t>
      </w:r>
    </w:p>
    <w:p w:rsidR="00000000" w:rsidDel="00000000" w:rsidP="00000000" w:rsidRDefault="00000000" w:rsidRPr="00000000" w14:paraId="00000037">
      <w:pPr>
        <w:rPr/>
      </w:pPr>
      <w:r w:rsidDel="00000000" w:rsidR="00000000" w:rsidRPr="00000000">
        <w:rPr>
          <w:rtl w:val="0"/>
        </w:rPr>
        <w:br w:type="textWrapping"/>
        <w:t xml:space="preserve">A fiduciary obligation does not presumptively arise in Contractual JVs, and its existence is assessed on a case by case basis (Blue Line Hockey Acquisition Co. v. Orca Bay Hockey Limited Partnership, [2008] B.C.J. No. 24 at paras. 68–78 (S.C.)).</w:t>
      </w:r>
    </w:p>
    <w:p w:rsidR="00000000" w:rsidDel="00000000" w:rsidP="00000000" w:rsidRDefault="00000000" w:rsidRPr="00000000" w14:paraId="00000038">
      <w:pPr>
        <w:rPr/>
      </w:pPr>
      <w:r w:rsidDel="00000000" w:rsidR="00000000" w:rsidRPr="00000000">
        <w:rPr>
          <w:rtl w:val="0"/>
        </w:rPr>
        <w:br w:type="textWrapping"/>
        <w:t xml:space="preserve">Courts will look to the vulnerability of the co-venturers in determining whether a fiduciary duty exists (see: Lac Minerals Ltd. v. International Corona Resources Ltd., [1989] S.C.J. No. 83; Frame v. Smith, [1987] S.C.J. No. 49 at paras. 60–64; and Hodgkinson v. Simms, [1994] S.C.J. No. 84 at paras. 25 and 27) and whether the fiduciary has provided an undertaking to renounce its own interests in favour of those of the beneficiary in relation to the specific legal interest at stake (see Alberta v. Elder Advocates of Alberta Society, [2011] S.C.J. No. 24).</w:t>
      </w:r>
    </w:p>
    <w:p w:rsidR="00000000" w:rsidDel="00000000" w:rsidP="00000000" w:rsidRDefault="00000000" w:rsidRPr="00000000" w14:paraId="00000039">
      <w:pPr>
        <w:rPr/>
      </w:pPr>
      <w:r w:rsidDel="00000000" w:rsidR="00000000" w:rsidRPr="00000000">
        <w:rPr>
          <w:rtl w:val="0"/>
        </w:rPr>
        <w:br w:type="textWrapping"/>
        <w:t xml:space="preserve">Recent decisions, however, have moved away from finding any duties to exist outside the express terms of the contract. Justice Sopinka's reasons in Lac Minerals Ltd. v. International Corona Resources Ltd. at para. 27 are often cited in discussing this issue:</w:t>
      </w:r>
    </w:p>
    <w:p w:rsidR="00000000" w:rsidDel="00000000" w:rsidP="00000000" w:rsidRDefault="00000000" w:rsidRPr="00000000" w14:paraId="0000003A">
      <w:pPr>
        <w:spacing w:line="240" w:lineRule="auto"/>
        <w:ind w:left="400" w:firstLine="0"/>
        <w:jc w:val="both"/>
        <w:rPr>
          <w:sz w:val="18"/>
          <w:szCs w:val="18"/>
        </w:rPr>
      </w:pPr>
      <w:r w:rsidDel="00000000" w:rsidR="00000000" w:rsidRPr="00000000">
        <w:rPr>
          <w:sz w:val="18"/>
          <w:szCs w:val="18"/>
          <w:rtl w:val="0"/>
        </w:rPr>
        <w:t xml:space="preserve">The consequences attendant on a finding of a fiduciary relationship and its breach have resulted in judicial reluctance to do so except where the application of this 'blunt tool of equity' is really necessary. It is rare that it is required in the context of an arm's length commercial transaction... . In my opinion, equity's blunt tool must be reserved for situations that are truly in need of the special protection that equity affords.</w:t>
      </w:r>
    </w:p>
    <w:p w:rsidR="00000000" w:rsidDel="00000000" w:rsidP="00000000" w:rsidRDefault="00000000" w:rsidRPr="00000000" w14:paraId="0000003B">
      <w:pPr>
        <w:rPr/>
      </w:pPr>
      <w:r w:rsidDel="00000000" w:rsidR="00000000" w:rsidRPr="00000000">
        <w:rPr>
          <w:rtl w:val="0"/>
        </w:rPr>
        <w:t xml:space="preserve">Sopinka also noted the particular characteristics of a fiduciary relationship:</w:t>
      </w:r>
    </w:p>
    <w:p w:rsidR="00000000" w:rsidDel="00000000" w:rsidP="00000000" w:rsidRDefault="00000000" w:rsidRPr="00000000" w14:paraId="0000003C">
      <w:pPr>
        <w:spacing w:before="120" w:line="327.27272727272725" w:lineRule="auto"/>
        <w:ind w:left="1160" w:hanging="400"/>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fiduciary has scope for the exercise of some discretion or power.</w:t>
      </w:r>
    </w:p>
    <w:p w:rsidR="00000000" w:rsidDel="00000000" w:rsidP="00000000" w:rsidRDefault="00000000" w:rsidRPr="00000000" w14:paraId="0000003D">
      <w:pPr>
        <w:spacing w:before="120" w:line="327.27272727272725" w:lineRule="auto"/>
        <w:ind w:left="1160" w:hanging="400"/>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fiduciary can unilaterally exercise that power or discretion so as to affect the beneficiary's legal or practical interests.</w:t>
      </w:r>
    </w:p>
    <w:p w:rsidR="00000000" w:rsidDel="00000000" w:rsidP="00000000" w:rsidRDefault="00000000" w:rsidRPr="00000000" w14:paraId="0000003E">
      <w:pPr>
        <w:spacing w:before="120" w:line="327.27272727272725" w:lineRule="auto"/>
        <w:ind w:left="1160" w:hanging="400"/>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beneficiary is peculiarly vulnerable to or at the mercy of the fiduciary holding the discretion or power.</w:t>
      </w:r>
    </w:p>
    <w:p w:rsidR="00000000" w:rsidDel="00000000" w:rsidP="00000000" w:rsidRDefault="00000000" w:rsidRPr="00000000" w14:paraId="0000003F">
      <w:pPr>
        <w:spacing w:line="300" w:lineRule="auto"/>
        <w:jc w:val="both"/>
        <w:rPr/>
      </w:pPr>
      <w:r w:rsidDel="00000000" w:rsidR="00000000" w:rsidRPr="00000000">
        <w:rPr>
          <w:rtl w:val="0"/>
        </w:rPr>
        <w:t xml:space="preserve">In </w:t>
      </w:r>
      <w:r w:rsidDel="00000000" w:rsidR="00000000" w:rsidRPr="00000000">
        <w:rPr>
          <w:i w:val="1"/>
          <w:iCs w:val="1"/>
          <w:rtl w:val="0"/>
        </w:rPr>
        <w:t xml:space="preserve">Luscar Ltd. v. Pembina Resources Ltd.</w:t>
      </w:r>
      <w:r w:rsidDel="00000000" w:rsidR="00000000" w:rsidRPr="00000000">
        <w:rPr>
          <w:rtl w:val="0"/>
        </w:rPr>
        <w:t xml:space="preserve">, [1994] A.J. No. 864 at para. 90 (C.A.), the Alberta Court of Appeal expressed that by presuming fiduciary duties in an arm's length Contractual JV, the court would undermine the legitimate objective of certainty of obligations among parties. In </w:t>
      </w:r>
      <w:r w:rsidDel="00000000" w:rsidR="00000000" w:rsidRPr="00000000">
        <w:rPr>
          <w:i w:val="1"/>
          <w:iCs w:val="1"/>
          <w:rtl w:val="0"/>
        </w:rPr>
        <w:t xml:space="preserve">Visagie v. TVX Gold Inc.</w:t>
      </w:r>
      <w:r w:rsidDel="00000000" w:rsidR="00000000" w:rsidRPr="00000000">
        <w:rPr>
          <w:rtl w:val="0"/>
        </w:rPr>
        <w:t xml:space="preserve">, [2000] O.J. No. 1992 (C.A.), the Ontario Court of Appeal considered whether a fiduciary relationship existed between parties who entered into a confidentiality agreement as part of a possible JV. In overturning the trial judge's ruling that a fiduciary duty existed, Charron J.A. (as she then was) noted that any duties owed by the parties to one another during the life of a JV agreement, and even following its termination, originated through the terms of the contract and not from any fiduciary duties imposed by law. Since this case, there has been increasing judicial reluctance to accept the proposition that fiduciary obligations arise from JVs. After a comprehensive review of the case law, Boyko J. of the Ontario Supreme Court, concluded:</w:t>
      </w:r>
    </w:p>
    <w:p w:rsidR="00000000" w:rsidDel="00000000" w:rsidP="00000000" w:rsidRDefault="00000000" w:rsidRPr="00000000" w14:paraId="00000040">
      <w:pPr>
        <w:spacing w:line="240" w:lineRule="auto"/>
        <w:ind w:left="400" w:firstLine="0"/>
        <w:jc w:val="both"/>
        <w:rPr>
          <w:sz w:val="18"/>
          <w:szCs w:val="18"/>
        </w:rPr>
      </w:pPr>
      <w:r w:rsidDel="00000000" w:rsidR="00000000" w:rsidRPr="00000000">
        <w:rPr>
          <w:sz w:val="18"/>
          <w:szCs w:val="18"/>
          <w:rtl w:val="0"/>
        </w:rPr>
        <w:t xml:space="preserve">Although some cases support the proposition that a joint venture agreement automatically creates fiduciary obligations, the more compelling line of cases require a case specific approach to determining fiduciary duty (</w:t>
      </w:r>
      <w:r w:rsidDel="00000000" w:rsidR="00000000" w:rsidRPr="00000000">
        <w:rPr>
          <w:i w:val="1"/>
          <w:iCs w:val="1"/>
          <w:sz w:val="18"/>
          <w:szCs w:val="18"/>
          <w:rtl w:val="0"/>
        </w:rPr>
        <w:t xml:space="preserve">Chitel v. Bank of Montreal</w:t>
      </w:r>
      <w:r w:rsidDel="00000000" w:rsidR="00000000" w:rsidRPr="00000000">
        <w:rPr>
          <w:sz w:val="18"/>
          <w:szCs w:val="18"/>
          <w:rtl w:val="0"/>
        </w:rPr>
        <w:t xml:space="preserve">, [2002] O.J. No. 2170 at para. 167 (S.C.J.)).</w:t>
      </w:r>
    </w:p>
    <w:p w:rsidR="00000000" w:rsidDel="00000000" w:rsidP="00000000" w:rsidRDefault="00000000" w:rsidRPr="00000000" w14:paraId="00000041">
      <w:pPr>
        <w:spacing w:line="300" w:lineRule="auto"/>
        <w:jc w:val="both"/>
        <w:rPr/>
      </w:pPr>
      <w:r w:rsidDel="00000000" w:rsidR="00000000" w:rsidRPr="00000000">
        <w:rPr>
          <w:rtl w:val="0"/>
        </w:rPr>
        <w:t xml:space="preserve">Given that fiduciary obligations have received inconsistent treatment by the courts, co-venturers should employ contractual terms that clearly set out their proposed relationship to avoid uncertainty. </w:t>
      </w:r>
    </w:p>
    <w:p w:rsidR="00000000" w:rsidDel="00000000" w:rsidP="00000000" w:rsidRDefault="00000000" w:rsidRPr="00000000" w14:paraId="00000042">
      <w:pPr>
        <w:spacing w:line="300" w:lineRule="auto"/>
        <w:jc w:val="both"/>
        <w:rPr/>
      </w:pPr>
      <w:r w:rsidDel="00000000" w:rsidR="00000000" w:rsidRPr="00000000">
        <w:rPr>
          <w:rtl w:val="0"/>
        </w:rPr>
        <w:br w:type="textWrapping"/>
        <w:t xml:space="preserve">The Supreme Court has recognized an organizing principle of good faith in contracting under which the court found that a common law duty of honesty existed in contractual performance between parties (</w:t>
      </w:r>
      <w:r w:rsidDel="00000000" w:rsidR="00000000" w:rsidRPr="00000000">
        <w:rPr>
          <w:i w:val="1"/>
          <w:iCs w:val="1"/>
          <w:rtl w:val="0"/>
        </w:rPr>
        <w:t xml:space="preserve">Bhasin v. Hrynew</w:t>
      </w:r>
      <w:r w:rsidDel="00000000" w:rsidR="00000000" w:rsidRPr="00000000">
        <w:rPr>
          <w:rtl w:val="0"/>
        </w:rPr>
        <w:t xml:space="preserve">, [2014] S.C.J. No. 71 at para. 33). The common law duty of honesty is a lower standard than that of a fiduciary and means simply that parties must perform their contractual obligations honestly and reasonably and parties must not lie or otherwise knowingly mislead each other (</w:t>
      </w:r>
      <w:r w:rsidDel="00000000" w:rsidR="00000000" w:rsidRPr="00000000">
        <w:rPr>
          <w:i w:val="1"/>
          <w:iCs w:val="1"/>
          <w:rtl w:val="0"/>
        </w:rPr>
        <w:t xml:space="preserve">Bhasin v. Hrynew</w:t>
      </w:r>
      <w:r w:rsidDel="00000000" w:rsidR="00000000" w:rsidRPr="00000000">
        <w:rPr>
          <w:rtl w:val="0"/>
        </w:rPr>
        <w:t xml:space="preserve"> at paras. 63 and 73). This new duty operates irrespective of the parties' intentions and an entire agreement clause does not negate it. However, parties may, by express terms in the contract, modify the content of the duty so long as they respect its minimum core requirements (</w:t>
      </w:r>
      <w:r w:rsidDel="00000000" w:rsidR="00000000" w:rsidRPr="00000000">
        <w:rPr>
          <w:i w:val="1"/>
          <w:iCs w:val="1"/>
          <w:rtl w:val="0"/>
        </w:rPr>
        <w:t xml:space="preserve">Bhasin v. Hrynew</w:t>
      </w:r>
      <w:r w:rsidDel="00000000" w:rsidR="00000000" w:rsidRPr="00000000">
        <w:rPr>
          <w:rtl w:val="0"/>
        </w:rPr>
        <w:t xml:space="preserve"> at paras. 75 and 77).</w:t>
      </w:r>
    </w:p>
    <w:p w:rsidR="00000000" w:rsidDel="00000000" w:rsidP="00000000" w:rsidRDefault="00000000" w:rsidRPr="00000000" w14:paraId="00000043">
      <w:pPr>
        <w:spacing w:line="300" w:lineRule="auto"/>
        <w:jc w:val="both"/>
        <w:rPr/>
      </w:pPr>
      <w:r w:rsidDel="00000000" w:rsidR="00000000" w:rsidRPr="00000000">
        <w:rPr>
          <w:rtl w:val="0"/>
        </w:rPr>
        <w:br w:type="textWrapping"/>
        <w:t xml:space="preserve">Building off of </w:t>
      </w:r>
      <w:r w:rsidDel="00000000" w:rsidR="00000000" w:rsidRPr="00000000">
        <w:rPr>
          <w:i w:val="1"/>
          <w:iCs w:val="1"/>
          <w:rtl w:val="0"/>
        </w:rPr>
        <w:t xml:space="preserve">C.M. Callow Inc. v. Zollinger</w:t>
      </w:r>
      <w:r w:rsidDel="00000000" w:rsidR="00000000" w:rsidRPr="00000000">
        <w:rPr>
          <w:rtl w:val="0"/>
        </w:rPr>
        <w:t xml:space="preserve">, [2020] S.C.J. No. 45 expanded the type of conduct that will breach the duty of good faith performance in a contract. A breach will be found when a party outright lies, but also where there are half-truths, omissions and perhaps even silence; a party cannot rely on strict interpretation of terms within the contract to justify acting dishonestly (at para 90). The duty was further refined in </w:t>
      </w:r>
      <w:r w:rsidDel="00000000" w:rsidR="00000000" w:rsidRPr="00000000">
        <w:rPr>
          <w:i w:val="1"/>
          <w:iCs w:val="1"/>
          <w:rtl w:val="0"/>
        </w:rPr>
        <w:t xml:space="preserve">Wastech Services Ltd. v. Greater Vancouver Sewerage and Drainage District</w:t>
      </w:r>
      <w:r w:rsidDel="00000000" w:rsidR="00000000" w:rsidRPr="00000000">
        <w:rPr>
          <w:rtl w:val="0"/>
        </w:rPr>
        <w:t xml:space="preserve">, [2021] S.C.J. No. 7, which stands for three principles: 1) the duty to exercise contractual discretion in good faith requires the parties to exercise their discretion reasonably; 2) a breach of the duty to exercise contractual discretion will be found where that discretion is exercised unreasonably; and 3) the measure of fairness is what is reasonable according to the parties' own bargain — it is not what a court sees as fair (at paras 63 &amp; 70.)</w:t>
      </w:r>
    </w:p>
    <w:p w:rsidR="00000000" w:rsidDel="00000000" w:rsidP="00000000" w:rsidRDefault="00000000" w:rsidRPr="00000000" w14:paraId="00000044">
      <w:pPr>
        <w:pStyle w:val="Heading2"/>
        <w:spacing w:line="300" w:lineRule="auto"/>
        <w:rPr/>
      </w:pPr>
      <w:bookmarkStart w:colFirst="0" w:colLast="0" w:name="_bvfj4mvspq46" w:id="9"/>
      <w:bookmarkEnd w:id="9"/>
      <w:r w:rsidDel="00000000" w:rsidR="00000000" w:rsidRPr="00000000">
        <w:rPr>
          <w:rtl w:val="0"/>
        </w:rPr>
        <w:t xml:space="preserve">Liability to Third Parties</w:t>
      </w:r>
    </w:p>
    <w:p w:rsidR="00000000" w:rsidDel="00000000" w:rsidP="00000000" w:rsidRDefault="00000000" w:rsidRPr="00000000" w14:paraId="00000045">
      <w:pPr>
        <w:spacing w:line="300" w:lineRule="auto"/>
        <w:jc w:val="both"/>
        <w:rPr>
          <w:b w:val="1"/>
          <w:bCs w:val="1"/>
          <w:i w:val="1"/>
          <w:iCs w:val="1"/>
          <w:sz w:val="24"/>
          <w:szCs w:val="24"/>
        </w:rPr>
      </w:pPr>
      <w:r w:rsidDel="00000000" w:rsidR="00000000" w:rsidRPr="00000000">
        <w:rPr>
          <w:b w:val="1"/>
          <w:bCs w:val="1"/>
          <w:sz w:val="24"/>
          <w:szCs w:val="24"/>
          <w:rtl w:val="0"/>
        </w:rPr>
        <w:br w:type="textWrapping"/>
      </w:r>
      <w:r w:rsidDel="00000000" w:rsidR="00000000" w:rsidRPr="00000000">
        <w:rPr>
          <w:b w:val="1"/>
          <w:bCs w:val="1"/>
          <w:i w:val="1"/>
          <w:iCs w:val="1"/>
          <w:sz w:val="24"/>
          <w:szCs w:val="24"/>
          <w:rtl w:val="0"/>
        </w:rPr>
        <w:t xml:space="preserve">JV Corporation </w:t>
      </w:r>
    </w:p>
    <w:p w:rsidR="00000000" w:rsidDel="00000000" w:rsidP="00000000" w:rsidRDefault="00000000" w:rsidRPr="00000000" w14:paraId="00000046">
      <w:pPr>
        <w:spacing w:line="300" w:lineRule="auto"/>
        <w:jc w:val="both"/>
        <w:rPr/>
      </w:pPr>
      <w:r w:rsidDel="00000000" w:rsidR="00000000" w:rsidRPr="00000000">
        <w:rPr>
          <w:b w:val="1"/>
          <w:bCs w:val="1"/>
          <w:i w:val="1"/>
          <w:iCs w:val="1"/>
          <w:sz w:val="24"/>
          <w:szCs w:val="24"/>
          <w:rtl w:val="0"/>
        </w:rPr>
        <w:br w:type="textWrapping"/>
      </w:r>
      <w:r w:rsidDel="00000000" w:rsidR="00000000" w:rsidRPr="00000000">
        <w:rPr>
          <w:rtl w:val="0"/>
        </w:rPr>
        <w:t xml:space="preserve">The limited liability associated with JV Corporations insulates co-venturers, as shareholders in a corporation, from liability to third parties for the obligations of the JV. There are circumstances, however, where the directors of a corporation may be held personally liable, and it is also conceivable that courts could, in limited circumstances, pierce the corporate veil and attribute liability to the underlying shareholder. Moreover, in the case of thinly-capitalized JV Corporations, creditors often require the co-venturers (or their affiliates) to provide guarantees for the credit extended to the JV.</w:t>
      </w:r>
    </w:p>
    <w:p w:rsidR="00000000" w:rsidDel="00000000" w:rsidP="00000000" w:rsidRDefault="00000000" w:rsidRPr="00000000" w14:paraId="00000047">
      <w:pPr>
        <w:spacing w:line="300" w:lineRule="auto"/>
        <w:jc w:val="both"/>
        <w:rPr>
          <w:b w:val="1"/>
          <w:bCs w:val="1"/>
          <w:i w:val="1"/>
          <w:iCs w:val="1"/>
          <w:sz w:val="24"/>
          <w:szCs w:val="24"/>
        </w:rPr>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JV Partnership</w:t>
      </w:r>
    </w:p>
    <w:p w:rsidR="00000000" w:rsidDel="00000000" w:rsidP="00000000" w:rsidRDefault="00000000" w:rsidRPr="00000000" w14:paraId="00000048">
      <w:pPr>
        <w:spacing w:line="300" w:lineRule="auto"/>
        <w:jc w:val="both"/>
        <w:rPr/>
      </w:pPr>
      <w:r w:rsidDel="00000000" w:rsidR="00000000" w:rsidRPr="00000000">
        <w:rPr>
          <w:b w:val="1"/>
          <w:bCs w:val="1"/>
          <w:i w:val="1"/>
          <w:iCs w:val="1"/>
          <w:rtl w:val="0"/>
        </w:rPr>
        <w:br w:type="textWrapping"/>
      </w:r>
      <w:r w:rsidDel="00000000" w:rsidR="00000000" w:rsidRPr="00000000">
        <w:rPr>
          <w:rtl w:val="0"/>
        </w:rPr>
        <w:t xml:space="preserve">One of the fundamental characteristics of a partnership is mutual agency of the partners. Each partner is a principal and agent of the firm and the other partners for the purpose of carrying out the business of the firm. It is on this footing that liability can be attributed to each partner in a JV Partnership. Courts in British Columbia and Saskatchewan have cited with approval from Lindley and Banks that "the rights and liabilities of a partnership are the rights and liabilities of partners and are enforceable by and against them individually" (R.C. l'Anson Banks, Lindley &amp; Banks on Partnership, 18th ed. (London: Sweet &amp; Maxwell, 2002)).</w:t>
      </w:r>
    </w:p>
    <w:p w:rsidR="00000000" w:rsidDel="00000000" w:rsidP="00000000" w:rsidRDefault="00000000" w:rsidRPr="00000000" w14:paraId="00000049">
      <w:pPr>
        <w:spacing w:line="300" w:lineRule="auto"/>
        <w:jc w:val="both"/>
        <w:rPr/>
      </w:pPr>
      <w:r w:rsidDel="00000000" w:rsidR="00000000" w:rsidRPr="00000000">
        <w:rPr>
          <w:rtl w:val="0"/>
        </w:rPr>
        <w:br w:type="textWrapping"/>
        <w:t xml:space="preserve">The liabilities of a JV Partnership are set out in the partnership legislation in force in each province and territory (see, for example: APA; OPA; British Columbia </w:t>
      </w:r>
      <w:r w:rsidDel="00000000" w:rsidR="00000000" w:rsidRPr="00000000">
        <w:rPr>
          <w:i w:val="1"/>
          <w:iCs w:val="1"/>
          <w:rtl w:val="0"/>
        </w:rPr>
        <w:t xml:space="preserve">Partnership Act</w:t>
      </w:r>
      <w:r w:rsidDel="00000000" w:rsidR="00000000" w:rsidRPr="00000000">
        <w:rPr>
          <w:rtl w:val="0"/>
        </w:rPr>
        <w:t xml:space="preserve">, R.S.B.C. 1996, c. 348; Saskatchewan </w:t>
      </w:r>
      <w:r w:rsidDel="00000000" w:rsidR="00000000" w:rsidRPr="00000000">
        <w:rPr>
          <w:i w:val="1"/>
          <w:iCs w:val="1"/>
          <w:rtl w:val="0"/>
        </w:rPr>
        <w:t xml:space="preserve">Partnership Act</w:t>
      </w:r>
      <w:r w:rsidDel="00000000" w:rsidR="00000000" w:rsidRPr="00000000">
        <w:rPr>
          <w:rtl w:val="0"/>
        </w:rPr>
        <w:t xml:space="preserve">, R.S.S. 1978, c. P-3; and Manitoba </w:t>
      </w:r>
      <w:r w:rsidDel="00000000" w:rsidR="00000000" w:rsidRPr="00000000">
        <w:rPr>
          <w:i w:val="1"/>
          <w:iCs w:val="1"/>
          <w:rtl w:val="0"/>
        </w:rPr>
        <w:t xml:space="preserve">Partnership Act</w:t>
      </w:r>
      <w:r w:rsidDel="00000000" w:rsidR="00000000" w:rsidRPr="00000000">
        <w:rPr>
          <w:rtl w:val="0"/>
        </w:rPr>
        <w:t xml:space="preserve">, C.C.S.M. c. P30). The statutory liability rules generally provide that each partner is vicariously liable for the actions of the others, except in limited circumstances. The attribution of liability can depend on whether the partners' liability arose voluntarily (through contract) or mandatorily (through tort). For debts and obligations of the firm, partners are jointly liable (see: APA, s. 11 and OPA, s. 10(1)), while liability is joint and several for wrongful acts or omissions of the firm (see: APA, ss. 13 and 15 and OPA, ss. 11 and 13).</w:t>
      </w:r>
    </w:p>
    <w:p w:rsidR="00000000" w:rsidDel="00000000" w:rsidP="00000000" w:rsidRDefault="00000000" w:rsidRPr="00000000" w14:paraId="0000004A">
      <w:pPr>
        <w:spacing w:line="300" w:lineRule="auto"/>
        <w:jc w:val="both"/>
        <w:rPr/>
      </w:pPr>
      <w:r w:rsidDel="00000000" w:rsidR="00000000" w:rsidRPr="00000000">
        <w:rPr>
          <w:sz w:val="24"/>
          <w:szCs w:val="24"/>
          <w:rtl w:val="0"/>
        </w:rPr>
        <w:br w:type="textWrapping"/>
      </w:r>
      <w:r w:rsidDel="00000000" w:rsidR="00000000" w:rsidRPr="00000000">
        <w:rPr>
          <w:rtl w:val="0"/>
        </w:rPr>
        <w:t xml:space="preserve">In certain circumstances, partners will be shielded from the debts, obligations, acts or omissions of other partners of the firm. For example, liability would not apply when:</w:t>
      </w:r>
    </w:p>
    <w:p w:rsidR="00000000" w:rsidDel="00000000" w:rsidP="00000000" w:rsidRDefault="00000000" w:rsidRPr="00000000" w14:paraId="0000004B">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claim arose before the partner joined the partnership (</w:t>
      </w:r>
      <w:r w:rsidDel="00000000" w:rsidR="00000000" w:rsidRPr="00000000">
        <w:rPr>
          <w:i w:val="1"/>
          <w:iCs w:val="1"/>
          <w:rtl w:val="0"/>
        </w:rPr>
        <w:t xml:space="preserve">e.g.</w:t>
      </w:r>
      <w:r w:rsidDel="00000000" w:rsidR="00000000" w:rsidRPr="00000000">
        <w:rPr>
          <w:rtl w:val="0"/>
        </w:rPr>
        <w:t xml:space="preserve">, </w:t>
      </w:r>
      <w:r w:rsidDel="00000000" w:rsidR="00000000" w:rsidRPr="00000000">
        <w:rPr>
          <w:i w:val="1"/>
          <w:iCs w:val="1"/>
          <w:rtl w:val="0"/>
        </w:rPr>
        <w:t xml:space="preserve">155569 Canada Ltd. v. 57618 Manitoba Ltd.</w:t>
      </w:r>
      <w:r w:rsidDel="00000000" w:rsidR="00000000" w:rsidRPr="00000000">
        <w:rPr>
          <w:rtl w:val="0"/>
        </w:rPr>
        <w:t xml:space="preserve">, [2006] A.J. No. 1659 (Q.B.));</w:t>
      </w:r>
    </w:p>
    <w:p w:rsidR="00000000" w:rsidDel="00000000" w:rsidP="00000000" w:rsidRDefault="00000000" w:rsidRPr="00000000" w14:paraId="0000004C">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impugned activity was not carried out in the "ordinary course" of the firm's business (</w:t>
      </w:r>
      <w:r w:rsidDel="00000000" w:rsidR="00000000" w:rsidRPr="00000000">
        <w:rPr>
          <w:i w:val="1"/>
          <w:iCs w:val="1"/>
          <w:rtl w:val="0"/>
        </w:rPr>
        <w:t xml:space="preserve">e.g.</w:t>
      </w:r>
      <w:r w:rsidDel="00000000" w:rsidR="00000000" w:rsidRPr="00000000">
        <w:rPr>
          <w:rtl w:val="0"/>
        </w:rPr>
        <w:t xml:space="preserve">, </w:t>
      </w:r>
      <w:r w:rsidDel="00000000" w:rsidR="00000000" w:rsidRPr="00000000">
        <w:rPr>
          <w:i w:val="1"/>
          <w:iCs w:val="1"/>
          <w:rtl w:val="0"/>
        </w:rPr>
        <w:t xml:space="preserve">Mancini (Trustee of) v. Falconi</w:t>
      </w:r>
      <w:r w:rsidDel="00000000" w:rsidR="00000000" w:rsidRPr="00000000">
        <w:rPr>
          <w:rtl w:val="0"/>
        </w:rPr>
        <w:t xml:space="preserve">, [1995] O.J. No. 2207 (C.A.), revg in part [1994] O.J. No. 206 (Gen. Div.)); or</w:t>
      </w:r>
    </w:p>
    <w:p w:rsidR="00000000" w:rsidDel="00000000" w:rsidP="00000000" w:rsidRDefault="00000000" w:rsidRPr="00000000" w14:paraId="0000004D">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partner acted outside its authority and the third party was aware of this (see: APA, s. 7 and OPA, s. 6).</w:t>
      </w:r>
    </w:p>
    <w:p w:rsidR="00000000" w:rsidDel="00000000" w:rsidP="00000000" w:rsidRDefault="00000000" w:rsidRPr="00000000" w14:paraId="0000004E">
      <w:pPr>
        <w:spacing w:line="300" w:lineRule="auto"/>
        <w:jc w:val="both"/>
        <w:rPr/>
      </w:pPr>
      <w:r w:rsidDel="00000000" w:rsidR="00000000" w:rsidRPr="00000000">
        <w:rPr>
          <w:rtl w:val="0"/>
        </w:rPr>
        <w:t xml:space="preserve">Given the exposure of the co-venturers to liability in a partnership, a co-venturer should consider methods of mitigating such risks, including:</w:t>
      </w:r>
    </w:p>
    <w:p w:rsidR="00000000" w:rsidDel="00000000" w:rsidP="00000000" w:rsidRDefault="00000000" w:rsidRPr="00000000" w14:paraId="0000004F">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holding its partnership interest through a subsidiary corporation;</w:t>
      </w:r>
    </w:p>
    <w:p w:rsidR="00000000" w:rsidDel="00000000" w:rsidP="00000000" w:rsidRDefault="00000000" w:rsidRPr="00000000" w14:paraId="00000050">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maintaining insurance; and</w:t>
      </w:r>
    </w:p>
    <w:p w:rsidR="00000000" w:rsidDel="00000000" w:rsidP="00000000" w:rsidRDefault="00000000" w:rsidRPr="00000000" w14:paraId="00000051">
      <w:pPr>
        <w:spacing w:before="120" w:line="327.27272727272725" w:lineRule="auto"/>
        <w:ind w:left="1160" w:hanging="40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negotiating indemnities from the partners in the partnership agreement.</w:t>
      </w:r>
    </w:p>
    <w:p w:rsidR="00000000" w:rsidDel="00000000" w:rsidP="00000000" w:rsidRDefault="00000000" w:rsidRPr="00000000" w14:paraId="00000052">
      <w:pPr>
        <w:spacing w:line="300" w:lineRule="auto"/>
        <w:jc w:val="both"/>
        <w:rPr>
          <w:b w:val="1"/>
          <w:bCs w:val="1"/>
          <w:i w:val="1"/>
          <w:iCs w:val="1"/>
          <w:sz w:val="24"/>
          <w:szCs w:val="24"/>
        </w:rPr>
      </w:pPr>
      <w:r w:rsidDel="00000000" w:rsidR="00000000" w:rsidRPr="00000000">
        <w:rPr>
          <w:rtl w:val="0"/>
        </w:rPr>
        <w:br w:type="textWrapping"/>
      </w:r>
      <w:r w:rsidDel="00000000" w:rsidR="00000000" w:rsidRPr="00000000">
        <w:rPr>
          <w:b w:val="1"/>
          <w:bCs w:val="1"/>
          <w:i w:val="1"/>
          <w:iCs w:val="1"/>
          <w:sz w:val="24"/>
          <w:szCs w:val="24"/>
          <w:rtl w:val="0"/>
        </w:rPr>
        <w:t xml:space="preserve">Contractual JV</w:t>
      </w:r>
    </w:p>
    <w:p w:rsidR="00000000" w:rsidDel="00000000" w:rsidP="00000000" w:rsidRDefault="00000000" w:rsidRPr="00000000" w14:paraId="00000053">
      <w:pPr>
        <w:spacing w:line="300" w:lineRule="auto"/>
        <w:jc w:val="both"/>
        <w:rPr/>
      </w:pPr>
      <w:r w:rsidDel="00000000" w:rsidR="00000000" w:rsidRPr="00000000">
        <w:rPr>
          <w:b w:val="1"/>
          <w:bCs w:val="1"/>
          <w:i w:val="1"/>
          <w:iCs w:val="1"/>
          <w:sz w:val="24"/>
          <w:szCs w:val="24"/>
          <w:rtl w:val="0"/>
        </w:rPr>
        <w:br w:type="textWrapping"/>
      </w:r>
      <w:r w:rsidDel="00000000" w:rsidR="00000000" w:rsidRPr="00000000">
        <w:rPr>
          <w:rtl w:val="0"/>
        </w:rPr>
        <w:t xml:space="preserve">The judicial treatment of co-venturer liability to third parties in a Contractual JV remains unsettled. There is a tendency by the courts to avoid the presumption of joint liability of the co-venturers when both the JV and the third party are sophisticated business entities and where the relation of mutual agency between the co-venturers is not established. That said, there are also cases in which joint liability for third party claims has been imposed on co-venturers.</w:t>
      </w:r>
    </w:p>
    <w:p w:rsidR="00000000" w:rsidDel="00000000" w:rsidP="00000000" w:rsidRDefault="00000000" w:rsidRPr="00000000" w14:paraId="00000054">
      <w:pPr>
        <w:spacing w:line="300" w:lineRule="auto"/>
        <w:jc w:val="both"/>
        <w:rPr/>
      </w:pPr>
      <w:r w:rsidDel="00000000" w:rsidR="00000000" w:rsidRPr="00000000">
        <w:rPr>
          <w:rtl w:val="0"/>
        </w:rPr>
        <w:br w:type="textWrapping"/>
        <w:t xml:space="preserve">A recent case from the Ontario Superior Court has gone further and provided a justified imposing liability on a JV, where Quinlan J. expressed the following view:</w:t>
      </w:r>
    </w:p>
    <w:p w:rsidR="00000000" w:rsidDel="00000000" w:rsidP="00000000" w:rsidRDefault="00000000" w:rsidRPr="00000000" w14:paraId="00000055">
      <w:pPr>
        <w:spacing w:line="240" w:lineRule="auto"/>
        <w:ind w:left="400" w:firstLine="0"/>
        <w:jc w:val="both"/>
        <w:rPr>
          <w:sz w:val="18"/>
          <w:szCs w:val="18"/>
        </w:rPr>
      </w:pPr>
      <w:r w:rsidDel="00000000" w:rsidR="00000000" w:rsidRPr="00000000">
        <w:rPr>
          <w:sz w:val="18"/>
          <w:szCs w:val="18"/>
          <w:rtl w:val="0"/>
        </w:rPr>
        <w:t xml:space="preserve">If Saks [the defendant] could avoid liability on the basis that he was a member of a joint venture only, then he, as a member of a joint venture, would benefit from work done on a contract entered into by another member of the joint venture, in circumstances where the agreement between the joint venturers was that Grant [the defendant's co-venturer] would enter into contracts and Saks would provide the funds. This would not be just and agreeable to good conscience (</w:t>
      </w:r>
      <w:r w:rsidDel="00000000" w:rsidR="00000000" w:rsidRPr="00000000">
        <w:rPr>
          <w:i w:val="1"/>
          <w:iCs w:val="1"/>
          <w:sz w:val="18"/>
          <w:szCs w:val="18"/>
          <w:rtl w:val="0"/>
        </w:rPr>
        <w:t xml:space="preserve">Clarksburg Contractors Ltd. v. Saks</w:t>
      </w:r>
      <w:r w:rsidDel="00000000" w:rsidR="00000000" w:rsidRPr="00000000">
        <w:rPr>
          <w:sz w:val="18"/>
          <w:szCs w:val="18"/>
          <w:rtl w:val="0"/>
        </w:rPr>
        <w:t xml:space="preserve">, [2012] O.J. No. 4115 at para. 47 (S.C.J.)).</w:t>
      </w:r>
    </w:p>
    <w:p w:rsidR="00000000" w:rsidDel="00000000" w:rsidP="00000000" w:rsidRDefault="00000000" w:rsidRPr="00000000" w14:paraId="00000056">
      <w:pPr>
        <w:rPr/>
      </w:pPr>
      <w:r w:rsidDel="00000000" w:rsidR="00000000" w:rsidRPr="00000000">
        <w:rPr>
          <w:rtl w:val="0"/>
        </w:rPr>
        <w:t xml:space="preserve">To help protect against the risk of joint liability, Contractual JVs will often include in the JV agreement clauses requiring a co-venturer to indemnify other co-venturers as against third party liability that is incurred without a co-venturer's consent or in contravention of the agreement.</w:t>
      </w:r>
    </w:p>
    <w:p w:rsidR="00000000" w:rsidDel="00000000" w:rsidP="00000000" w:rsidRDefault="00000000" w:rsidRPr="00000000" w14:paraId="00000057">
      <w:pPr>
        <w:pStyle w:val="Heading1"/>
        <w:rPr>
          <w:rFonts w:ascii="Verdana" w:cs="Verdana" w:eastAsia="Verdana" w:hAnsi="Verdana"/>
          <w:b w:val="1"/>
          <w:bCs w:val="1"/>
          <w:color w:val="212121"/>
          <w:sz w:val="18"/>
          <w:szCs w:val="18"/>
          <w:shd w:fill="fff099" w:val="clear"/>
        </w:rPr>
      </w:pPr>
      <w:bookmarkStart w:colFirst="0" w:colLast="0" w:name="_8qk4udligk9" w:id="10"/>
      <w:bookmarkEnd w:id="10"/>
      <w:r w:rsidDel="00000000" w:rsidR="00000000" w:rsidRPr="00000000">
        <w:rPr>
          <w:rtl w:val="0"/>
        </w:rPr>
        <w:t xml:space="preserve">Details re C</w:t>
      </w:r>
      <w:r w:rsidDel="00000000" w:rsidR="00000000" w:rsidRPr="00000000">
        <w:rPr>
          <w:rtl w:val="0"/>
        </w:rPr>
        <w:t xml:space="preserve">ontractual JV </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 Contractual JV is generally formed by written agreement between the co-venturers. The agreement will typically address, among other matters:</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 the assets to be used for the JV;</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the terms governing the use of the JV assets;</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the decision-making and management structure for the Contractual JV;</w:t>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mechanics for funding the Contractual JV;</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 rights and restrictions pertaining to the transfer of interests in the Contractual JV; and</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 the remedies in the event of default by a co-venturer.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a Contractual JV, the co-venturers allocate asset ownership and cost and revenue sharing and liability between the co-venturers as they see fit. The Contractual JV will not have a distinct legal personality; it is instead a contractual relationship among the co-venturers.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With no statutory framework, care should be taken to prepare a Contractual JV agreement that is comprehensive enough to cover a broad range of eventualities, including changes in economic fortune and project success and failure, even though they might not be front of mind for the co-venturers at the time of drafting. The alternative would be to leave ambiguities in the agreement to be resolved by judicial determination, which detracts from the certainty most co-venturers would prefer.</w:t>
      </w:r>
    </w:p>
    <w:p w:rsidR="00000000" w:rsidDel="00000000" w:rsidP="00000000" w:rsidRDefault="00000000" w:rsidRPr="00000000" w14:paraId="00000061">
      <w:pPr>
        <w:pStyle w:val="Heading2"/>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kxss9ekfgqv4" w:id="11"/>
      <w:bookmarkEnd w:id="11"/>
      <w:r w:rsidDel="00000000" w:rsidR="00000000" w:rsidRPr="00000000">
        <w:rPr>
          <w:rtl w:val="0"/>
        </w:rPr>
        <w:t xml:space="preserve">Employees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One unique consideration for Contractual JVs is that of employees. Since a Contractual JV is not a separate legal entity, theoretically it is impossible for it to have any employees. As a result, typically the operations of a Contractual JV are carried out by one or more of the co-venturers, as provided for in the JV agreement and not by employees of the Contractual JV itself.</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That said, in Alberta, there is some precedent for a Contractual JV being held to be an employer of a co-venturer's employees engaged in JV operations. The Alberta Labour Relations Board held that "two legal entities -- here two corporations -- can bind themselves together and so act, as to constitute one employer of employees" and "that a </w:t>
      </w:r>
      <w:r w:rsidDel="00000000" w:rsidR="00000000" w:rsidRPr="00000000">
        <w:rPr>
          <w:rFonts w:ascii="Verdana" w:cs="Verdana" w:eastAsia="Verdana" w:hAnsi="Verdana"/>
          <w:b w:val="1"/>
          <w:b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is a separate employer in its own right versus two separate employing entities" (see: </w:t>
      </w:r>
      <w:r w:rsidDel="00000000" w:rsidR="00000000" w:rsidRPr="00000000">
        <w:rPr>
          <w:rFonts w:ascii="Verdana" w:cs="Verdana" w:eastAsia="Verdana" w:hAnsi="Verdana"/>
          <w:i w:val="1"/>
          <w:iCs w:val="1"/>
          <w:color w:val="212121"/>
          <w:sz w:val="18"/>
          <w:szCs w:val="18"/>
          <w:rtl w:val="0"/>
        </w:rPr>
        <w:t xml:space="preserve">Loram-Techman A </w:t>
      </w:r>
      <w:r w:rsidDel="00000000" w:rsidR="00000000" w:rsidRPr="00000000">
        <w:rPr>
          <w:rFonts w:ascii="Verdana" w:cs="Verdana" w:eastAsia="Verdana" w:hAnsi="Verdana"/>
          <w:b w:val="1"/>
          <w:bCs w:val="1"/>
          <w:i w:val="1"/>
          <w:iCs w:val="1"/>
          <w:color w:val="212121"/>
          <w:sz w:val="18"/>
          <w:szCs w:val="18"/>
          <w:shd w:fill="fff099" w:val="clear"/>
          <w:rtl w:val="0"/>
        </w:rPr>
        <w:t xml:space="preserve">Joint Venture</w:t>
      </w:r>
      <w:r w:rsidDel="00000000" w:rsidR="00000000" w:rsidRPr="00000000">
        <w:rPr>
          <w:rFonts w:ascii="Verdana" w:cs="Verdana" w:eastAsia="Verdana" w:hAnsi="Verdana"/>
          <w:i w:val="1"/>
          <w:iCs w:val="1"/>
          <w:color w:val="212121"/>
          <w:sz w:val="18"/>
          <w:szCs w:val="18"/>
          <w:rtl w:val="0"/>
        </w:rPr>
        <w:t xml:space="preserve"> (Re)</w:t>
      </w:r>
      <w:r w:rsidDel="00000000" w:rsidR="00000000" w:rsidRPr="00000000">
        <w:rPr>
          <w:rFonts w:ascii="Verdana" w:cs="Verdana" w:eastAsia="Verdana" w:hAnsi="Verdana"/>
          <w:color w:val="212121"/>
          <w:sz w:val="18"/>
          <w:szCs w:val="18"/>
          <w:rtl w:val="0"/>
        </w:rPr>
        <w:t xml:space="preserve">, </w:t>
      </w:r>
      <w:hyperlink r:id="rId6">
        <w:r w:rsidDel="00000000" w:rsidR="00000000" w:rsidRPr="00000000">
          <w:rPr>
            <w:rFonts w:ascii="Verdana" w:cs="Verdana" w:eastAsia="Verdana" w:hAnsi="Verdana"/>
            <w:color w:val="006ebb"/>
            <w:sz w:val="18"/>
            <w:szCs w:val="18"/>
            <w:u w:val="single"/>
            <w:rtl w:val="0"/>
          </w:rPr>
          <w:t xml:space="preserve">[1983] A.L.R.B.D. No. 1</w:t>
        </w:r>
      </w:hyperlink>
      <w:r w:rsidDel="00000000" w:rsidR="00000000" w:rsidRPr="00000000">
        <w:rPr>
          <w:rFonts w:ascii="Verdana" w:cs="Verdana" w:eastAsia="Verdana" w:hAnsi="Verdana"/>
          <w:color w:val="212121"/>
          <w:sz w:val="18"/>
          <w:szCs w:val="18"/>
          <w:rtl w:val="0"/>
        </w:rPr>
        <w:t xml:space="preserve"> at para. 16 and Alberta Law Reform Institute, "</w:t>
      </w:r>
      <w:r w:rsidDel="00000000" w:rsidR="00000000" w:rsidRPr="00000000">
        <w:rPr>
          <w:rFonts w:ascii="Verdana" w:cs="Verdana" w:eastAsia="Verdana" w:hAnsi="Verdana"/>
          <w:b w:val="1"/>
          <w:bCs w:val="1"/>
          <w:color w:val="212121"/>
          <w:sz w:val="18"/>
          <w:szCs w:val="18"/>
          <w:shd w:fill="fff099" w:val="clear"/>
          <w:rtl w:val="0"/>
        </w:rPr>
        <w:t xml:space="preserve">Joint Ventures</w:t>
      </w:r>
      <w:r w:rsidDel="00000000" w:rsidR="00000000" w:rsidRPr="00000000">
        <w:rPr>
          <w:rFonts w:ascii="Verdana" w:cs="Verdana" w:eastAsia="Verdana" w:hAnsi="Verdana"/>
          <w:color w:val="212121"/>
          <w:sz w:val="18"/>
          <w:szCs w:val="18"/>
          <w:rtl w:val="0"/>
        </w:rPr>
        <w:t xml:space="preserve">: Final Report 99", (May 2012) at 27, </w:t>
      </w:r>
      <w:hyperlink r:id="rId7">
        <w:r w:rsidDel="00000000" w:rsidR="00000000" w:rsidRPr="00000000">
          <w:rPr>
            <w:rFonts w:ascii="Verdana" w:cs="Verdana" w:eastAsia="Verdana" w:hAnsi="Verdana"/>
            <w:color w:val="006ebb"/>
            <w:sz w:val="18"/>
            <w:szCs w:val="18"/>
            <w:u w:val="single"/>
            <w:rtl w:val="0"/>
          </w:rPr>
          <w:t xml:space="preserve">available online</w:t>
        </w:r>
      </w:hyperlink>
      <w:r w:rsidDel="00000000" w:rsidR="00000000" w:rsidRPr="00000000">
        <w:rPr>
          <w:rFonts w:ascii="Verdana" w:cs="Verdana" w:eastAsia="Verdana" w:hAnsi="Verdana"/>
          <w:color w:val="212121"/>
          <w:sz w:val="18"/>
          <w:szCs w:val="18"/>
          <w:rtl w:val="0"/>
        </w:rPr>
        <w:t xml:space="preserve">). This can have significant implications for the collective bargaining obligations of a JV.</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Similar findings have been made in Ontario where the Ontario Labour Relations Board ("OLRB") is conferred with the power to treat related or associated employers who carry on business under common control or direction as one employer for the purposes of the Ontario </w:t>
      </w:r>
      <w:r w:rsidDel="00000000" w:rsidR="00000000" w:rsidRPr="00000000">
        <w:rPr>
          <w:rFonts w:ascii="Verdana" w:cs="Verdana" w:eastAsia="Verdana" w:hAnsi="Verdana"/>
          <w:i w:val="1"/>
          <w:iCs w:val="1"/>
          <w:color w:val="212121"/>
          <w:sz w:val="18"/>
          <w:szCs w:val="18"/>
          <w:rtl w:val="0"/>
        </w:rPr>
        <w:t xml:space="preserve">Labour Relations Act, 1995</w:t>
      </w:r>
      <w:r w:rsidDel="00000000" w:rsidR="00000000" w:rsidRPr="00000000">
        <w:rPr>
          <w:rFonts w:ascii="Verdana" w:cs="Verdana" w:eastAsia="Verdana" w:hAnsi="Verdana"/>
          <w:color w:val="212121"/>
          <w:sz w:val="18"/>
          <w:szCs w:val="18"/>
          <w:rtl w:val="0"/>
        </w:rPr>
        <w:t xml:space="preserve">, S.O. 1995, c. 1, Sched. A ("Act"). Because of the remedial purpose of the Act, the OLRB will look beyond legal constructs when determining whether two employers are related. As a result, the bargaining obligations of a co-venturer of a JV may be found to flow to the work of the JV, irrespective of its organizational form, where the JV is performing the work of the co-venturer bound by a collective agreement. The bargaining rights of a bound co-venturer to a JV are less likely to flow to a non-bound co-venturer who is performing non-JV work as the purpose of the related employer provisions of the Act are to preserve and not expand bargaining rights. (see: </w:t>
      </w:r>
      <w:r w:rsidDel="00000000" w:rsidR="00000000" w:rsidRPr="00000000">
        <w:rPr>
          <w:rFonts w:ascii="Verdana" w:cs="Verdana" w:eastAsia="Verdana" w:hAnsi="Verdana"/>
          <w:i w:val="1"/>
          <w:iCs w:val="1"/>
          <w:color w:val="212121"/>
          <w:sz w:val="18"/>
          <w:szCs w:val="18"/>
          <w:rtl w:val="0"/>
        </w:rPr>
        <w:t xml:space="preserve">Bolgar (c.o.b. B &amp; B Contracting)</w:t>
      </w:r>
      <w:r w:rsidDel="00000000" w:rsidR="00000000" w:rsidRPr="00000000">
        <w:rPr>
          <w:rFonts w:ascii="Verdana" w:cs="Verdana" w:eastAsia="Verdana" w:hAnsi="Verdana"/>
          <w:color w:val="212121"/>
          <w:sz w:val="18"/>
          <w:szCs w:val="18"/>
          <w:rtl w:val="0"/>
        </w:rPr>
        <w:t xml:space="preserve">, </w:t>
      </w:r>
      <w:hyperlink r:id="rId8">
        <w:r w:rsidDel="00000000" w:rsidR="00000000" w:rsidRPr="00000000">
          <w:rPr>
            <w:rFonts w:ascii="Verdana" w:cs="Verdana" w:eastAsia="Verdana" w:hAnsi="Verdana"/>
            <w:color w:val="006ebb"/>
            <w:sz w:val="18"/>
            <w:szCs w:val="18"/>
            <w:u w:val="single"/>
            <w:rtl w:val="0"/>
          </w:rPr>
          <w:t xml:space="preserve">[2003] O.L.R.D. No. 3333</w:t>
        </w:r>
      </w:hyperlink>
      <w:r w:rsidDel="00000000" w:rsidR="00000000" w:rsidRPr="00000000">
        <w:rPr>
          <w:rFonts w:ascii="Verdana" w:cs="Verdana" w:eastAsia="Verdana" w:hAnsi="Verdana"/>
          <w:color w:val="212121"/>
          <w:sz w:val="18"/>
          <w:szCs w:val="18"/>
          <w:rtl w:val="0"/>
        </w:rPr>
        <w:t xml:space="preserve">, and </w:t>
      </w:r>
      <w:r w:rsidDel="00000000" w:rsidR="00000000" w:rsidRPr="00000000">
        <w:rPr>
          <w:rFonts w:ascii="Verdana" w:cs="Verdana" w:eastAsia="Verdana" w:hAnsi="Verdana"/>
          <w:i w:val="1"/>
          <w:iCs w:val="1"/>
          <w:color w:val="212121"/>
          <w:sz w:val="18"/>
          <w:szCs w:val="18"/>
          <w:rtl w:val="0"/>
        </w:rPr>
        <w:t xml:space="preserve">Res-Can </w:t>
      </w:r>
      <w:r w:rsidDel="00000000" w:rsidR="00000000" w:rsidRPr="00000000">
        <w:rPr>
          <w:rFonts w:ascii="Verdana" w:cs="Verdana" w:eastAsia="Verdana" w:hAnsi="Verdana"/>
          <w:b w:val="1"/>
          <w:bCs w:val="1"/>
          <w:i w:val="1"/>
          <w:i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w:t>
      </w:r>
      <w:hyperlink r:id="rId9">
        <w:r w:rsidDel="00000000" w:rsidR="00000000" w:rsidRPr="00000000">
          <w:rPr>
            <w:rFonts w:ascii="Verdana" w:cs="Verdana" w:eastAsia="Verdana" w:hAnsi="Verdana"/>
            <w:color w:val="006ebb"/>
            <w:sz w:val="18"/>
            <w:szCs w:val="18"/>
            <w:u w:val="single"/>
            <w:rtl w:val="0"/>
          </w:rPr>
          <w:t xml:space="preserve">[1999] O.L.R.D. No. 3426</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65">
      <w:pPr>
        <w:pStyle w:val="Heading2"/>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6yy687nfchc8" w:id="12"/>
      <w:bookmarkEnd w:id="12"/>
      <w:r w:rsidDel="00000000" w:rsidR="00000000" w:rsidRPr="00000000">
        <w:rPr>
          <w:rtl w:val="0"/>
        </w:rPr>
        <w:t xml:space="preserve">Contractual </w:t>
      </w:r>
      <w:r w:rsidDel="00000000" w:rsidR="00000000" w:rsidRPr="00000000">
        <w:rPr>
          <w:shd w:fill="fff099" w:val="clear"/>
          <w:rtl w:val="0"/>
        </w:rPr>
        <w:t xml:space="preserve">Joint Ventures</w:t>
      </w:r>
      <w:r w:rsidDel="00000000" w:rsidR="00000000" w:rsidRPr="00000000">
        <w:rPr>
          <w:rtl w:val="0"/>
        </w:rPr>
        <w:t xml:space="preserve"> Advantages and Disadvantages</w:t>
      </w:r>
    </w:p>
    <w:p w:rsidR="00000000" w:rsidDel="00000000" w:rsidP="00000000" w:rsidRDefault="00000000" w:rsidRPr="00000000" w14:paraId="00000066">
      <w:pPr>
        <w:pStyle w:val="Heading3"/>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eas0zwz3tvcb" w:id="13"/>
      <w:bookmarkEnd w:id="13"/>
      <w:r w:rsidDel="00000000" w:rsidR="00000000" w:rsidRPr="00000000">
        <w:rPr>
          <w:rtl w:val="0"/>
        </w:rPr>
        <w:t xml:space="preserve">Advantages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One of the major advantages of the Contractual JV structure is that it is very flexible and can be customized to suit the needs of the co-venturers. If drafted carefully, in a Contractual JV, the co-venturers can devise the terms that govern the Contractual JV and the rights and obligations of the co-venturers, free from the constraints imposed by partnership law. The co-venturers can pool resources and participate with each other in specific JVs, while often expressly retaining the ability to compete with each other in other matters. The lack of any formal requirements and the freedom to customize the arrangement through negotiated agreement is significant.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independence of the co-venturers can be another significant advantage of a Contractual JV (provided the co-venturers are not considered to be "partners" under the applicable partnership statute). The co-venturers remain independent contractors and no internal structural changes to their organizations are required. As a consequence of not being subject to the statute and common law duties imposed on partnerships, Contractual JVs do not create mutual agency of the co-venturers and have a reduced risk of a co-venturer being liable to third parties because of the actions or omissions of the other co-venturers.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When financial resources are limited, a Contractual JV may also be the least expensive and easiest structure to implement, since there are no formalities involved and it does not usually involve the transfer of assets at the beginning or end of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As a result, it may also be easier for the co-venturers to exit or terminate the JV.</w:t>
      </w:r>
    </w:p>
    <w:p w:rsidR="00000000" w:rsidDel="00000000" w:rsidP="00000000" w:rsidRDefault="00000000" w:rsidRPr="00000000" w14:paraId="0000006A">
      <w:pPr>
        <w:pStyle w:val="Heading3"/>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gt9ipfel1p6z" w:id="14"/>
      <w:bookmarkEnd w:id="14"/>
      <w:r w:rsidDel="00000000" w:rsidR="00000000" w:rsidRPr="00000000">
        <w:rPr>
          <w:rtl w:val="0"/>
        </w:rPr>
        <w:t xml:space="preserve">Disadvantages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Contractual JVs, the JV is not a separate legal entity from the co-venturers. As a result, the individual co-venturers do not enjoy the benefit of the limited liability shield afforded by a JV Corporation. The lack of separate legal identity also means that the Contractual JV cannot raise capital by equity contributions and cannot own assets in its own name. These features can limit the options available to the Contractual JV for financing its operations.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addition, there is no statute governing the rights and obligations of co-venturers in a Contractual JV and, as such, there may be uncertainty if all possibilities and complications are not provided for in the JV agreement. It is a challenging task, to say the least, to prepare a contract that contemplates every possible eventuality. Negotiation of the JV agreement can be long and taxing for this reason. Potential complications in drafting a complete agreement include jurisdictional issues between the parties, unforeseen circumstances such as changes to applicable laws or technical advances, and issues resulting from the use of various discrete types of assets or interests (</w:t>
      </w:r>
      <w:r w:rsidDel="00000000" w:rsidR="00000000" w:rsidRPr="00000000">
        <w:rPr>
          <w:rFonts w:ascii="Verdana" w:cs="Verdana" w:eastAsia="Verdana" w:hAnsi="Verdana"/>
          <w:i w:val="1"/>
          <w:iCs w:val="1"/>
          <w:color w:val="212121"/>
          <w:sz w:val="18"/>
          <w:szCs w:val="18"/>
          <w:rtl w:val="0"/>
        </w:rPr>
        <w:t xml:space="preserve">e.g.</w:t>
      </w:r>
      <w:r w:rsidDel="00000000" w:rsidR="00000000" w:rsidRPr="00000000">
        <w:rPr>
          <w:rFonts w:ascii="Verdana" w:cs="Verdana" w:eastAsia="Verdana" w:hAnsi="Verdana"/>
          <w:color w:val="212121"/>
          <w:sz w:val="18"/>
          <w:szCs w:val="18"/>
          <w:rtl w:val="0"/>
        </w:rPr>
        <w:t xml:space="preserve">, intellectual property rights) in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major concern with Contractual JVs is their similarity with general partnerships and the risk that the co-venturers could be found to have formed a general partnership. If the JV is found to be a general partnership, the law applicable to general partnerships will apply, including </w:t>
      </w:r>
      <w:r w:rsidDel="00000000" w:rsidR="00000000" w:rsidRPr="00000000">
        <w:rPr>
          <w:rFonts w:ascii="Verdana" w:cs="Verdana" w:eastAsia="Verdana" w:hAnsi="Verdana"/>
          <w:b w:val="1"/>
          <w:bCs w:val="1"/>
          <w:color w:val="212121"/>
          <w:sz w:val="18"/>
          <w:szCs w:val="18"/>
          <w:shd w:fill="fff099" w:val="clear"/>
          <w:rtl w:val="0"/>
        </w:rPr>
        <w:t xml:space="preserve">joint </w:t>
      </w:r>
      <w:r w:rsidDel="00000000" w:rsidR="00000000" w:rsidRPr="00000000">
        <w:rPr>
          <w:rFonts w:ascii="Verdana" w:cs="Verdana" w:eastAsia="Verdana" w:hAnsi="Verdana"/>
          <w:color w:val="212121"/>
          <w:sz w:val="18"/>
          <w:szCs w:val="18"/>
          <w:rtl w:val="0"/>
        </w:rPr>
        <w:t xml:space="preserve">liability among the partners for the obligations of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The JV agreement and all dealings between the co-venturers should reflect the intention to form a Contractual JV as opposed to a JV Partnership. See details below as to the distinction between Contractual JVs and General Partnerships.</w:t>
      </w:r>
    </w:p>
    <w:p w:rsidR="00000000" w:rsidDel="00000000" w:rsidP="00000000" w:rsidRDefault="00000000" w:rsidRPr="00000000" w14:paraId="0000006E">
      <w:pPr>
        <w:pStyle w:val="Heading2"/>
        <w:spacing w:line="408" w:lineRule="auto"/>
        <w:rPr/>
      </w:pPr>
      <w:bookmarkStart w:colFirst="0" w:colLast="0" w:name="_fhb5lc66978m" w:id="15"/>
      <w:bookmarkEnd w:id="15"/>
      <w:r w:rsidDel="00000000" w:rsidR="00000000" w:rsidRPr="00000000">
        <w:rPr>
          <w:rtl w:val="0"/>
        </w:rPr>
        <w:t xml:space="preserve">Distinction between Contractual </w:t>
      </w:r>
      <w:r w:rsidDel="00000000" w:rsidR="00000000" w:rsidRPr="00000000">
        <w:rPr>
          <w:shd w:fill="fff099" w:val="clear"/>
          <w:rtl w:val="0"/>
        </w:rPr>
        <w:t xml:space="preserve">Joint Ventures</w:t>
      </w:r>
      <w:r w:rsidDel="00000000" w:rsidR="00000000" w:rsidRPr="00000000">
        <w:rPr>
          <w:rtl w:val="0"/>
        </w:rPr>
        <w:t xml:space="preserve"> and General Partnerships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distinction between Contractual JVs and general partnerships is an important and delicate one, and courts will decide the structure of any particular arrangement based on the intention of the co-venturers as it can be inferred from all the circumstances surrounding the JV (for recent decisions applying this methodology, refer to: </w:t>
      </w:r>
      <w:r w:rsidDel="00000000" w:rsidR="00000000" w:rsidRPr="00000000">
        <w:rPr>
          <w:rFonts w:ascii="Verdana" w:cs="Verdana" w:eastAsia="Verdana" w:hAnsi="Verdana"/>
          <w:i w:val="1"/>
          <w:iCs w:val="1"/>
          <w:color w:val="212121"/>
          <w:sz w:val="18"/>
          <w:szCs w:val="18"/>
          <w:rtl w:val="0"/>
        </w:rPr>
        <w:t xml:space="preserve">Woronuk v. Woronuk</w:t>
      </w:r>
      <w:r w:rsidDel="00000000" w:rsidR="00000000" w:rsidRPr="00000000">
        <w:rPr>
          <w:rFonts w:ascii="Verdana" w:cs="Verdana" w:eastAsia="Verdana" w:hAnsi="Verdana"/>
          <w:color w:val="212121"/>
          <w:sz w:val="18"/>
          <w:szCs w:val="18"/>
          <w:rtl w:val="0"/>
        </w:rPr>
        <w:t xml:space="preserve">, </w:t>
      </w:r>
      <w:hyperlink r:id="rId10">
        <w:r w:rsidDel="00000000" w:rsidR="00000000" w:rsidRPr="00000000">
          <w:rPr>
            <w:rFonts w:ascii="Verdana" w:cs="Verdana" w:eastAsia="Verdana" w:hAnsi="Verdana"/>
            <w:color w:val="006ebb"/>
            <w:sz w:val="18"/>
            <w:szCs w:val="18"/>
            <w:u w:val="single"/>
            <w:rtl w:val="0"/>
          </w:rPr>
          <w:t xml:space="preserve">[2015] A.J. No. 182</w:t>
        </w:r>
      </w:hyperlink>
      <w:r w:rsidDel="00000000" w:rsidR="00000000" w:rsidRPr="00000000">
        <w:rPr>
          <w:rFonts w:ascii="Verdana" w:cs="Verdana" w:eastAsia="Verdana" w:hAnsi="Verdana"/>
          <w:color w:val="212121"/>
          <w:sz w:val="18"/>
          <w:szCs w:val="18"/>
          <w:rtl w:val="0"/>
        </w:rPr>
        <w:t xml:space="preserve"> (Q.B.) at para. 337, 343–353; </w:t>
      </w:r>
      <w:r w:rsidDel="00000000" w:rsidR="00000000" w:rsidRPr="00000000">
        <w:rPr>
          <w:rFonts w:ascii="Verdana" w:cs="Verdana" w:eastAsia="Verdana" w:hAnsi="Verdana"/>
          <w:i w:val="1"/>
          <w:iCs w:val="1"/>
          <w:color w:val="212121"/>
          <w:sz w:val="18"/>
          <w:szCs w:val="18"/>
          <w:rtl w:val="0"/>
        </w:rPr>
        <w:t xml:space="preserve">M.W.B. v. A.R.B.</w:t>
      </w:r>
      <w:r w:rsidDel="00000000" w:rsidR="00000000" w:rsidRPr="00000000">
        <w:rPr>
          <w:rFonts w:ascii="Verdana" w:cs="Verdana" w:eastAsia="Verdana" w:hAnsi="Verdana"/>
          <w:color w:val="212121"/>
          <w:sz w:val="18"/>
          <w:szCs w:val="18"/>
          <w:rtl w:val="0"/>
        </w:rPr>
        <w:t xml:space="preserve">, </w:t>
      </w:r>
      <w:hyperlink r:id="rId11">
        <w:r w:rsidDel="00000000" w:rsidR="00000000" w:rsidRPr="00000000">
          <w:rPr>
            <w:rFonts w:ascii="Verdana" w:cs="Verdana" w:eastAsia="Verdana" w:hAnsi="Verdana"/>
            <w:color w:val="006ebb"/>
            <w:sz w:val="18"/>
            <w:szCs w:val="18"/>
            <w:u w:val="single"/>
            <w:rtl w:val="0"/>
          </w:rPr>
          <w:t xml:space="preserve">[2013] B.C.J. No. 1041</w:t>
        </w:r>
      </w:hyperlink>
      <w:r w:rsidDel="00000000" w:rsidR="00000000" w:rsidRPr="00000000">
        <w:rPr>
          <w:rFonts w:ascii="Verdana" w:cs="Verdana" w:eastAsia="Verdana" w:hAnsi="Verdana"/>
          <w:color w:val="212121"/>
          <w:sz w:val="18"/>
          <w:szCs w:val="18"/>
          <w:rtl w:val="0"/>
        </w:rPr>
        <w:t xml:space="preserve"> (S.C.) at paras. 130 &amp; 131. See also: </w:t>
      </w:r>
      <w:r w:rsidDel="00000000" w:rsidR="00000000" w:rsidRPr="00000000">
        <w:rPr>
          <w:rFonts w:ascii="Verdana" w:cs="Verdana" w:eastAsia="Verdana" w:hAnsi="Verdana"/>
          <w:i w:val="1"/>
          <w:iCs w:val="1"/>
          <w:color w:val="212121"/>
          <w:sz w:val="18"/>
          <w:szCs w:val="18"/>
          <w:rtl w:val="0"/>
        </w:rPr>
        <w:t xml:space="preserve">WCI Waste Conversion Inc. v. ADI International Inc.</w:t>
      </w:r>
      <w:r w:rsidDel="00000000" w:rsidR="00000000" w:rsidRPr="00000000">
        <w:rPr>
          <w:rFonts w:ascii="Verdana" w:cs="Verdana" w:eastAsia="Verdana" w:hAnsi="Verdana"/>
          <w:color w:val="212121"/>
          <w:sz w:val="18"/>
          <w:szCs w:val="18"/>
          <w:rtl w:val="0"/>
        </w:rPr>
        <w:t xml:space="preserve">, </w:t>
      </w:r>
      <w:hyperlink r:id="rId12">
        <w:r w:rsidDel="00000000" w:rsidR="00000000" w:rsidRPr="00000000">
          <w:rPr>
            <w:rFonts w:ascii="Verdana" w:cs="Verdana" w:eastAsia="Verdana" w:hAnsi="Verdana"/>
            <w:color w:val="006ebb"/>
            <w:sz w:val="18"/>
            <w:szCs w:val="18"/>
            <w:u w:val="single"/>
            <w:rtl w:val="0"/>
          </w:rPr>
          <w:t xml:space="preserve">[2011] P.E.I.J. No. 23</w:t>
        </w:r>
      </w:hyperlink>
      <w:r w:rsidDel="00000000" w:rsidR="00000000" w:rsidRPr="00000000">
        <w:rPr>
          <w:rFonts w:ascii="Verdana" w:cs="Verdana" w:eastAsia="Verdana" w:hAnsi="Verdana"/>
          <w:color w:val="212121"/>
          <w:sz w:val="18"/>
          <w:szCs w:val="18"/>
          <w:rtl w:val="0"/>
        </w:rPr>
        <w:t xml:space="preserve"> at paras. 24–43 (C.A.), leave to appeal refused </w:t>
      </w:r>
      <w:hyperlink r:id="rId13">
        <w:r w:rsidDel="00000000" w:rsidR="00000000" w:rsidRPr="00000000">
          <w:rPr>
            <w:rFonts w:ascii="Verdana" w:cs="Verdana" w:eastAsia="Verdana" w:hAnsi="Verdana"/>
            <w:color w:val="006ebb"/>
            <w:sz w:val="18"/>
            <w:szCs w:val="18"/>
            <w:u w:val="single"/>
            <w:rtl w:val="0"/>
          </w:rPr>
          <w:t xml:space="preserve">[2011] S.C.C.A. No. 449</w:t>
        </w:r>
      </w:hyperlink>
      <w:r w:rsidDel="00000000" w:rsidR="00000000" w:rsidRPr="00000000">
        <w:rPr>
          <w:rFonts w:ascii="Verdana" w:cs="Verdana" w:eastAsia="Verdana" w:hAnsi="Verdana"/>
          <w:color w:val="212121"/>
          <w:sz w:val="18"/>
          <w:szCs w:val="18"/>
          <w:rtl w:val="0"/>
        </w:rPr>
        <w:t xml:space="preserve"> (S.C.C.)).</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Canadian courts have distinguished between Contractual JVs and general partnerships on a few occasions, however, the jurisprudence has at times been inconsistent and no clear test to differentiate between Contractual JVs and general partnerships has been established (</w:t>
      </w:r>
      <w:r w:rsidDel="00000000" w:rsidR="00000000" w:rsidRPr="00000000">
        <w:rPr>
          <w:rFonts w:ascii="Verdana" w:cs="Verdana" w:eastAsia="Verdana" w:hAnsi="Verdana"/>
          <w:i w:val="1"/>
          <w:iCs w:val="1"/>
          <w:color w:val="212121"/>
          <w:sz w:val="18"/>
          <w:szCs w:val="18"/>
          <w:rtl w:val="0"/>
        </w:rPr>
        <w:t xml:space="preserve">Clarksburg Contractors Ltd. v. Saks</w:t>
      </w:r>
      <w:r w:rsidDel="00000000" w:rsidR="00000000" w:rsidRPr="00000000">
        <w:rPr>
          <w:rFonts w:ascii="Verdana" w:cs="Verdana" w:eastAsia="Verdana" w:hAnsi="Verdana"/>
          <w:color w:val="212121"/>
          <w:sz w:val="18"/>
          <w:szCs w:val="18"/>
          <w:rtl w:val="0"/>
        </w:rPr>
        <w:t xml:space="preserve">, </w:t>
      </w:r>
      <w:hyperlink r:id="rId14">
        <w:r w:rsidDel="00000000" w:rsidR="00000000" w:rsidRPr="00000000">
          <w:rPr>
            <w:rFonts w:ascii="Verdana" w:cs="Verdana" w:eastAsia="Verdana" w:hAnsi="Verdana"/>
            <w:color w:val="006ebb"/>
            <w:sz w:val="18"/>
            <w:szCs w:val="18"/>
            <w:u w:val="single"/>
            <w:rtl w:val="0"/>
          </w:rPr>
          <w:t xml:space="preserve">[2012] O.J. No. 4115</w:t>
        </w:r>
      </w:hyperlink>
      <w:r w:rsidDel="00000000" w:rsidR="00000000" w:rsidRPr="00000000">
        <w:rPr>
          <w:rFonts w:ascii="Verdana" w:cs="Verdana" w:eastAsia="Verdana" w:hAnsi="Verdana"/>
          <w:color w:val="212121"/>
          <w:sz w:val="18"/>
          <w:szCs w:val="18"/>
          <w:rtl w:val="0"/>
        </w:rPr>
        <w:t xml:space="preserve"> at paras. 30–34 (S.C.J.)). If the </w:t>
      </w:r>
      <w:r w:rsidDel="00000000" w:rsidR="00000000" w:rsidRPr="00000000">
        <w:rPr>
          <w:rFonts w:ascii="Verdana" w:cs="Verdana" w:eastAsia="Verdana" w:hAnsi="Verdana"/>
          <w:b w:val="1"/>
          <w:b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is found to be a Contractual JV, the co-venturers will have the right to "arrange their contractual relationship as they see fit and to have that relationship respected by the court" (</w:t>
      </w:r>
      <w:r w:rsidDel="00000000" w:rsidR="00000000" w:rsidRPr="00000000">
        <w:rPr>
          <w:rFonts w:ascii="Verdana" w:cs="Verdana" w:eastAsia="Verdana" w:hAnsi="Verdana"/>
          <w:i w:val="1"/>
          <w:iCs w:val="1"/>
          <w:color w:val="212121"/>
          <w:sz w:val="18"/>
          <w:szCs w:val="18"/>
          <w:rtl w:val="0"/>
        </w:rPr>
        <w:t xml:space="preserve">WCI Waste Conversion Inc. v. ADI International Inc.</w:t>
      </w:r>
      <w:r w:rsidDel="00000000" w:rsidR="00000000" w:rsidRPr="00000000">
        <w:rPr>
          <w:rFonts w:ascii="Verdana" w:cs="Verdana" w:eastAsia="Verdana" w:hAnsi="Verdana"/>
          <w:color w:val="212121"/>
          <w:sz w:val="18"/>
          <w:szCs w:val="18"/>
          <w:rtl w:val="0"/>
        </w:rPr>
        <w:t xml:space="preserve"> at para. 25) and not be bound by the duties imposed by any partnership legislation.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survey of the Canadian jurisprudence on the issue reveals uncertainty and an unwillingness from the courts to draw a strong line of distinction between the two structures or to provide a hard and fast test for a Contractual JV. The trend in the case law seems to be that courts are more comfortable emphasizing the major similarities between Contractual JVs and general partnerships, than they are providing clear guidance on the differences. One of the clearer comments on the distinction is from the Ontario Superior Court of Justice in </w:t>
      </w:r>
      <w:r w:rsidDel="00000000" w:rsidR="00000000" w:rsidRPr="00000000">
        <w:rPr>
          <w:rFonts w:ascii="Verdana" w:cs="Verdana" w:eastAsia="Verdana" w:hAnsi="Verdana"/>
          <w:i w:val="1"/>
          <w:iCs w:val="1"/>
          <w:color w:val="212121"/>
          <w:sz w:val="18"/>
          <w:szCs w:val="18"/>
          <w:rtl w:val="0"/>
        </w:rPr>
        <w:t xml:space="preserve">Clarksburg Contractors Limited v. Saks</w:t>
      </w:r>
      <w:r w:rsidDel="00000000" w:rsidR="00000000" w:rsidRPr="00000000">
        <w:rPr>
          <w:rFonts w:ascii="Verdana" w:cs="Verdana" w:eastAsia="Verdana" w:hAnsi="Verdana"/>
          <w:color w:val="212121"/>
          <w:sz w:val="18"/>
          <w:szCs w:val="18"/>
          <w:rtl w:val="0"/>
        </w:rPr>
        <w:t xml:space="preserve">, which stated that "[t]he test for a partnership and a </w:t>
      </w:r>
      <w:r w:rsidDel="00000000" w:rsidR="00000000" w:rsidRPr="00000000">
        <w:rPr>
          <w:rFonts w:ascii="Verdana" w:cs="Verdana" w:eastAsia="Verdana" w:hAnsi="Verdana"/>
          <w:b w:val="1"/>
          <w:b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is the same, save and except that a </w:t>
      </w:r>
      <w:r w:rsidDel="00000000" w:rsidR="00000000" w:rsidRPr="00000000">
        <w:rPr>
          <w:rFonts w:ascii="Verdana" w:cs="Verdana" w:eastAsia="Verdana" w:hAnsi="Verdana"/>
          <w:b w:val="1"/>
          <w:b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may, but does not have to, be limited to a single undertaking or ad hoc enterprise" (</w:t>
      </w:r>
      <w:r w:rsidDel="00000000" w:rsidR="00000000" w:rsidRPr="00000000">
        <w:rPr>
          <w:rFonts w:ascii="Verdana" w:cs="Verdana" w:eastAsia="Verdana" w:hAnsi="Verdana"/>
          <w:i w:val="1"/>
          <w:iCs w:val="1"/>
          <w:color w:val="212121"/>
          <w:sz w:val="18"/>
          <w:szCs w:val="18"/>
          <w:rtl w:val="0"/>
        </w:rPr>
        <w:t xml:space="preserve">Clarksburg Contractors Limited v. Saks</w:t>
      </w:r>
      <w:r w:rsidDel="00000000" w:rsidR="00000000" w:rsidRPr="00000000">
        <w:rPr>
          <w:rFonts w:ascii="Verdana" w:cs="Verdana" w:eastAsia="Verdana" w:hAnsi="Verdana"/>
          <w:color w:val="212121"/>
          <w:sz w:val="18"/>
          <w:szCs w:val="18"/>
          <w:rtl w:val="0"/>
        </w:rPr>
        <w:t xml:space="preserve"> at para. 29).</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Although the use of a "no partnership clause" has been helpful in some cases (see: </w:t>
      </w:r>
      <w:r w:rsidDel="00000000" w:rsidR="00000000" w:rsidRPr="00000000">
        <w:rPr>
          <w:rFonts w:ascii="Verdana" w:cs="Verdana" w:eastAsia="Verdana" w:hAnsi="Verdana"/>
          <w:i w:val="1"/>
          <w:iCs w:val="1"/>
          <w:color w:val="212121"/>
          <w:sz w:val="18"/>
          <w:szCs w:val="18"/>
          <w:rtl w:val="0"/>
        </w:rPr>
        <w:t xml:space="preserve">WCI Waste Conversion Inc. v. ADI International Inc.</w:t>
      </w:r>
      <w:r w:rsidDel="00000000" w:rsidR="00000000" w:rsidRPr="00000000">
        <w:rPr>
          <w:rFonts w:ascii="Verdana" w:cs="Verdana" w:eastAsia="Verdana" w:hAnsi="Verdana"/>
          <w:color w:val="212121"/>
          <w:sz w:val="18"/>
          <w:szCs w:val="18"/>
          <w:rtl w:val="0"/>
        </w:rPr>
        <w:t xml:space="preserve"> at para. 43), it does not resolve the issue. In </w:t>
      </w:r>
      <w:r w:rsidDel="00000000" w:rsidR="00000000" w:rsidRPr="00000000">
        <w:rPr>
          <w:rFonts w:ascii="Verdana" w:cs="Verdana" w:eastAsia="Verdana" w:hAnsi="Verdana"/>
          <w:i w:val="1"/>
          <w:iCs w:val="1"/>
          <w:color w:val="212121"/>
          <w:sz w:val="18"/>
          <w:szCs w:val="18"/>
          <w:rtl w:val="0"/>
        </w:rPr>
        <w:t xml:space="preserve">WCI Waste Conversion Inc. v. ADI International Inc.</w:t>
      </w:r>
      <w:r w:rsidDel="00000000" w:rsidR="00000000" w:rsidRPr="00000000">
        <w:rPr>
          <w:rFonts w:ascii="Verdana" w:cs="Verdana" w:eastAsia="Verdana" w:hAnsi="Verdana"/>
          <w:color w:val="212121"/>
          <w:sz w:val="18"/>
          <w:szCs w:val="18"/>
          <w:rtl w:val="0"/>
        </w:rPr>
        <w:t xml:space="preserve"> the court placed considerable emphasis on the clear intentions of the parties in contract to form a JV and the court found the entity to be in accordance with these intentions. That said, partnerships are not only created through express agreement, but also by course of conduct of carrying on a business in common. It cannot thus be guaranteed that an express agreement between the parties that they are carrying on a JV that is not a partnership will ultimately satisfy the court that the entity is indeed not a partnership. It remains that there is no clear guidance from the courts on how to distinguish a Contractual JV from a general partnership and co-venturers need to be particularly careful in drafting their agreements to reflect their intentions as clearly as possible.</w:t>
      </w:r>
    </w:p>
    <w:p w:rsidR="00000000" w:rsidDel="00000000" w:rsidP="00000000" w:rsidRDefault="00000000" w:rsidRPr="00000000" w14:paraId="00000073">
      <w:pPr>
        <w:pStyle w:val="Heading2"/>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rqu9v41w2gdu" w:id="16"/>
      <w:bookmarkEnd w:id="16"/>
      <w:r w:rsidDel="00000000" w:rsidR="00000000" w:rsidRPr="00000000">
        <w:rPr>
          <w:rtl w:val="0"/>
        </w:rPr>
        <w:t xml:space="preserve">Avoiding Partnerships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Although the distinction between general partnerships and Contractual JVs is unclear, co-venturers can seek to take measures to safeguard, as much as possible, their Contractual JV from being characterized as a general partnership.</w:t>
      </w:r>
    </w:p>
    <w:p w:rsidR="00000000" w:rsidDel="00000000" w:rsidP="00000000" w:rsidRDefault="00000000" w:rsidRPr="00000000" w14:paraId="00000075">
      <w:pPr>
        <w:pStyle w:val="Heading3"/>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l72rh0kng3tr" w:id="17"/>
      <w:bookmarkEnd w:id="17"/>
      <w:r w:rsidDel="00000000" w:rsidR="00000000" w:rsidRPr="00000000">
        <w:rPr>
          <w:rtl w:val="0"/>
        </w:rPr>
        <w:t xml:space="preserve">Separate Accrual of Profits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Typically, in a Contractual JV the co-venturers each account for the profits from the JV individually and claim their own respective expenses to avoid any confusion with a profit-sharing partnership arrangement.</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the context of a Contractual JV for a resource project, it may be useful to provide that each co-venturer receives its share of production in kind rather than jointly marketing production and sharing in the revenues from same. This may emphasize the distinct businesses of the co-venturers and that the arrangement is not a sharing of the overall profits of a common business.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This "products" based argument has generally found wider acceptance in Australia (for a discussion of this argument and a critique, see R. Flannigan, "The Legal Status of the </w:t>
      </w:r>
      <w:r w:rsidDel="00000000" w:rsidR="00000000" w:rsidRPr="00000000">
        <w:rPr>
          <w:rFonts w:ascii="Verdana" w:cs="Verdana" w:eastAsia="Verdana" w:hAnsi="Verdana"/>
          <w:b w:val="1"/>
          <w:bCs w:val="1"/>
          <w:color w:val="212121"/>
          <w:sz w:val="18"/>
          <w:szCs w:val="18"/>
          <w:shd w:fill="fff099" w:val="clear"/>
          <w:rtl w:val="0"/>
        </w:rPr>
        <w:t xml:space="preserve">Joint Venture</w:t>
      </w:r>
      <w:r w:rsidDel="00000000" w:rsidR="00000000" w:rsidRPr="00000000">
        <w:rPr>
          <w:rFonts w:ascii="Verdana" w:cs="Verdana" w:eastAsia="Verdana" w:hAnsi="Verdana"/>
          <w:color w:val="212121"/>
          <w:sz w:val="18"/>
          <w:szCs w:val="18"/>
          <w:rtl w:val="0"/>
        </w:rPr>
        <w:t xml:space="preserve">" (2009), </w:t>
      </w:r>
      <w:hyperlink r:id="rId15">
        <w:r w:rsidDel="00000000" w:rsidR="00000000" w:rsidRPr="00000000">
          <w:rPr>
            <w:rFonts w:ascii="Verdana" w:cs="Verdana" w:eastAsia="Verdana" w:hAnsi="Verdana"/>
            <w:color w:val="006ebb"/>
            <w:sz w:val="18"/>
            <w:szCs w:val="18"/>
            <w:u w:val="single"/>
            <w:rtl w:val="0"/>
          </w:rPr>
          <w:t xml:space="preserve">46 Alta. L. Rev. 713</w:t>
        </w:r>
      </w:hyperlink>
      <w:r w:rsidDel="00000000" w:rsidR="00000000" w:rsidRPr="00000000">
        <w:rPr>
          <w:rFonts w:ascii="Verdana" w:cs="Verdana" w:eastAsia="Verdana" w:hAnsi="Verdana"/>
          <w:color w:val="212121"/>
          <w:sz w:val="18"/>
          <w:szCs w:val="18"/>
          <w:rtl w:val="0"/>
        </w:rPr>
        <w:t xml:space="preserve"> at paras 23-40). In Canada, this argument found favour in </w:t>
      </w:r>
      <w:r w:rsidDel="00000000" w:rsidR="00000000" w:rsidRPr="00000000">
        <w:rPr>
          <w:rFonts w:ascii="Verdana" w:cs="Verdana" w:eastAsia="Verdana" w:hAnsi="Verdana"/>
          <w:i w:val="1"/>
          <w:iCs w:val="1"/>
          <w:color w:val="212121"/>
          <w:sz w:val="18"/>
          <w:szCs w:val="18"/>
          <w:rtl w:val="0"/>
        </w:rPr>
        <w:t xml:space="preserve">Hayes v. British Columbia Television Broadcasting System Ltd.</w:t>
      </w:r>
      <w:r w:rsidDel="00000000" w:rsidR="00000000" w:rsidRPr="00000000">
        <w:rPr>
          <w:rFonts w:ascii="Verdana" w:cs="Verdana" w:eastAsia="Verdana" w:hAnsi="Verdana"/>
          <w:color w:val="212121"/>
          <w:sz w:val="18"/>
          <w:szCs w:val="18"/>
          <w:rtl w:val="0"/>
        </w:rPr>
        <w:t xml:space="preserve">, </w:t>
      </w:r>
      <w:hyperlink r:id="rId16">
        <w:r w:rsidDel="00000000" w:rsidR="00000000" w:rsidRPr="00000000">
          <w:rPr>
            <w:rFonts w:ascii="Verdana" w:cs="Verdana" w:eastAsia="Verdana" w:hAnsi="Verdana"/>
            <w:color w:val="006ebb"/>
            <w:sz w:val="18"/>
            <w:szCs w:val="18"/>
            <w:u w:val="single"/>
            <w:rtl w:val="0"/>
          </w:rPr>
          <w:t xml:space="preserve">[1992] B.C.J. No. 2784</w:t>
        </w:r>
      </w:hyperlink>
      <w:r w:rsidDel="00000000" w:rsidR="00000000" w:rsidRPr="00000000">
        <w:rPr>
          <w:rFonts w:ascii="Verdana" w:cs="Verdana" w:eastAsia="Verdana" w:hAnsi="Verdana"/>
          <w:color w:val="212121"/>
          <w:sz w:val="18"/>
          <w:szCs w:val="18"/>
          <w:rtl w:val="0"/>
        </w:rPr>
        <w:t xml:space="preserve"> (C.A.).</w:t>
      </w:r>
    </w:p>
    <w:p w:rsidR="00000000" w:rsidDel="00000000" w:rsidP="00000000" w:rsidRDefault="00000000" w:rsidRPr="00000000" w14:paraId="00000079">
      <w:pPr>
        <w:pStyle w:val="Heading3"/>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aix27v383qbi" w:id="18"/>
      <w:bookmarkEnd w:id="18"/>
      <w:r w:rsidDel="00000000" w:rsidR="00000000" w:rsidRPr="00000000">
        <w:rPr>
          <w:rtl w:val="0"/>
        </w:rPr>
        <w:t xml:space="preserve">Avoid Common Business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It may be prudent to make it clear in the Contractual JV that the co-venturers are not carrying on business in common by clearly specifying the scope of their collaboration and to emphasize that such collaboration is undertaken not to carry on a common business, but to use pooled resources to further the separate businesses of the co-venturers.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Co-venturers might also avoid establishing a </w:t>
      </w:r>
      <w:r w:rsidDel="00000000" w:rsidR="00000000" w:rsidRPr="00000000">
        <w:rPr>
          <w:rFonts w:ascii="Verdana" w:cs="Verdana" w:eastAsia="Verdana" w:hAnsi="Verdana"/>
          <w:b w:val="1"/>
          <w:bCs w:val="1"/>
          <w:color w:val="212121"/>
          <w:sz w:val="18"/>
          <w:szCs w:val="18"/>
          <w:shd w:fill="fff099" w:val="clear"/>
          <w:rtl w:val="0"/>
        </w:rPr>
        <w:t xml:space="preserve">joint</w:t>
      </w:r>
      <w:r w:rsidDel="00000000" w:rsidR="00000000" w:rsidRPr="00000000">
        <w:rPr>
          <w:rFonts w:ascii="Verdana" w:cs="Verdana" w:eastAsia="Verdana" w:hAnsi="Verdana"/>
          <w:color w:val="212121"/>
          <w:sz w:val="18"/>
          <w:szCs w:val="18"/>
          <w:rtl w:val="0"/>
        </w:rPr>
        <w:t xml:space="preserve"> committee endowed with executive powers and instead establish a "management committee", where the members discuss rather than "decide" matters relating to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and each co-venturer's role. In Contractual JVs it can be common, especially in the mining context, for the co-venturers to have unequal participation in the management of the JV, with one party having most of the control over operation of the project. The party with minority control will often seek to have veto rights on certain major decisions, for example, the disposition of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assets and financing. There is no clear guidance whether this kind of veto right would affect a court's interpretation of the JV project as a partnership versus a purely contractual arrangement. However, where there is a management or executive committee exercising equal control over decision-making for the project by all co-venturers, the court may be more likely to find the arrangement to be a partnership. In some circumstances it might not be practical to avoid establishing executive committees, and in those scenarios, the co-venturers should turn their minds to other ways to mitigate partnership risks.</w:t>
      </w:r>
    </w:p>
    <w:p w:rsidR="00000000" w:rsidDel="00000000" w:rsidP="00000000" w:rsidRDefault="00000000" w:rsidRPr="00000000" w14:paraId="0000007C">
      <w:pPr>
        <w:pStyle w:val="Heading3"/>
        <w:pBdr>
          <w:top w:color="auto" w:space="0" w:sz="0" w:val="none"/>
          <w:left w:color="auto" w:space="0" w:sz="0" w:val="none"/>
          <w:bottom w:color="auto" w:space="0" w:sz="0" w:val="none"/>
          <w:right w:color="auto" w:space="0" w:sz="0" w:val="none"/>
          <w:between w:color="auto" w:space="0" w:sz="0" w:val="none"/>
        </w:pBdr>
        <w:spacing w:after="280" w:before="280" w:line="408" w:lineRule="auto"/>
        <w:rPr/>
      </w:pPr>
      <w:bookmarkStart w:colFirst="0" w:colLast="0" w:name="_ek3nspgtm4ox" w:id="19"/>
      <w:bookmarkEnd w:id="19"/>
      <w:r w:rsidDel="00000000" w:rsidR="00000000" w:rsidRPr="00000000">
        <w:rPr>
          <w:rtl w:val="0"/>
        </w:rPr>
        <w:t xml:space="preserve">Avoid Agency</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Under s. </w:t>
      </w:r>
      <w:hyperlink r:id="rId17">
        <w:r w:rsidDel="00000000" w:rsidR="00000000" w:rsidRPr="00000000">
          <w:rPr>
            <w:rFonts w:ascii="Verdana" w:cs="Verdana" w:eastAsia="Verdana" w:hAnsi="Verdana"/>
            <w:color w:val="006ebb"/>
            <w:sz w:val="18"/>
            <w:szCs w:val="18"/>
            <w:u w:val="single"/>
            <w:rtl w:val="0"/>
          </w:rPr>
          <w:t xml:space="preserve">6</w:t>
        </w:r>
      </w:hyperlink>
      <w:r w:rsidDel="00000000" w:rsidR="00000000" w:rsidRPr="00000000">
        <w:rPr>
          <w:rFonts w:ascii="Verdana" w:cs="Verdana" w:eastAsia="Verdana" w:hAnsi="Verdana"/>
          <w:color w:val="212121"/>
          <w:sz w:val="18"/>
          <w:szCs w:val="18"/>
          <w:rtl w:val="0"/>
        </w:rPr>
        <w:t xml:space="preserve"> of the of the PA (Ontario), each partner in a partnership is an agent for the firm and binds the firm by their acting on its behalf, "unless the partner so acting has in fact no authority to act for the firm in the particular matter and the person with whom the partner is dealing either knows that the partner has no authority, or does not know or believe them to be a partner".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Under s. </w:t>
      </w:r>
      <w:hyperlink r:id="rId18">
        <w:r w:rsidDel="00000000" w:rsidR="00000000" w:rsidRPr="00000000">
          <w:rPr>
            <w:rFonts w:ascii="Verdana" w:cs="Verdana" w:eastAsia="Verdana" w:hAnsi="Verdana"/>
            <w:color w:val="006ebb"/>
            <w:sz w:val="18"/>
            <w:szCs w:val="18"/>
            <w:u w:val="single"/>
            <w:rtl w:val="0"/>
          </w:rPr>
          <w:t xml:space="preserve">9</w:t>
        </w:r>
      </w:hyperlink>
      <w:r w:rsidDel="00000000" w:rsidR="00000000" w:rsidRPr="00000000">
        <w:rPr>
          <w:rFonts w:ascii="Verdana" w:cs="Verdana" w:eastAsia="Verdana" w:hAnsi="Verdana"/>
          <w:color w:val="212121"/>
          <w:sz w:val="18"/>
          <w:szCs w:val="18"/>
          <w:rtl w:val="0"/>
        </w:rPr>
        <w:t xml:space="preserve"> of the PA (Ontario), "[i]f it is agreed between the partners to restrict the power of any one or more of them to bind the firm, no act done in contravention of the agreement is binding on the firm with respect to persons having notice of the agreement". Thus, it is prudent to specify in the JV agreement that no co-venturer has the authority to act for the co-</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in a way that binds other co-venturers or otherwise restrict authority of a co-venturer to act for the </w:t>
      </w:r>
      <w:r w:rsidDel="00000000" w:rsidR="00000000" w:rsidRPr="00000000">
        <w:rPr>
          <w:rFonts w:ascii="Verdana" w:cs="Verdana" w:eastAsia="Verdana" w:hAnsi="Verdana"/>
          <w:b w:val="1"/>
          <w:bCs w:val="1"/>
          <w:color w:val="212121"/>
          <w:sz w:val="18"/>
          <w:szCs w:val="18"/>
          <w:shd w:fill="fff099" w:val="clear"/>
          <w:rtl w:val="0"/>
        </w:rPr>
        <w:t xml:space="preserve">venture</w:t>
      </w:r>
      <w:r w:rsidDel="00000000" w:rsidR="00000000" w:rsidRPr="00000000">
        <w:rPr>
          <w:rFonts w:ascii="Verdana" w:cs="Verdana" w:eastAsia="Verdana" w:hAnsi="Verdana"/>
          <w:color w:val="212121"/>
          <w:sz w:val="18"/>
          <w:szCs w:val="18"/>
          <w:rtl w:val="0"/>
        </w:rPr>
        <w:t xml:space="preserve"> autonomously.</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Co-venturers might also consider adding a clause to the JV agreement that requires any co-venturer dealing autonomously with third parties to emphasize that their actions are not binding on the other co-venturers (for example, including a clause to such effect with all third parties on matters that concern the JV). Another option might be to require that representatives of all co-venturers participate in meetings and other dealings with third parties on behalf of the JV.</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liability that flows from the mutual agency in a partnership can have widespread and potentially undesirable effects on the JV. Ensuring that co-venturers are not agents of one another is an important step in distinguishing a Contractual JV from a partnership.</w:t>
      </w:r>
    </w:p>
    <w:p w:rsidR="00000000" w:rsidDel="00000000" w:rsidP="00000000" w:rsidRDefault="00000000" w:rsidRPr="00000000" w14:paraId="00000081">
      <w:pPr>
        <w:rPr/>
      </w:pPr>
      <w:r w:rsidDel="00000000" w:rsidR="00000000" w:rsidRPr="00000000">
        <w:rPr>
          <w:rtl w:val="0"/>
        </w:rPr>
      </w:r>
    </w:p>
    <w:sectPr>
      <w:headerReference r:id="rId19" w:type="default"/>
      <w:pgSz w:h="15840" w:w="12240" w:orient="portrait"/>
      <w:pgMar w:bottom="36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lang w:val="en-PH"/>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SemiBold" w:cs="Montserrat SemiBold" w:eastAsia="Montserrat SemiBold" w:hAnsi="Montserrat SemiBold"/>
      <w:color w:val="1e4063"/>
      <w:sz w:val="36"/>
      <w:szCs w:val="36"/>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i w:val="1"/>
      <w:i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0"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3"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2"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5"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4"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7"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6"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18"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 Id="rId7" Type="http://schemas.openxmlformats.org/officeDocument/2006/relationships/hyperlink" Target="http://www.assembly.ab.ca/lao/library/egovdocs/2012/alilr/9781896078519.pdf" TargetMode="External"/><Relationship Id="rId8" Type="http://schemas.openxmlformats.org/officeDocument/2006/relationships/hyperlink" Target="https://advance.lexis.com/document/lpadocument/?pdmfid=1518425&amp;crid=433faf0d-2ae4-4417-8628-462ef0f4d29d&amp;pddocfullpath=%2Fshared%2Fdocument%2Fanalytical-materials-lpa-ca%2Furn%3AcontentItem%3A5W0W-D0Y1-F2MB-S2TF-00000-00&amp;pdcontentcomponentid=402959&amp;pdteaserkey=sr0&amp;pditab=allpods&amp;ecomp=L75g&amp;earg=sr0&amp;prid=be5ff6b7-ebcb-4e39-bd87-38377977ca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