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before="20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keepNext w:val="1"/>
        <w:keepLines w:val="1"/>
        <w:rPr/>
      </w:pPr>
      <w:bookmarkStart w:colFirst="0" w:colLast="0" w:name="_g0w54zvqa5py" w:id="0"/>
      <w:bookmarkEnd w:id="0"/>
      <w:r w:rsidDel="00000000" w:rsidR="00000000" w:rsidRPr="00000000">
        <w:rPr>
          <w:rtl w:val="0"/>
        </w:rPr>
      </w:r>
    </w:p>
    <w:p w:rsidR="00000000" w:rsidDel="00000000" w:rsidP="00000000" w:rsidRDefault="00000000" w:rsidRPr="00000000" w14:paraId="00000006">
      <w:pPr>
        <w:pStyle w:val="Title"/>
        <w:keepNext w:val="1"/>
        <w:keepLines w:val="1"/>
        <w:rPr/>
      </w:pPr>
      <w:bookmarkStart w:colFirst="0" w:colLast="0" w:name="_ygerattlqd9q" w:id="1"/>
      <w:bookmarkEnd w:id="1"/>
      <w:r w:rsidDel="00000000" w:rsidR="00000000" w:rsidRPr="00000000">
        <w:rPr>
          <w:rtl w:val="0"/>
        </w:rPr>
        <w:t xml:space="preserve">Commercial Law - Loan Agreements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note provides a detailed review of the essential terms that form part of every of commercial loan agreement, namely, introduction and business terms, representations and warranties, covenants, defaults and remedies and general terms. It also outlines some of the most significant concerns for a borrower and a lender in negotiating the essential terms of a loan agreement and provides tips and suggestions in respect of same.</w:t>
      </w:r>
      <w:r w:rsidDel="00000000" w:rsidR="00000000" w:rsidRPr="00000000">
        <w:rPr>
          <w:rtl w:val="0"/>
        </w:rPr>
      </w:r>
    </w:p>
    <w:p w:rsidR="00000000" w:rsidDel="00000000" w:rsidP="00000000" w:rsidRDefault="00000000" w:rsidRPr="00000000" w14:paraId="00000008">
      <w:pPr>
        <w:pStyle w:val="Heading1"/>
        <w:rPr/>
      </w:pPr>
      <w:bookmarkStart w:colFirst="0" w:colLast="0" w:name="_k18anpknan49" w:id="2"/>
      <w:bookmarkEnd w:id="2"/>
      <w:r w:rsidDel="00000000" w:rsidR="00000000" w:rsidRPr="00000000">
        <w:rPr>
          <w:rtl w:val="0"/>
        </w:rPr>
        <w:t xml:space="preserve">Essential Terms of a Loan Agreement</w:t>
      </w:r>
    </w:p>
    <w:p w:rsidR="00000000" w:rsidDel="00000000" w:rsidP="00000000" w:rsidRDefault="00000000" w:rsidRPr="00000000" w14:paraId="00000009">
      <w:pPr>
        <w:shd w:fill="ffffff" w:val="clear"/>
        <w:rPr/>
      </w:pPr>
      <w:r w:rsidDel="00000000" w:rsidR="00000000" w:rsidRPr="00000000">
        <w:rPr>
          <w:rtl w:val="0"/>
        </w:rPr>
        <w:t xml:space="preserve">The </w:t>
      </w:r>
      <w:r w:rsidDel="00000000" w:rsidR="00000000" w:rsidRPr="00000000">
        <w:rPr>
          <w:b w:val="1"/>
          <w:bCs w:val="1"/>
          <w:shd w:fill="fff099" w:val="clear"/>
          <w:rtl w:val="0"/>
        </w:rPr>
        <w:t xml:space="preserve">loan agreement</w:t>
      </w:r>
      <w:r w:rsidDel="00000000" w:rsidR="00000000" w:rsidRPr="00000000">
        <w:rPr>
          <w:rtl w:val="0"/>
        </w:rPr>
        <w:t xml:space="preserve"> always includes five essential elements (see: </w:t>
      </w:r>
      <w:hyperlink r:id="rId7">
        <w:r w:rsidDel="00000000" w:rsidR="00000000" w:rsidRPr="00000000">
          <w:rPr>
            <w:b w:val="1"/>
            <w:bCs w:val="1"/>
            <w:color w:val="006ebb"/>
            <w:u w:val="single"/>
            <w:shd w:fill="fff099" w:val="clear"/>
            <w:rtl w:val="0"/>
          </w:rPr>
          <w:t xml:space="preserve">Loan Agreement</w:t>
        </w:r>
      </w:hyperlink>
      <w:hyperlink r:id="rId8">
        <w:r w:rsidDel="00000000" w:rsidR="00000000" w:rsidRPr="00000000">
          <w:rPr>
            <w:color w:val="006ebb"/>
            <w:u w:val="single"/>
            <w:rtl w:val="0"/>
          </w:rPr>
          <w:t xml:space="preserve"> Drafting Checklist</w:t>
        </w:r>
      </w:hyperlink>
      <w:r w:rsidDel="00000000" w:rsidR="00000000" w:rsidRPr="00000000">
        <w:rPr>
          <w:rtl w:val="0"/>
        </w:rPr>
        <w:t xml:space="preserve">). These elements are as follows:</w:t>
      </w:r>
    </w:p>
    <w:p w:rsidR="00000000" w:rsidDel="00000000" w:rsidP="00000000" w:rsidRDefault="00000000" w:rsidRPr="00000000" w14:paraId="0000000A">
      <w:pPr>
        <w:numPr>
          <w:ilvl w:val="0"/>
          <w:numId w:val="2"/>
        </w:numPr>
        <w:shd w:fill="ffffff" w:val="clear"/>
        <w:spacing w:after="0" w:afterAutospacing="0"/>
        <w:ind w:left="720" w:hanging="360"/>
        <w:jc w:val="left"/>
      </w:pPr>
      <w:r w:rsidDel="00000000" w:rsidR="00000000" w:rsidRPr="00000000">
        <w:rPr>
          <w:rtl w:val="0"/>
        </w:rPr>
        <w:t xml:space="preserve">•</w:t>
      </w:r>
    </w:p>
    <w:p w:rsidR="00000000" w:rsidDel="00000000" w:rsidP="00000000" w:rsidRDefault="00000000" w:rsidRPr="00000000" w14:paraId="0000000B">
      <w:pPr>
        <w:numPr>
          <w:ilvl w:val="0"/>
          <w:numId w:val="2"/>
        </w:numPr>
        <w:shd w:fill="ffffff" w:val="clear"/>
        <w:spacing w:after="0" w:afterAutospacing="0" w:before="0" w:beforeAutospacing="0"/>
        <w:ind w:left="720" w:hanging="360"/>
        <w:jc w:val="left"/>
      </w:pPr>
      <w:r w:rsidDel="00000000" w:rsidR="00000000" w:rsidRPr="00000000">
        <w:rPr>
          <w:i w:val="1"/>
          <w:iCs w:val="1"/>
          <w:rtl w:val="0"/>
        </w:rPr>
        <w:t xml:space="preserve">Introduction and Business Terms</w:t>
      </w:r>
      <w:r w:rsidDel="00000000" w:rsidR="00000000" w:rsidRPr="00000000">
        <w:rPr>
          <w:rtl w:val="0"/>
        </w:rPr>
        <w:t xml:space="preserve">: This portion of the </w:t>
      </w:r>
      <w:r w:rsidDel="00000000" w:rsidR="00000000" w:rsidRPr="00000000">
        <w:rPr>
          <w:b w:val="1"/>
          <w:bCs w:val="1"/>
          <w:shd w:fill="fff099" w:val="clear"/>
          <w:rtl w:val="0"/>
        </w:rPr>
        <w:t xml:space="preserve">loan agreement</w:t>
      </w:r>
      <w:r w:rsidDel="00000000" w:rsidR="00000000" w:rsidRPr="00000000">
        <w:rPr>
          <w:rtl w:val="0"/>
        </w:rPr>
        <w:t xml:space="preserve"> describes the basic type of </w:t>
      </w:r>
      <w:r w:rsidDel="00000000" w:rsidR="00000000" w:rsidRPr="00000000">
        <w:rPr>
          <w:b w:val="1"/>
          <w:bCs w:val="1"/>
          <w:shd w:fill="fff099" w:val="clear"/>
          <w:rtl w:val="0"/>
        </w:rPr>
        <w:t xml:space="preserve">loan</w:t>
      </w:r>
      <w:r w:rsidDel="00000000" w:rsidR="00000000" w:rsidRPr="00000000">
        <w:rPr>
          <w:rtl w:val="0"/>
        </w:rPr>
        <w:t xml:space="preserve"> transaction between the borrower and the lender and outlines the key business terms. The key business terms will be:</w:t>
      </w:r>
    </w:p>
    <w:p w:rsidR="00000000" w:rsidDel="00000000" w:rsidP="00000000" w:rsidRDefault="00000000" w:rsidRPr="00000000" w14:paraId="0000000C">
      <w:pPr>
        <w:numPr>
          <w:ilvl w:val="1"/>
          <w:numId w:val="2"/>
        </w:numPr>
        <w:spacing w:after="0" w:afterAutospacing="0" w:before="0" w:beforeAutospacing="0" w:lineRule="auto"/>
        <w:ind w:left="1620" w:right="180" w:hanging="360"/>
        <w:jc w:val="left"/>
      </w:pPr>
      <w:r w:rsidDel="00000000" w:rsidR="00000000" w:rsidRPr="00000000">
        <w:rPr>
          <w:rtl w:val="0"/>
        </w:rPr>
        <w:t xml:space="preserve">• the basis for and the amount of the credit facility made available;</w:t>
      </w:r>
    </w:p>
    <w:p w:rsidR="00000000" w:rsidDel="00000000" w:rsidP="00000000" w:rsidRDefault="00000000" w:rsidRPr="00000000" w14:paraId="0000000D">
      <w:pPr>
        <w:numPr>
          <w:ilvl w:val="1"/>
          <w:numId w:val="2"/>
        </w:numPr>
        <w:spacing w:after="0" w:afterAutospacing="0" w:before="0" w:beforeAutospacing="0" w:lineRule="auto"/>
        <w:ind w:left="1620" w:right="180" w:hanging="360"/>
        <w:jc w:val="left"/>
      </w:pPr>
      <w:r w:rsidDel="00000000" w:rsidR="00000000" w:rsidRPr="00000000">
        <w:rPr>
          <w:rtl w:val="0"/>
        </w:rPr>
        <w:t xml:space="preserve">• the types of credit arrangements which are being made available;</w:t>
      </w:r>
    </w:p>
    <w:p w:rsidR="00000000" w:rsidDel="00000000" w:rsidP="00000000" w:rsidRDefault="00000000" w:rsidRPr="00000000" w14:paraId="0000000E">
      <w:pPr>
        <w:numPr>
          <w:ilvl w:val="1"/>
          <w:numId w:val="2"/>
        </w:numPr>
        <w:spacing w:after="0" w:afterAutospacing="0" w:before="0" w:beforeAutospacing="0" w:lineRule="auto"/>
        <w:ind w:left="1620" w:right="180" w:hanging="360"/>
        <w:jc w:val="left"/>
      </w:pPr>
      <w:r w:rsidDel="00000000" w:rsidR="00000000" w:rsidRPr="00000000">
        <w:rPr>
          <w:rtl w:val="0"/>
        </w:rPr>
        <w:t xml:space="preserve">• the payment terms;</w:t>
      </w:r>
    </w:p>
    <w:p w:rsidR="00000000" w:rsidDel="00000000" w:rsidP="00000000" w:rsidRDefault="00000000" w:rsidRPr="00000000" w14:paraId="0000000F">
      <w:pPr>
        <w:numPr>
          <w:ilvl w:val="1"/>
          <w:numId w:val="2"/>
        </w:numPr>
        <w:spacing w:after="0" w:afterAutospacing="0" w:before="0" w:beforeAutospacing="0" w:lineRule="auto"/>
        <w:ind w:left="1620" w:right="180" w:hanging="360"/>
        <w:jc w:val="left"/>
      </w:pPr>
      <w:r w:rsidDel="00000000" w:rsidR="00000000" w:rsidRPr="00000000">
        <w:rPr>
          <w:rtl w:val="0"/>
        </w:rPr>
        <w:t xml:space="preserve">• the rates of interest and fees which will be payable; and</w:t>
      </w:r>
    </w:p>
    <w:p w:rsidR="00000000" w:rsidDel="00000000" w:rsidP="00000000" w:rsidRDefault="00000000" w:rsidRPr="00000000" w14:paraId="00000010">
      <w:pPr>
        <w:numPr>
          <w:ilvl w:val="1"/>
          <w:numId w:val="2"/>
        </w:numPr>
        <w:spacing w:after="0" w:afterAutospacing="0" w:before="0" w:beforeAutospacing="0" w:lineRule="auto"/>
        <w:ind w:left="1620" w:right="180" w:hanging="360"/>
        <w:jc w:val="left"/>
      </w:pPr>
      <w:r w:rsidDel="00000000" w:rsidR="00000000" w:rsidRPr="00000000">
        <w:rPr>
          <w:rtl w:val="0"/>
        </w:rPr>
        <w:t xml:space="preserve">• the basis upon which advances will be made.</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jc w:val="left"/>
      </w:pPr>
      <w:r w:rsidDel="00000000" w:rsidR="00000000" w:rsidRPr="00000000">
        <w:rPr>
          <w:rtl w:val="0"/>
        </w:rPr>
        <w:t xml:space="preserve">•</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jc w:val="left"/>
      </w:pPr>
      <w:r w:rsidDel="00000000" w:rsidR="00000000" w:rsidRPr="00000000">
        <w:rPr>
          <w:i w:val="1"/>
          <w:iCs w:val="1"/>
          <w:rtl w:val="0"/>
        </w:rPr>
        <w:t xml:space="preserve">Representations and Warranties</w:t>
      </w:r>
      <w:r w:rsidDel="00000000" w:rsidR="00000000" w:rsidRPr="00000000">
        <w:rPr>
          <w:rtl w:val="0"/>
        </w:rPr>
        <w:t xml:space="preserve">: Representations and warranties are required by a lender for the purpose of establishing a base condition as to the business, legal status, financial status and assets of the borrower. These representations and warranties are generally ongoing so they form a type of covenant requiring the borrower to maintain the status outline. The lender also uses the representations and warranties to supplement their due diligence process (see precedent: </w:t>
      </w:r>
      <w:hyperlink r:id="rId9">
        <w:r w:rsidDel="00000000" w:rsidR="00000000" w:rsidRPr="00000000">
          <w:rPr>
            <w:color w:val="006ebb"/>
            <w:u w:val="single"/>
            <w:rtl w:val="0"/>
          </w:rPr>
          <w:t xml:space="preserve">Representations and Warranties (</w:t>
        </w:r>
      </w:hyperlink>
      <w:hyperlink r:id="rId10">
        <w:r w:rsidDel="00000000" w:rsidR="00000000" w:rsidRPr="00000000">
          <w:rPr>
            <w:b w:val="1"/>
            <w:bCs w:val="1"/>
            <w:color w:val="006ebb"/>
            <w:u w:val="single"/>
            <w:shd w:fill="fff099" w:val="clear"/>
            <w:rtl w:val="0"/>
          </w:rPr>
          <w:t xml:space="preserve">Loan Agreement</w:t>
        </w:r>
      </w:hyperlink>
      <w:hyperlink r:id="rId11">
        <w:r w:rsidDel="00000000" w:rsidR="00000000" w:rsidRPr="00000000">
          <w:rPr>
            <w:color w:val="006ebb"/>
            <w:u w:val="single"/>
            <w:rtl w:val="0"/>
          </w:rPr>
          <w:t xml:space="preserve">)</w:t>
        </w:r>
      </w:hyperlink>
      <w:r w:rsidDel="00000000" w:rsidR="00000000" w:rsidRPr="00000000">
        <w:rPr>
          <w:rtl w:val="0"/>
        </w:rPr>
        <w:t xml:space="preserve">).</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jc w:val="left"/>
      </w:pPr>
      <w:r w:rsidDel="00000000" w:rsidR="00000000" w:rsidRPr="00000000">
        <w:rPr>
          <w:rtl w:val="0"/>
        </w:rPr>
        <w:t xml:space="preserve">•</w:t>
      </w:r>
    </w:p>
    <w:p w:rsidR="00000000" w:rsidDel="00000000" w:rsidP="00000000" w:rsidRDefault="00000000" w:rsidRPr="00000000" w14:paraId="00000014">
      <w:pPr>
        <w:numPr>
          <w:ilvl w:val="0"/>
          <w:numId w:val="2"/>
        </w:numPr>
        <w:shd w:fill="ffffff" w:val="clear"/>
        <w:spacing w:after="0" w:afterAutospacing="0" w:before="0" w:beforeAutospacing="0" w:lineRule="auto"/>
        <w:ind w:left="720" w:hanging="360"/>
        <w:jc w:val="left"/>
      </w:pPr>
      <w:r w:rsidDel="00000000" w:rsidR="00000000" w:rsidRPr="00000000">
        <w:rPr>
          <w:i w:val="1"/>
          <w:iCs w:val="1"/>
          <w:rtl w:val="0"/>
        </w:rPr>
        <w:t xml:space="preserve">Covenants</w:t>
      </w:r>
      <w:r w:rsidDel="00000000" w:rsidR="00000000" w:rsidRPr="00000000">
        <w:rPr>
          <w:rtl w:val="0"/>
        </w:rPr>
        <w:t xml:space="preserve">: Covenants are generally in three categories:</w:t>
      </w:r>
    </w:p>
    <w:p w:rsidR="00000000" w:rsidDel="00000000" w:rsidP="00000000" w:rsidRDefault="00000000" w:rsidRPr="00000000" w14:paraId="00000015">
      <w:pPr>
        <w:numPr>
          <w:ilvl w:val="1"/>
          <w:numId w:val="2"/>
        </w:numPr>
        <w:spacing w:after="0" w:afterAutospacing="0" w:before="0" w:beforeAutospacing="0" w:lineRule="auto"/>
        <w:ind w:left="1620" w:right="180" w:hanging="360"/>
        <w:jc w:val="left"/>
      </w:pPr>
      <w:r w:rsidDel="00000000" w:rsidR="00000000" w:rsidRPr="00000000">
        <w:rPr>
          <w:rtl w:val="0"/>
        </w:rPr>
        <w:t xml:space="preserve">• positive covenants being matters that have to be undertaken;</w:t>
      </w:r>
    </w:p>
    <w:p w:rsidR="00000000" w:rsidDel="00000000" w:rsidP="00000000" w:rsidRDefault="00000000" w:rsidRPr="00000000" w14:paraId="00000016">
      <w:pPr>
        <w:numPr>
          <w:ilvl w:val="1"/>
          <w:numId w:val="2"/>
        </w:numPr>
        <w:spacing w:after="0" w:afterAutospacing="0" w:before="0" w:beforeAutospacing="0" w:lineRule="auto"/>
        <w:ind w:left="1620" w:right="180" w:hanging="360"/>
        <w:jc w:val="left"/>
      </w:pPr>
      <w:r w:rsidDel="00000000" w:rsidR="00000000" w:rsidRPr="00000000">
        <w:rPr>
          <w:rtl w:val="0"/>
        </w:rPr>
        <w:t xml:space="preserve">• negative covenants which are matters to be avoided; and</w:t>
      </w:r>
    </w:p>
    <w:p w:rsidR="00000000" w:rsidDel="00000000" w:rsidP="00000000" w:rsidRDefault="00000000" w:rsidRPr="00000000" w14:paraId="00000017">
      <w:pPr>
        <w:numPr>
          <w:ilvl w:val="1"/>
          <w:numId w:val="2"/>
        </w:numPr>
        <w:spacing w:after="560" w:before="0" w:beforeAutospacing="0" w:lineRule="auto"/>
        <w:ind w:left="1620" w:right="180" w:hanging="360"/>
        <w:jc w:val="left"/>
      </w:pPr>
      <w:r w:rsidDel="00000000" w:rsidR="00000000" w:rsidRPr="00000000">
        <w:rPr>
          <w:rtl w:val="0"/>
        </w:rPr>
        <w:t xml:space="preserve">• financial covenants which, using current financial status, attempt to provide an early warning system for financial deterioration.</w:t>
      </w:r>
    </w:p>
    <w:p w:rsidR="00000000" w:rsidDel="00000000" w:rsidP="00000000" w:rsidRDefault="00000000" w:rsidRPr="00000000" w14:paraId="00000018">
      <w:pPr>
        <w:shd w:fill="ffffff" w:val="clear"/>
        <w:rPr/>
      </w:pPr>
      <w:r w:rsidDel="00000000" w:rsidR="00000000" w:rsidRPr="00000000">
        <w:rPr>
          <w:rtl w:val="0"/>
        </w:rPr>
        <w:t xml:space="preserve">Covenants will substantially govern the conduct of the borrower not only in their </w:t>
      </w:r>
      <w:r w:rsidDel="00000000" w:rsidR="00000000" w:rsidRPr="00000000">
        <w:rPr>
          <w:b w:val="1"/>
          <w:bCs w:val="1"/>
          <w:shd w:fill="fff099" w:val="clear"/>
          <w:rtl w:val="0"/>
        </w:rPr>
        <w:t xml:space="preserve">loan</w:t>
      </w:r>
      <w:r w:rsidDel="00000000" w:rsidR="00000000" w:rsidRPr="00000000">
        <w:rPr>
          <w:rtl w:val="0"/>
        </w:rPr>
        <w:t xml:space="preserve"> relationship with the lender, but in the operation of the business and the protection of their assets. See precedent: </w:t>
      </w:r>
      <w:hyperlink r:id="rId12">
        <w:r w:rsidDel="00000000" w:rsidR="00000000" w:rsidRPr="00000000">
          <w:rPr>
            <w:color w:val="006ebb"/>
            <w:u w:val="single"/>
            <w:rtl w:val="0"/>
          </w:rPr>
          <w:t xml:space="preserve">Covenants in a </w:t>
        </w:r>
      </w:hyperlink>
      <w:hyperlink r:id="rId13">
        <w:r w:rsidDel="00000000" w:rsidR="00000000" w:rsidRPr="00000000">
          <w:rPr>
            <w:b w:val="1"/>
            <w:bCs w:val="1"/>
            <w:color w:val="006ebb"/>
            <w:u w:val="single"/>
            <w:shd w:fill="fff099" w:val="clear"/>
            <w:rtl w:val="0"/>
          </w:rPr>
          <w:t xml:space="preserve">Loan Agreement</w:t>
        </w:r>
      </w:hyperlink>
      <w:r w:rsidDel="00000000" w:rsidR="00000000" w:rsidRPr="00000000">
        <w:rPr>
          <w:rtl w:val="0"/>
        </w:rPr>
        <w:t xml:space="preserve">.</w:t>
      </w:r>
    </w:p>
    <w:p w:rsidR="00000000" w:rsidDel="00000000" w:rsidP="00000000" w:rsidRDefault="00000000" w:rsidRPr="00000000" w14:paraId="00000019">
      <w:pPr>
        <w:numPr>
          <w:ilvl w:val="0"/>
          <w:numId w:val="1"/>
        </w:numPr>
        <w:shd w:fill="ffffff" w:val="clear"/>
        <w:spacing w:after="0" w:afterAutospacing="0"/>
        <w:ind w:left="720" w:hanging="360"/>
        <w:jc w:val="left"/>
      </w:pPr>
      <w:r w:rsidDel="00000000" w:rsidR="00000000" w:rsidRPr="00000000">
        <w:rPr>
          <w:rtl w:val="0"/>
        </w:rPr>
        <w:t xml:space="preserve">•</w:t>
      </w:r>
    </w:p>
    <w:p w:rsidR="00000000" w:rsidDel="00000000" w:rsidP="00000000" w:rsidRDefault="00000000" w:rsidRPr="00000000" w14:paraId="0000001A">
      <w:pPr>
        <w:numPr>
          <w:ilvl w:val="0"/>
          <w:numId w:val="1"/>
        </w:numPr>
        <w:shd w:fill="ffffff" w:val="clear"/>
        <w:spacing w:before="0" w:beforeAutospacing="0"/>
        <w:ind w:left="720" w:hanging="360"/>
        <w:jc w:val="left"/>
      </w:pPr>
      <w:r w:rsidDel="00000000" w:rsidR="00000000" w:rsidRPr="00000000">
        <w:rPr>
          <w:i w:val="1"/>
          <w:iCs w:val="1"/>
          <w:rtl w:val="0"/>
        </w:rPr>
        <w:t xml:space="preserve">Defaults and Remedies</w:t>
      </w:r>
      <w:r w:rsidDel="00000000" w:rsidR="00000000" w:rsidRPr="00000000">
        <w:rPr>
          <w:rtl w:val="0"/>
        </w:rPr>
        <w:t xml:space="preserve">: The </w:t>
      </w:r>
      <w:r w:rsidDel="00000000" w:rsidR="00000000" w:rsidRPr="00000000">
        <w:rPr>
          <w:b w:val="1"/>
          <w:bCs w:val="1"/>
          <w:shd w:fill="fff099" w:val="clear"/>
          <w:rtl w:val="0"/>
        </w:rPr>
        <w:t xml:space="preserve">loan agreement</w:t>
      </w:r>
      <w:r w:rsidDel="00000000" w:rsidR="00000000" w:rsidRPr="00000000">
        <w:rPr>
          <w:rtl w:val="0"/>
        </w:rPr>
        <w:t xml:space="preserve"> will include a panel of defaults which will give the rights anticipated to the lender. These rights will be set out in the </w:t>
      </w:r>
      <w:r w:rsidDel="00000000" w:rsidR="00000000" w:rsidRPr="00000000">
        <w:rPr>
          <w:b w:val="1"/>
          <w:bCs w:val="1"/>
          <w:shd w:fill="fff099" w:val="clear"/>
          <w:rtl w:val="0"/>
        </w:rPr>
        <w:t xml:space="preserve">loan agreement</w:t>
      </w:r>
      <w:r w:rsidDel="00000000" w:rsidR="00000000" w:rsidRPr="00000000">
        <w:rPr>
          <w:rtl w:val="0"/>
        </w:rPr>
        <w:t xml:space="preserve"> and will vary depending upon whether the </w:t>
      </w:r>
      <w:r w:rsidDel="00000000" w:rsidR="00000000" w:rsidRPr="00000000">
        <w:rPr>
          <w:b w:val="1"/>
          <w:bCs w:val="1"/>
          <w:shd w:fill="fff099" w:val="clear"/>
          <w:rtl w:val="0"/>
        </w:rPr>
        <w:t xml:space="preserve">loan</w:t>
      </w:r>
      <w:r w:rsidDel="00000000" w:rsidR="00000000" w:rsidRPr="00000000">
        <w:rPr>
          <w:rtl w:val="0"/>
        </w:rPr>
        <w:t xml:space="preserve"> arrangement is secured or unsecured (see practice note: </w:t>
      </w:r>
      <w:hyperlink r:id="rId14">
        <w:r w:rsidDel="00000000" w:rsidR="00000000" w:rsidRPr="00000000">
          <w:rPr>
            <w:b w:val="1"/>
            <w:bCs w:val="1"/>
            <w:color w:val="006ebb"/>
            <w:u w:val="single"/>
            <w:shd w:fill="fff099" w:val="clear"/>
            <w:rtl w:val="0"/>
          </w:rPr>
          <w:t xml:space="preserve">Loan</w:t>
        </w:r>
      </w:hyperlink>
      <w:hyperlink r:id="rId15">
        <w:r w:rsidDel="00000000" w:rsidR="00000000" w:rsidRPr="00000000">
          <w:rPr>
            <w:color w:val="006ebb"/>
            <w:u w:val="single"/>
            <w:rtl w:val="0"/>
          </w:rPr>
          <w:t xml:space="preserve"> Types</w:t>
        </w:r>
      </w:hyperlink>
      <w:r w:rsidDel="00000000" w:rsidR="00000000" w:rsidRPr="00000000">
        <w:rPr>
          <w:rtl w:val="0"/>
        </w:rPr>
        <w:t xml:space="preserve">), and the basis for the defaults. When a default occurs a lender will generally have the right to stop advancing credit, to require repayment, to seek repayment through legal means, and if secured, to exercise secured creditor rights.</w:t>
      </w:r>
    </w:p>
    <w:p w:rsidR="00000000" w:rsidDel="00000000" w:rsidP="00000000" w:rsidRDefault="00000000" w:rsidRPr="00000000" w14:paraId="0000001B">
      <w:pPr>
        <w:shd w:fill="ffffff" w:val="clear"/>
        <w:rPr/>
      </w:pPr>
      <w:r w:rsidDel="00000000" w:rsidR="00000000" w:rsidRPr="00000000">
        <w:rPr>
          <w:i w:val="1"/>
          <w:iCs w:val="1"/>
          <w:rtl w:val="0"/>
        </w:rPr>
        <w:t xml:space="preserve">General Terms</w:t>
      </w:r>
      <w:r w:rsidDel="00000000" w:rsidR="00000000" w:rsidRPr="00000000">
        <w:rPr>
          <w:rtl w:val="0"/>
        </w:rPr>
        <w:t xml:space="preserve">: The general terms set the legal platform and include matters such as choice of jurisdiction, governing law and notice provisions. While often considered boilerplate, these general terms can have an effect on the lender-borrower relationship and should be carefully considered.</w:t>
      </w:r>
    </w:p>
    <w:p w:rsidR="00000000" w:rsidDel="00000000" w:rsidP="00000000" w:rsidRDefault="00000000" w:rsidRPr="00000000" w14:paraId="0000001C">
      <w:pPr>
        <w:spacing w:after="0" w:before="0" w:lineRule="auto"/>
        <w:rPr>
          <w:b w:val="1"/>
          <w:bCs w:val="1"/>
          <w:highlight w:val="white"/>
        </w:rPr>
      </w:pPr>
      <w:r w:rsidDel="00000000" w:rsidR="00000000" w:rsidRPr="00000000">
        <w:rPr>
          <w:b w:val="1"/>
          <w:bCs w:val="1"/>
          <w:highlight w:val="white"/>
          <w:rtl w:val="0"/>
        </w:rPr>
        <w:t xml:space="preserve">Negotiating the Essential Terms</w:t>
      </w:r>
    </w:p>
    <w:p w:rsidR="00000000" w:rsidDel="00000000" w:rsidP="00000000" w:rsidRDefault="00000000" w:rsidRPr="00000000" w14:paraId="0000001D">
      <w:pPr>
        <w:shd w:fill="ffffff" w:val="clear"/>
        <w:rPr/>
      </w:pPr>
      <w:r w:rsidDel="00000000" w:rsidR="00000000" w:rsidRPr="00000000">
        <w:rPr>
          <w:rtl w:val="0"/>
        </w:rPr>
        <w:t xml:space="preserve">The following are an outline of some of the most significant concerns for the borrower and the lender in negotiating these terms. As a consequence of the variability of </w:t>
      </w:r>
      <w:r w:rsidDel="00000000" w:rsidR="00000000" w:rsidRPr="00000000">
        <w:rPr>
          <w:b w:val="1"/>
          <w:bCs w:val="1"/>
          <w:shd w:fill="fff099" w:val="clear"/>
          <w:rtl w:val="0"/>
        </w:rPr>
        <w:t xml:space="preserve">loan agreements</w:t>
      </w:r>
      <w:r w:rsidDel="00000000" w:rsidR="00000000" w:rsidRPr="00000000">
        <w:rPr>
          <w:rtl w:val="0"/>
        </w:rPr>
        <w:t xml:space="preserve"> and their terms and the length and complexity of a modern form </w:t>
      </w:r>
      <w:r w:rsidDel="00000000" w:rsidR="00000000" w:rsidRPr="00000000">
        <w:rPr>
          <w:b w:val="1"/>
          <w:bCs w:val="1"/>
          <w:shd w:fill="fff099" w:val="clear"/>
          <w:rtl w:val="0"/>
        </w:rPr>
        <w:t xml:space="preserve">loan agreement</w:t>
      </w:r>
      <w:r w:rsidDel="00000000" w:rsidR="00000000" w:rsidRPr="00000000">
        <w:rPr>
          <w:rtl w:val="0"/>
        </w:rPr>
        <w:t xml:space="preserve"> this cannot purport to be a complete listing. The precedent: </w:t>
      </w:r>
      <w:hyperlink r:id="rId16">
        <w:r w:rsidDel="00000000" w:rsidR="00000000" w:rsidRPr="00000000">
          <w:rPr>
            <w:color w:val="006ebb"/>
            <w:u w:val="single"/>
            <w:rtl w:val="0"/>
          </w:rPr>
          <w:t xml:space="preserve">Asset-Based </w:t>
        </w:r>
      </w:hyperlink>
      <w:hyperlink r:id="rId17">
        <w:r w:rsidDel="00000000" w:rsidR="00000000" w:rsidRPr="00000000">
          <w:rPr>
            <w:b w:val="1"/>
            <w:bCs w:val="1"/>
            <w:color w:val="006ebb"/>
            <w:u w:val="single"/>
            <w:shd w:fill="fff099" w:val="clear"/>
            <w:rtl w:val="0"/>
          </w:rPr>
          <w:t xml:space="preserve">Loan Agreement</w:t>
        </w:r>
      </w:hyperlink>
      <w:r w:rsidDel="00000000" w:rsidR="00000000" w:rsidRPr="00000000">
        <w:rPr>
          <w:rtl w:val="0"/>
        </w:rPr>
        <w:t xml:space="preserve"> should be used as well to consider clauses that may be of importance in the relationship and specifically negotiated.</w:t>
      </w:r>
    </w:p>
    <w:p w:rsidR="00000000" w:rsidDel="00000000" w:rsidP="00000000" w:rsidRDefault="00000000" w:rsidRPr="00000000" w14:paraId="0000001E">
      <w:pPr>
        <w:numPr>
          <w:ilvl w:val="0"/>
          <w:numId w:val="3"/>
        </w:numPr>
        <w:shd w:fill="ffffff" w:val="clear"/>
        <w:spacing w:after="0" w:afterAutospacing="0"/>
        <w:ind w:left="900" w:right="180" w:hanging="360"/>
        <w:jc w:val="left"/>
      </w:pPr>
      <w:r w:rsidDel="00000000" w:rsidR="00000000" w:rsidRPr="00000000">
        <w:rPr>
          <w:rtl w:val="0"/>
        </w:rPr>
        <w:t xml:space="preserve">a </w:t>
      </w:r>
      <w:r w:rsidDel="00000000" w:rsidR="00000000" w:rsidRPr="00000000">
        <w:rPr>
          <w:i w:val="1"/>
          <w:iCs w:val="1"/>
          <w:rtl w:val="0"/>
        </w:rPr>
        <w:t xml:space="preserve">Representations and Warranties</w:t>
      </w:r>
    </w:p>
    <w:p w:rsidR="00000000" w:rsidDel="00000000" w:rsidP="00000000" w:rsidRDefault="00000000" w:rsidRPr="00000000" w14:paraId="0000001F">
      <w:pPr>
        <w:numPr>
          <w:ilvl w:val="1"/>
          <w:numId w:val="3"/>
        </w:numPr>
        <w:spacing w:after="0" w:afterAutospacing="0" w:before="0" w:beforeAutospacing="0" w:lineRule="auto"/>
        <w:ind w:left="1800" w:right="360" w:hanging="360"/>
        <w:jc w:val="left"/>
      </w:pPr>
      <w:r w:rsidDel="00000000" w:rsidR="00000000" w:rsidRPr="00000000">
        <w:rPr>
          <w:rtl w:val="0"/>
        </w:rPr>
        <w:t xml:space="preserve">i </w:t>
      </w:r>
      <w:r w:rsidDel="00000000" w:rsidR="00000000" w:rsidRPr="00000000">
        <w:rPr>
          <w:i w:val="1"/>
          <w:iCs w:val="1"/>
          <w:rtl w:val="0"/>
        </w:rPr>
        <w:t xml:space="preserve">Correct and Sustainable</w:t>
      </w:r>
      <w:r w:rsidDel="00000000" w:rsidR="00000000" w:rsidRPr="00000000">
        <w:rPr>
          <w:rtl w:val="0"/>
        </w:rPr>
        <w:t xml:space="preserve"> — The borrower should review the representations and warranties of the </w:t>
      </w:r>
      <w:r w:rsidDel="00000000" w:rsidR="00000000" w:rsidRPr="00000000">
        <w:rPr>
          <w:b w:val="1"/>
          <w:bCs w:val="1"/>
          <w:shd w:fill="fff099" w:val="clear"/>
          <w:rtl w:val="0"/>
        </w:rPr>
        <w:t xml:space="preserve">credit agreement</w:t>
      </w:r>
      <w:r w:rsidDel="00000000" w:rsidR="00000000" w:rsidRPr="00000000">
        <w:rPr>
          <w:rtl w:val="0"/>
        </w:rPr>
        <w:t xml:space="preserve"> (see precedent: </w:t>
      </w:r>
      <w:hyperlink r:id="rId18">
        <w:r w:rsidDel="00000000" w:rsidR="00000000" w:rsidRPr="00000000">
          <w:rPr>
            <w:color w:val="006ebb"/>
            <w:u w:val="single"/>
            <w:rtl w:val="0"/>
          </w:rPr>
          <w:t xml:space="preserve">Representations and Warranties (</w:t>
        </w:r>
      </w:hyperlink>
      <w:hyperlink r:id="rId19">
        <w:r w:rsidDel="00000000" w:rsidR="00000000" w:rsidRPr="00000000">
          <w:rPr>
            <w:b w:val="1"/>
            <w:bCs w:val="1"/>
            <w:color w:val="006ebb"/>
            <w:u w:val="single"/>
            <w:shd w:fill="fff099" w:val="clear"/>
            <w:rtl w:val="0"/>
          </w:rPr>
          <w:t xml:space="preserve">Loan Agreement</w:t>
        </w:r>
      </w:hyperlink>
      <w:hyperlink r:id="rId20">
        <w:r w:rsidDel="00000000" w:rsidR="00000000" w:rsidRPr="00000000">
          <w:rPr>
            <w:color w:val="006ebb"/>
            <w:u w:val="single"/>
            <w:rtl w:val="0"/>
          </w:rPr>
          <w:t xml:space="preserve">)</w:t>
        </w:r>
      </w:hyperlink>
      <w:r w:rsidDel="00000000" w:rsidR="00000000" w:rsidRPr="00000000">
        <w:rPr>
          <w:rtl w:val="0"/>
        </w:rPr>
        <w:t xml:space="preserve">). The representations and warranties should be correct and, based upon reasonably foreseeable future events, sustainable. If a representation or warranty will, in the ordinary course, or based on current knowledge or plans or reasonably probable events, become untrue after the signing of the </w:t>
      </w:r>
      <w:r w:rsidDel="00000000" w:rsidR="00000000" w:rsidRPr="00000000">
        <w:rPr>
          <w:b w:val="1"/>
          <w:bCs w:val="1"/>
          <w:shd w:fill="fff099" w:val="clear"/>
          <w:rtl w:val="0"/>
        </w:rPr>
        <w:t xml:space="preserve">credit agreement</w:t>
      </w:r>
      <w:r w:rsidDel="00000000" w:rsidR="00000000" w:rsidRPr="00000000">
        <w:rPr>
          <w:rtl w:val="0"/>
        </w:rPr>
        <w:t xml:space="preserve">, the representation or warranty should be corrected or qualified. The reason that representations and warranties need to be sustainable is that they will typically be required to remain true and correct throughout the life of the credit arrangement at the time of any request for advance.</w:t>
      </w:r>
    </w:p>
    <w:p w:rsidR="00000000" w:rsidDel="00000000" w:rsidP="00000000" w:rsidRDefault="00000000" w:rsidRPr="00000000" w14:paraId="00000020">
      <w:pPr>
        <w:numPr>
          <w:ilvl w:val="1"/>
          <w:numId w:val="3"/>
        </w:numPr>
        <w:spacing w:after="0" w:afterAutospacing="0" w:before="0" w:beforeAutospacing="0" w:lineRule="auto"/>
        <w:ind w:left="1800" w:right="360" w:hanging="360"/>
        <w:jc w:val="left"/>
      </w:pPr>
      <w:r w:rsidDel="00000000" w:rsidR="00000000" w:rsidRPr="00000000">
        <w:rPr>
          <w:rtl w:val="0"/>
        </w:rPr>
        <w:t xml:space="preserve">ii </w:t>
      </w:r>
      <w:r w:rsidDel="00000000" w:rsidR="00000000" w:rsidRPr="00000000">
        <w:rPr>
          <w:i w:val="1"/>
          <w:iCs w:val="1"/>
          <w:rtl w:val="0"/>
        </w:rPr>
        <w:t xml:space="preserve">Reasonable and to the Point</w:t>
      </w:r>
      <w:r w:rsidDel="00000000" w:rsidR="00000000" w:rsidRPr="00000000">
        <w:rPr>
          <w:rtl w:val="0"/>
        </w:rPr>
        <w:t xml:space="preserve"> — The representations and warranties should be reasonable and to the point. The borrower should understand the basis upon which the credit was approved so that it can ensure the representations and warranties address issues of concern to the lender and are not merely a "standard laundry list".</w:t>
        <w:br w:type="textWrapping"/>
        <w:t xml:space="preserve">All </w:t>
      </w:r>
      <w:r w:rsidDel="00000000" w:rsidR="00000000" w:rsidRPr="00000000">
        <w:rPr>
          <w:b w:val="1"/>
          <w:bCs w:val="1"/>
          <w:shd w:fill="fff099" w:val="clear"/>
          <w:rtl w:val="0"/>
        </w:rPr>
        <w:t xml:space="preserve">credit agreements</w:t>
      </w:r>
      <w:r w:rsidDel="00000000" w:rsidR="00000000" w:rsidRPr="00000000">
        <w:rPr>
          <w:rtl w:val="0"/>
        </w:rPr>
        <w:t xml:space="preserve"> include a group of representations and warranties that:</w:t>
      </w:r>
    </w:p>
    <w:p w:rsidR="00000000" w:rsidDel="00000000" w:rsidP="00000000" w:rsidRDefault="00000000" w:rsidRPr="00000000" w14:paraId="00000021">
      <w:pPr>
        <w:numPr>
          <w:ilvl w:val="2"/>
          <w:numId w:val="3"/>
        </w:numPr>
        <w:spacing w:after="0" w:afterAutospacing="0" w:before="0" w:beforeAutospacing="0" w:lineRule="auto"/>
        <w:ind w:left="2700" w:right="540" w:hanging="360"/>
        <w:jc w:val="left"/>
      </w:pPr>
      <w:r w:rsidDel="00000000" w:rsidR="00000000" w:rsidRPr="00000000">
        <w:rPr>
          <w:rtl w:val="0"/>
        </w:rPr>
        <w:t xml:space="preserve">• describe the status of the borrower and its basic business;</w:t>
      </w:r>
    </w:p>
    <w:p w:rsidR="00000000" w:rsidDel="00000000" w:rsidP="00000000" w:rsidRDefault="00000000" w:rsidRPr="00000000" w14:paraId="00000022">
      <w:pPr>
        <w:numPr>
          <w:ilvl w:val="2"/>
          <w:numId w:val="3"/>
        </w:numPr>
        <w:spacing w:after="0" w:afterAutospacing="0" w:before="0" w:beforeAutospacing="0" w:lineRule="auto"/>
        <w:ind w:left="2700" w:right="540" w:hanging="360"/>
        <w:jc w:val="left"/>
      </w:pPr>
      <w:r w:rsidDel="00000000" w:rsidR="00000000" w:rsidRPr="00000000">
        <w:rPr>
          <w:rtl w:val="0"/>
        </w:rPr>
        <w:t xml:space="preserve">• the borrower's ability to carry on the business; and</w:t>
      </w:r>
    </w:p>
    <w:p w:rsidR="00000000" w:rsidDel="00000000" w:rsidP="00000000" w:rsidRDefault="00000000" w:rsidRPr="00000000" w14:paraId="00000023">
      <w:pPr>
        <w:numPr>
          <w:ilvl w:val="2"/>
          <w:numId w:val="3"/>
        </w:numPr>
        <w:spacing w:after="0" w:afterAutospacing="0" w:before="0" w:beforeAutospacing="0" w:lineRule="auto"/>
        <w:ind w:left="2700" w:right="540" w:hanging="360"/>
        <w:jc w:val="left"/>
      </w:pPr>
      <w:r w:rsidDel="00000000" w:rsidR="00000000" w:rsidRPr="00000000">
        <w:rPr>
          <w:rtl w:val="0"/>
        </w:rPr>
        <w:t xml:space="preserve">• the borrower's ability to enter into the </w:t>
      </w:r>
      <w:r w:rsidDel="00000000" w:rsidR="00000000" w:rsidRPr="00000000">
        <w:rPr>
          <w:b w:val="1"/>
          <w:bCs w:val="1"/>
          <w:shd w:fill="fff099" w:val="clear"/>
          <w:rtl w:val="0"/>
        </w:rPr>
        <w:t xml:space="preserve">credit agreement</w:t>
      </w:r>
      <w:r w:rsidDel="00000000" w:rsidR="00000000" w:rsidRPr="00000000">
        <w:rPr>
          <w:rtl w:val="0"/>
        </w:rPr>
        <w:t xml:space="preserve">.</w:t>
        <w:br w:type="textWrapping"/>
        <w:t xml:space="preserve">Exceptions to these representations and warranties are not usually permitted and to the extent any exist, they should be discussed very early in the process. To ensure that the representations and warranties are true and correct and to avoid last minute surprises, borrower's counsel is well advised to conduct parallel searches or to request copies of lender's counsel searches.</w:t>
      </w:r>
    </w:p>
    <w:p w:rsidR="00000000" w:rsidDel="00000000" w:rsidP="00000000" w:rsidRDefault="00000000" w:rsidRPr="00000000" w14:paraId="00000024">
      <w:pPr>
        <w:numPr>
          <w:ilvl w:val="1"/>
          <w:numId w:val="3"/>
        </w:numPr>
        <w:spacing w:after="0" w:afterAutospacing="0" w:before="0" w:beforeAutospacing="0" w:lineRule="auto"/>
        <w:ind w:left="1800" w:right="360" w:hanging="360"/>
        <w:jc w:val="left"/>
      </w:pPr>
      <w:r w:rsidDel="00000000" w:rsidR="00000000" w:rsidRPr="00000000">
        <w:rPr>
          <w:rtl w:val="0"/>
        </w:rPr>
      </w:r>
    </w:p>
    <w:p w:rsidR="00000000" w:rsidDel="00000000" w:rsidP="00000000" w:rsidRDefault="00000000" w:rsidRPr="00000000" w14:paraId="00000025">
      <w:pPr>
        <w:numPr>
          <w:ilvl w:val="1"/>
          <w:numId w:val="3"/>
        </w:numPr>
        <w:spacing w:after="0" w:afterAutospacing="0" w:before="0" w:beforeAutospacing="0" w:lineRule="auto"/>
        <w:ind w:left="1800" w:right="360" w:hanging="360"/>
        <w:jc w:val="left"/>
      </w:pPr>
      <w:r w:rsidDel="00000000" w:rsidR="00000000" w:rsidRPr="00000000">
        <w:rPr>
          <w:rtl w:val="0"/>
        </w:rPr>
        <w:t xml:space="preserve">iii </w:t>
      </w:r>
      <w:r w:rsidDel="00000000" w:rsidR="00000000" w:rsidRPr="00000000">
        <w:rPr>
          <w:i w:val="1"/>
          <w:iCs w:val="1"/>
          <w:rtl w:val="0"/>
        </w:rPr>
        <w:t xml:space="preserve">Prevent Certain Defences by the Borrower</w:t>
      </w:r>
      <w:r w:rsidDel="00000000" w:rsidR="00000000" w:rsidRPr="00000000">
        <w:rPr>
          <w:rtl w:val="0"/>
        </w:rPr>
        <w:t xml:space="preserve"> — The next grouping of representations and warranties that are included in most </w:t>
      </w:r>
      <w:r w:rsidDel="00000000" w:rsidR="00000000" w:rsidRPr="00000000">
        <w:rPr>
          <w:b w:val="1"/>
          <w:bCs w:val="1"/>
          <w:shd w:fill="fff099" w:val="clear"/>
          <w:rtl w:val="0"/>
        </w:rPr>
        <w:t xml:space="preserve">credit agreements</w:t>
      </w:r>
      <w:r w:rsidDel="00000000" w:rsidR="00000000" w:rsidRPr="00000000">
        <w:rPr>
          <w:rtl w:val="0"/>
        </w:rPr>
        <w:t xml:space="preserve"> are those designed to prevent certain defences by the borrower. These are representations and warranties that lender's counsel often include to ensure that the borrower has made statements that the credit documentation, including the </w:t>
      </w:r>
      <w:r w:rsidDel="00000000" w:rsidR="00000000" w:rsidRPr="00000000">
        <w:rPr>
          <w:b w:val="1"/>
          <w:bCs w:val="1"/>
          <w:shd w:fill="fff099" w:val="clear"/>
          <w:rtl w:val="0"/>
        </w:rPr>
        <w:t xml:space="preserve">loan agreement</w:t>
      </w:r>
      <w:r w:rsidDel="00000000" w:rsidR="00000000" w:rsidRPr="00000000">
        <w:rPr>
          <w:rtl w:val="0"/>
        </w:rPr>
        <w:t xml:space="preserve"> and supporting security, are valid and enforceable. There is generally little room for amendment to these clauses and they should be accepted as is.</w:t>
      </w:r>
    </w:p>
    <w:p w:rsidR="00000000" w:rsidDel="00000000" w:rsidP="00000000" w:rsidRDefault="00000000" w:rsidRPr="00000000" w14:paraId="00000026">
      <w:pPr>
        <w:numPr>
          <w:ilvl w:val="1"/>
          <w:numId w:val="3"/>
        </w:numPr>
        <w:spacing w:after="0" w:afterAutospacing="0" w:before="0" w:beforeAutospacing="0" w:lineRule="auto"/>
        <w:ind w:left="1800" w:right="360" w:hanging="360"/>
        <w:jc w:val="left"/>
      </w:pPr>
      <w:r w:rsidDel="00000000" w:rsidR="00000000" w:rsidRPr="00000000">
        <w:rPr>
          <w:rtl w:val="0"/>
        </w:rPr>
        <w:t xml:space="preserve">iv </w:t>
      </w:r>
      <w:r w:rsidDel="00000000" w:rsidR="00000000" w:rsidRPr="00000000">
        <w:rPr>
          <w:i w:val="1"/>
          <w:iCs w:val="1"/>
          <w:rtl w:val="0"/>
        </w:rPr>
        <w:t xml:space="preserve">Assurances as to the Borrower's Assets and Liabilities</w:t>
      </w:r>
      <w:r w:rsidDel="00000000" w:rsidR="00000000" w:rsidRPr="00000000">
        <w:rPr>
          <w:rtl w:val="0"/>
        </w:rPr>
        <w:t xml:space="preserve"> — A </w:t>
      </w:r>
      <w:r w:rsidDel="00000000" w:rsidR="00000000" w:rsidRPr="00000000">
        <w:rPr>
          <w:b w:val="1"/>
          <w:bCs w:val="1"/>
          <w:shd w:fill="fff099" w:val="clear"/>
          <w:rtl w:val="0"/>
        </w:rPr>
        <w:t xml:space="preserve">credit agreement</w:t>
      </w:r>
      <w:r w:rsidDel="00000000" w:rsidR="00000000" w:rsidRPr="00000000">
        <w:rPr>
          <w:rtl w:val="0"/>
        </w:rPr>
        <w:t xml:space="preserve"> often includes representations and warranties to provide the lender assurances as to the borrower's assets and liabilities. These particular representations and warranties ensure that the lender has made appropriate enquiries and received full information as to the borrower's business. These representations and warranties allow the lender to know where assets are located and the nature of the assets and liabilities. Thus, the lender can take security where required, complete the necessary searches and make credit enquiries of other parties.</w:t>
        <w:br w:type="textWrapping"/>
        <w:t xml:space="preserve">These representations and warranties are always subject to factually specific exceptions, provided that the lender is given the opportunity to ensure that their credit requirements are appropriately met. Credit requirements range from a need to identify locations and complete searches and registrations in the jurisdictions to a need to verify the full extent of secured assets and competing claims.</w:t>
        <w:br w:type="textWrapping"/>
        <w:t xml:space="preserve">These clauses also include inquiries as to the status of other material </w:t>
      </w:r>
      <w:r w:rsidDel="00000000" w:rsidR="00000000" w:rsidRPr="00000000">
        <w:rPr>
          <w:b w:val="1"/>
          <w:bCs w:val="1"/>
          <w:shd w:fill="fff099" w:val="clear"/>
          <w:rtl w:val="0"/>
        </w:rPr>
        <w:t xml:space="preserve">agreements</w:t>
      </w:r>
      <w:r w:rsidDel="00000000" w:rsidR="00000000" w:rsidRPr="00000000">
        <w:rPr>
          <w:rtl w:val="0"/>
        </w:rPr>
        <w:t xml:space="preserve"> that could potentially give rise to competing claims. These clauses also ensure that the borrower:</w:t>
      </w:r>
    </w:p>
    <w:p w:rsidR="00000000" w:rsidDel="00000000" w:rsidP="00000000" w:rsidRDefault="00000000" w:rsidRPr="00000000" w14:paraId="00000027">
      <w:pPr>
        <w:numPr>
          <w:ilvl w:val="2"/>
          <w:numId w:val="3"/>
        </w:numPr>
        <w:spacing w:after="0" w:afterAutospacing="0" w:before="0" w:beforeAutospacing="0" w:lineRule="auto"/>
        <w:ind w:left="2700" w:right="540" w:hanging="360"/>
        <w:jc w:val="left"/>
      </w:pPr>
      <w:r w:rsidDel="00000000" w:rsidR="00000000" w:rsidRPr="00000000">
        <w:rPr>
          <w:rtl w:val="0"/>
        </w:rPr>
        <w:t xml:space="preserve">• is not currently in default under other </w:t>
      </w:r>
      <w:r w:rsidDel="00000000" w:rsidR="00000000" w:rsidRPr="00000000">
        <w:rPr>
          <w:b w:val="1"/>
          <w:bCs w:val="1"/>
          <w:shd w:fill="fff099" w:val="clear"/>
          <w:rtl w:val="0"/>
        </w:rPr>
        <w:t xml:space="preserve">agreements</w:t>
      </w:r>
      <w:r w:rsidDel="00000000" w:rsidR="00000000" w:rsidRPr="00000000">
        <w:rPr>
          <w:rtl w:val="0"/>
        </w:rPr>
        <w:t xml:space="preserve">;</w:t>
      </w:r>
    </w:p>
    <w:p w:rsidR="00000000" w:rsidDel="00000000" w:rsidP="00000000" w:rsidRDefault="00000000" w:rsidRPr="00000000" w14:paraId="00000028">
      <w:pPr>
        <w:numPr>
          <w:ilvl w:val="2"/>
          <w:numId w:val="3"/>
        </w:numPr>
        <w:spacing w:after="0" w:afterAutospacing="0" w:before="0" w:beforeAutospacing="0" w:lineRule="auto"/>
        <w:ind w:left="2700" w:right="540" w:hanging="360"/>
        <w:jc w:val="left"/>
      </w:pPr>
      <w:r w:rsidDel="00000000" w:rsidR="00000000" w:rsidRPr="00000000">
        <w:rPr>
          <w:rtl w:val="0"/>
        </w:rPr>
        <w:t xml:space="preserve">• is in appropriate compliance with applicable law; and</w:t>
      </w:r>
    </w:p>
    <w:p w:rsidR="00000000" w:rsidDel="00000000" w:rsidP="00000000" w:rsidRDefault="00000000" w:rsidRPr="00000000" w14:paraId="00000029">
      <w:pPr>
        <w:numPr>
          <w:ilvl w:val="2"/>
          <w:numId w:val="3"/>
        </w:numPr>
        <w:spacing w:after="0" w:afterAutospacing="0" w:before="0" w:beforeAutospacing="0" w:lineRule="auto"/>
        <w:ind w:left="2700" w:right="540" w:hanging="360"/>
        <w:jc w:val="left"/>
      </w:pPr>
      <w:r w:rsidDel="00000000" w:rsidR="00000000" w:rsidRPr="00000000">
        <w:rPr>
          <w:rtl w:val="0"/>
        </w:rPr>
        <w:t xml:space="preserve">• will not immediately be in default under the terms of the </w:t>
      </w:r>
      <w:r w:rsidDel="00000000" w:rsidR="00000000" w:rsidRPr="00000000">
        <w:rPr>
          <w:b w:val="1"/>
          <w:bCs w:val="1"/>
          <w:shd w:fill="fff099" w:val="clear"/>
          <w:rtl w:val="0"/>
        </w:rPr>
        <w:t xml:space="preserve">credit agreement</w:t>
      </w:r>
      <w:r w:rsidDel="00000000" w:rsidR="00000000" w:rsidRPr="00000000">
        <w:rPr>
          <w:rtl w:val="0"/>
        </w:rPr>
        <w:t xml:space="preserve">.</w:t>
      </w:r>
    </w:p>
    <w:p w:rsidR="00000000" w:rsidDel="00000000" w:rsidP="00000000" w:rsidRDefault="00000000" w:rsidRPr="00000000" w14:paraId="0000002A">
      <w:pPr>
        <w:numPr>
          <w:ilvl w:val="1"/>
          <w:numId w:val="3"/>
        </w:numPr>
        <w:spacing w:after="0" w:afterAutospacing="0" w:before="0" w:beforeAutospacing="0" w:lineRule="auto"/>
        <w:ind w:left="1800" w:right="360" w:hanging="360"/>
        <w:jc w:val="left"/>
      </w:pPr>
      <w:r w:rsidDel="00000000" w:rsidR="00000000" w:rsidRPr="00000000">
        <w:rPr>
          <w:rtl w:val="0"/>
        </w:rPr>
      </w:r>
    </w:p>
    <w:p w:rsidR="00000000" w:rsidDel="00000000" w:rsidP="00000000" w:rsidRDefault="00000000" w:rsidRPr="00000000" w14:paraId="0000002B">
      <w:pPr>
        <w:numPr>
          <w:ilvl w:val="1"/>
          <w:numId w:val="3"/>
        </w:numPr>
        <w:spacing w:after="0" w:afterAutospacing="0" w:before="0" w:beforeAutospacing="0" w:lineRule="auto"/>
        <w:ind w:left="1800" w:right="360" w:hanging="360"/>
        <w:jc w:val="left"/>
      </w:pPr>
      <w:r w:rsidDel="00000000" w:rsidR="00000000" w:rsidRPr="00000000">
        <w:rPr>
          <w:rtl w:val="0"/>
        </w:rPr>
        <w:t xml:space="preserve">v </w:t>
      </w:r>
      <w:r w:rsidDel="00000000" w:rsidR="00000000" w:rsidRPr="00000000">
        <w:rPr>
          <w:i w:val="1"/>
          <w:iCs w:val="1"/>
          <w:rtl w:val="0"/>
        </w:rPr>
        <w:t xml:space="preserve">Issues Unique to the Borrower</w:t>
      </w:r>
      <w:r w:rsidDel="00000000" w:rsidR="00000000" w:rsidRPr="00000000">
        <w:rPr>
          <w:rtl w:val="0"/>
        </w:rPr>
        <w:t xml:space="preserve"> — </w:t>
      </w:r>
      <w:r w:rsidDel="00000000" w:rsidR="00000000" w:rsidRPr="00000000">
        <w:rPr>
          <w:b w:val="1"/>
          <w:bCs w:val="1"/>
          <w:shd w:fill="fff099" w:val="clear"/>
          <w:rtl w:val="0"/>
        </w:rPr>
        <w:t xml:space="preserve">Credit agreements</w:t>
      </w:r>
      <w:r w:rsidDel="00000000" w:rsidR="00000000" w:rsidRPr="00000000">
        <w:rPr>
          <w:rtl w:val="0"/>
        </w:rPr>
        <w:t xml:space="preserve"> also include representations and warranties dealing with specific legal issues unique to the borrower, the geographic location of the borrower and the status of the borrower or the borrower's industry. Certain representations and warrantees may deal with specific federal or provincial legal requirements that affect the borrower, security taken or the lender. There are also representations and warranties included in this grouping that deal with employee matters unique or particularly onerous to the borrower or the industry, the requirement for intellectual property for continued operation and so forth. These representations and warranties are generally tailored to the nature of the borrower and its industry. If they have not been so tailored, the borrower's counsel should review the credit requirements of the lender and specifically discuss needed exceptions, or limitations for the borrower.</w:t>
      </w:r>
    </w:p>
    <w:p w:rsidR="00000000" w:rsidDel="00000000" w:rsidP="00000000" w:rsidRDefault="00000000" w:rsidRPr="00000000" w14:paraId="0000002C">
      <w:pPr>
        <w:numPr>
          <w:ilvl w:val="0"/>
          <w:numId w:val="3"/>
        </w:numPr>
        <w:shd w:fill="ffffff" w:val="clear"/>
        <w:spacing w:after="0" w:afterAutospacing="0" w:before="0" w:beforeAutospacing="0"/>
        <w:ind w:left="900" w:right="180" w:hanging="360"/>
        <w:jc w:val="left"/>
      </w:pPr>
      <w:r w:rsidDel="00000000" w:rsidR="00000000" w:rsidRPr="00000000">
        <w:rPr>
          <w:rtl w:val="0"/>
        </w:rPr>
      </w:r>
    </w:p>
    <w:p w:rsidR="00000000" w:rsidDel="00000000" w:rsidP="00000000" w:rsidRDefault="00000000" w:rsidRPr="00000000" w14:paraId="0000002D">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b </w:t>
      </w:r>
      <w:r w:rsidDel="00000000" w:rsidR="00000000" w:rsidRPr="00000000">
        <w:rPr>
          <w:i w:val="1"/>
          <w:iCs w:val="1"/>
          <w:rtl w:val="0"/>
        </w:rPr>
        <w:t xml:space="preserve">Covenants</w:t>
      </w:r>
      <w:r w:rsidDel="00000000" w:rsidR="00000000" w:rsidRPr="00000000">
        <w:rPr>
          <w:rtl w:val="0"/>
        </w:rPr>
        <w:t xml:space="preserve"> — The lender has several issues in mind when it reviews the covenants (see precedent: </w:t>
      </w:r>
      <w:hyperlink r:id="rId21">
        <w:r w:rsidDel="00000000" w:rsidR="00000000" w:rsidRPr="00000000">
          <w:rPr>
            <w:color w:val="006ebb"/>
            <w:u w:val="single"/>
            <w:rtl w:val="0"/>
          </w:rPr>
          <w:t xml:space="preserve">Covenants in a </w:t>
        </w:r>
      </w:hyperlink>
      <w:hyperlink r:id="rId22">
        <w:r w:rsidDel="00000000" w:rsidR="00000000" w:rsidRPr="00000000">
          <w:rPr>
            <w:b w:val="1"/>
            <w:bCs w:val="1"/>
            <w:color w:val="006ebb"/>
            <w:u w:val="single"/>
            <w:shd w:fill="fff099" w:val="clear"/>
            <w:rtl w:val="0"/>
          </w:rPr>
          <w:t xml:space="preserve">Loan Agreement</w:t>
        </w:r>
      </w:hyperlink>
      <w:r w:rsidDel="00000000" w:rsidR="00000000" w:rsidRPr="00000000">
        <w:rPr>
          <w:rtl w:val="0"/>
        </w:rPr>
        <w:t xml:space="preserve">). Often, lender's counsel include a more comprehensive listing than is reasonably required for the nature of the credit facilities. The covenants should be reviewed to ensure that they address the credit concerns of the lender. The list of covenants should not merely be a generic listing.</w:t>
      </w:r>
    </w:p>
    <w:p w:rsidR="00000000" w:rsidDel="00000000" w:rsidP="00000000" w:rsidRDefault="00000000" w:rsidRPr="00000000" w14:paraId="0000002E">
      <w:pPr>
        <w:numPr>
          <w:ilvl w:val="1"/>
          <w:numId w:val="3"/>
        </w:numPr>
        <w:spacing w:after="0" w:afterAutospacing="0" w:before="0" w:beforeAutospacing="0" w:lineRule="auto"/>
        <w:ind w:left="1800" w:right="360" w:hanging="360"/>
        <w:jc w:val="left"/>
      </w:pPr>
      <w:r w:rsidDel="00000000" w:rsidR="00000000" w:rsidRPr="00000000">
        <w:rPr>
          <w:rtl w:val="0"/>
        </w:rPr>
        <w:t xml:space="preserve">i </w:t>
      </w:r>
      <w:r w:rsidDel="00000000" w:rsidR="00000000" w:rsidRPr="00000000">
        <w:rPr>
          <w:i w:val="1"/>
          <w:iCs w:val="1"/>
          <w:rtl w:val="0"/>
        </w:rPr>
        <w:t xml:space="preserve">Advances Used for Approved Purposes</w:t>
      </w:r>
      <w:r w:rsidDel="00000000" w:rsidR="00000000" w:rsidRPr="00000000">
        <w:rPr>
          <w:rtl w:val="0"/>
        </w:rPr>
        <w:t xml:space="preserve"> — Another concern to the lender is to ensure that the advances are used for approved purposes and that proper books of account and records of financial transactions are kept by the borrower.</w:t>
      </w:r>
    </w:p>
    <w:p w:rsidR="00000000" w:rsidDel="00000000" w:rsidP="00000000" w:rsidRDefault="00000000" w:rsidRPr="00000000" w14:paraId="0000002F">
      <w:pPr>
        <w:numPr>
          <w:ilvl w:val="1"/>
          <w:numId w:val="3"/>
        </w:numPr>
        <w:spacing w:after="0" w:afterAutospacing="0" w:before="0" w:beforeAutospacing="0" w:lineRule="auto"/>
        <w:ind w:left="1800" w:right="360" w:hanging="360"/>
        <w:jc w:val="left"/>
      </w:pPr>
      <w:r w:rsidDel="00000000" w:rsidR="00000000" w:rsidRPr="00000000">
        <w:rPr>
          <w:rtl w:val="0"/>
        </w:rPr>
        <w:t xml:space="preserve">ii </w:t>
      </w:r>
      <w:r w:rsidDel="00000000" w:rsidR="00000000" w:rsidRPr="00000000">
        <w:rPr>
          <w:i w:val="1"/>
          <w:iCs w:val="1"/>
          <w:rtl w:val="0"/>
        </w:rPr>
        <w:t xml:space="preserve">Maintenance of Lender's Status</w:t>
      </w:r>
      <w:r w:rsidDel="00000000" w:rsidR="00000000" w:rsidRPr="00000000">
        <w:rPr>
          <w:rtl w:val="0"/>
        </w:rPr>
        <w:t xml:space="preserve"> — Another issue for the lender is the maintenance of its status as an unsecured or secured lender. As an unsecured lender, the lender, other than to the extent it has agreed to permit such liens, wants to ensure that no other security interest can be created that could result in a priority claim over the assets of the borrower. Lenders, whether secured or unsecured, are concerned about maintaining their authority over payment stream, whether it comes from revenue or realization, as against the interest in the assets. They also want to ensure the borrower does not incur additional indebtedness, other than to the extent approved by the lenders. The best protection for any lender is to ensure that the reasonably expected revenue of the business will be adequate to service indebtedness, including the indebtedness of the lender.</w:t>
        <w:br w:type="textWrapping"/>
        <w:t xml:space="preserve">The credit approved for a borrower and the nature of the </w:t>
      </w:r>
      <w:r w:rsidDel="00000000" w:rsidR="00000000" w:rsidRPr="00000000">
        <w:rPr>
          <w:b w:val="1"/>
          <w:bCs w:val="1"/>
          <w:shd w:fill="fff099" w:val="clear"/>
          <w:rtl w:val="0"/>
        </w:rPr>
        <w:t xml:space="preserve">loan</w:t>
      </w:r>
      <w:r w:rsidDel="00000000" w:rsidR="00000000" w:rsidRPr="00000000">
        <w:rPr>
          <w:rtl w:val="0"/>
        </w:rPr>
        <w:t xml:space="preserve"> facility are based on the current status of the borrower, which includes its status as an entity. The lender is concerned about the status and maintenance of senior management, occasionally shareholders, and the relationship within the corporate group, often because of guarantee issues.</w:t>
      </w:r>
    </w:p>
    <w:p w:rsidR="00000000" w:rsidDel="00000000" w:rsidP="00000000" w:rsidRDefault="00000000" w:rsidRPr="00000000" w14:paraId="00000030">
      <w:pPr>
        <w:numPr>
          <w:ilvl w:val="1"/>
          <w:numId w:val="3"/>
        </w:numPr>
        <w:spacing w:after="0" w:afterAutospacing="0" w:before="0" w:beforeAutospacing="0" w:lineRule="auto"/>
        <w:ind w:left="1800" w:right="360" w:hanging="360"/>
        <w:jc w:val="left"/>
      </w:pPr>
      <w:r w:rsidDel="00000000" w:rsidR="00000000" w:rsidRPr="00000000">
        <w:rPr>
          <w:rtl w:val="0"/>
        </w:rPr>
        <w:t xml:space="preserve">iii </w:t>
      </w:r>
      <w:r w:rsidDel="00000000" w:rsidR="00000000" w:rsidRPr="00000000">
        <w:rPr>
          <w:i w:val="1"/>
          <w:iCs w:val="1"/>
          <w:rtl w:val="0"/>
        </w:rPr>
        <w:t xml:space="preserve">Tax Filings and Payments</w:t>
      </w:r>
      <w:r w:rsidDel="00000000" w:rsidR="00000000" w:rsidRPr="00000000">
        <w:rPr>
          <w:rtl w:val="0"/>
        </w:rPr>
        <w:t xml:space="preserve"> — The lender wants covenants that ensure that tax filings are kept current, that there are no assessments except those the lender is aware of and that tax payments are promptly made. Although Canadian tax authorities do not have priority in bankruptcy against a secured lender, the Canadian government can still cause significant difficulties for the lender. A government claim can achieve practical priority over a secured lender because of the rapid ability of the government to initiate and complete garnishment.</w:t>
      </w:r>
    </w:p>
    <w:p w:rsidR="00000000" w:rsidDel="00000000" w:rsidP="00000000" w:rsidRDefault="00000000" w:rsidRPr="00000000" w14:paraId="00000031">
      <w:pPr>
        <w:numPr>
          <w:ilvl w:val="1"/>
          <w:numId w:val="3"/>
        </w:numPr>
        <w:spacing w:after="0" w:afterAutospacing="0" w:before="0" w:beforeAutospacing="0" w:lineRule="auto"/>
        <w:ind w:left="1800" w:right="360" w:hanging="360"/>
        <w:jc w:val="left"/>
      </w:pPr>
      <w:r w:rsidDel="00000000" w:rsidR="00000000" w:rsidRPr="00000000">
        <w:rPr>
          <w:rtl w:val="0"/>
        </w:rPr>
        <w:t xml:space="preserve">iv </w:t>
      </w:r>
      <w:r w:rsidDel="00000000" w:rsidR="00000000" w:rsidRPr="00000000">
        <w:rPr>
          <w:i w:val="1"/>
          <w:iCs w:val="1"/>
          <w:rtl w:val="0"/>
        </w:rPr>
        <w:t xml:space="preserve">Financial Covenants</w:t>
      </w:r>
      <w:r w:rsidDel="00000000" w:rsidR="00000000" w:rsidRPr="00000000">
        <w:rPr>
          <w:rtl w:val="0"/>
        </w:rPr>
        <w:t xml:space="preserve"> — The purpose of financial covenants is to provide an early warning system identifying:</w:t>
      </w:r>
    </w:p>
    <w:p w:rsidR="00000000" w:rsidDel="00000000" w:rsidP="00000000" w:rsidRDefault="00000000" w:rsidRPr="00000000" w14:paraId="00000032">
      <w:pPr>
        <w:numPr>
          <w:ilvl w:val="2"/>
          <w:numId w:val="3"/>
        </w:numPr>
        <w:spacing w:after="0" w:afterAutospacing="0" w:before="0" w:beforeAutospacing="0" w:lineRule="auto"/>
        <w:ind w:left="2700" w:right="540" w:hanging="360"/>
        <w:jc w:val="left"/>
      </w:pPr>
      <w:r w:rsidDel="00000000" w:rsidR="00000000" w:rsidRPr="00000000">
        <w:rPr>
          <w:rtl w:val="0"/>
        </w:rPr>
        <w:t xml:space="preserve">• deterioration of asset and security support;</w:t>
      </w:r>
    </w:p>
    <w:p w:rsidR="00000000" w:rsidDel="00000000" w:rsidP="00000000" w:rsidRDefault="00000000" w:rsidRPr="00000000" w14:paraId="00000033">
      <w:pPr>
        <w:numPr>
          <w:ilvl w:val="2"/>
          <w:numId w:val="3"/>
        </w:numPr>
        <w:spacing w:after="0" w:afterAutospacing="0" w:before="0" w:beforeAutospacing="0" w:lineRule="auto"/>
        <w:ind w:left="2700" w:right="540" w:hanging="360"/>
        <w:jc w:val="left"/>
      </w:pPr>
      <w:r w:rsidDel="00000000" w:rsidR="00000000" w:rsidRPr="00000000">
        <w:rPr>
          <w:rtl w:val="0"/>
        </w:rPr>
        <w:t xml:space="preserve">• revenue generation;</w:t>
      </w:r>
    </w:p>
    <w:p w:rsidR="00000000" w:rsidDel="00000000" w:rsidP="00000000" w:rsidRDefault="00000000" w:rsidRPr="00000000" w14:paraId="00000034">
      <w:pPr>
        <w:numPr>
          <w:ilvl w:val="2"/>
          <w:numId w:val="3"/>
        </w:numPr>
        <w:spacing w:after="0" w:afterAutospacing="0" w:before="0" w:beforeAutospacing="0" w:lineRule="auto"/>
        <w:ind w:left="2700" w:right="540" w:hanging="360"/>
        <w:jc w:val="left"/>
      </w:pPr>
      <w:r w:rsidDel="00000000" w:rsidR="00000000" w:rsidRPr="00000000">
        <w:rPr>
          <w:rtl w:val="0"/>
        </w:rPr>
        <w:t xml:space="preserve">• gross margins; and</w:t>
      </w:r>
    </w:p>
    <w:p w:rsidR="00000000" w:rsidDel="00000000" w:rsidP="00000000" w:rsidRDefault="00000000" w:rsidRPr="00000000" w14:paraId="00000035">
      <w:pPr>
        <w:numPr>
          <w:ilvl w:val="2"/>
          <w:numId w:val="3"/>
        </w:numPr>
        <w:spacing w:after="0" w:afterAutospacing="0" w:before="0" w:beforeAutospacing="0" w:lineRule="auto"/>
        <w:ind w:left="2700" w:right="540" w:hanging="360"/>
        <w:jc w:val="left"/>
      </w:pPr>
      <w:r w:rsidDel="00000000" w:rsidR="00000000" w:rsidRPr="00000000">
        <w:rPr>
          <w:rtl w:val="0"/>
        </w:rPr>
        <w:t xml:space="preserve">• profitability.</w:t>
      </w:r>
    </w:p>
    <w:p w:rsidR="00000000" w:rsidDel="00000000" w:rsidP="00000000" w:rsidRDefault="00000000" w:rsidRPr="00000000" w14:paraId="00000036">
      <w:pPr>
        <w:numPr>
          <w:ilvl w:val="1"/>
          <w:numId w:val="3"/>
        </w:numPr>
        <w:spacing w:after="0" w:afterAutospacing="0" w:before="0" w:beforeAutospacing="0" w:lineRule="auto"/>
        <w:ind w:left="1800" w:right="360" w:hanging="360"/>
        <w:jc w:val="left"/>
      </w:pPr>
      <w:r w:rsidDel="00000000" w:rsidR="00000000" w:rsidRPr="00000000">
        <w:rPr>
          <w:rtl w:val="0"/>
        </w:rPr>
        <w:t xml:space="preserve">Financial covenants must always be tailored to the particular circumstances of the borrower and the credit requirements of the lender. The lender should explain the credit requirement and the basis for the covenant. The borrower, and in particular those individuals responsible for the accounting practices of the borrower, must carefully review the definitions underlying the financial covenants. How calculations are made should reflect the borrower's standard accounting practices, otherwise the borrower may be forced into the very expensive exercise of recalculating or recasting records and financial information.</w:t>
        <w:br w:type="textWrapping"/>
        <w:t xml:space="preserve">Ideally, the financial information used for the calculation should be available in the records and the financial information produced by the borrower in the ordinary course. Financial covenants are best crafted if they use the current state of the borrower's affairs, reasonably anticipated changes for the foreseeable future, plus room for some growth or deterioration. Financial covenants that only reflect the current status with no room for change are guaranteed to result in default in the future.</w:t>
      </w:r>
    </w:p>
    <w:p w:rsidR="00000000" w:rsidDel="00000000" w:rsidP="00000000" w:rsidRDefault="00000000" w:rsidRPr="00000000" w14:paraId="00000037">
      <w:pPr>
        <w:numPr>
          <w:ilvl w:val="1"/>
          <w:numId w:val="3"/>
        </w:numPr>
        <w:spacing w:after="0" w:afterAutospacing="0" w:before="0" w:beforeAutospacing="0" w:lineRule="auto"/>
        <w:ind w:left="1800" w:right="360" w:hanging="360"/>
        <w:jc w:val="left"/>
      </w:pPr>
      <w:r w:rsidDel="00000000" w:rsidR="00000000" w:rsidRPr="00000000">
        <w:rPr>
          <w:rtl w:val="0"/>
        </w:rPr>
        <w:t xml:space="preserve">v </w:t>
      </w:r>
      <w:r w:rsidDel="00000000" w:rsidR="00000000" w:rsidRPr="00000000">
        <w:rPr>
          <w:i w:val="1"/>
          <w:iCs w:val="1"/>
          <w:rtl w:val="0"/>
        </w:rPr>
        <w:t xml:space="preserve">Restriction on Providing Other Security or Selling Assets</w:t>
      </w:r>
      <w:r w:rsidDel="00000000" w:rsidR="00000000" w:rsidRPr="00000000">
        <w:rPr>
          <w:rtl w:val="0"/>
        </w:rPr>
        <w:t xml:space="preserve"> — The </w:t>
      </w:r>
      <w:r w:rsidDel="00000000" w:rsidR="00000000" w:rsidRPr="00000000">
        <w:rPr>
          <w:b w:val="1"/>
          <w:bCs w:val="1"/>
          <w:shd w:fill="fff099" w:val="clear"/>
          <w:rtl w:val="0"/>
        </w:rPr>
        <w:t xml:space="preserve">credit agreement</w:t>
      </w:r>
      <w:r w:rsidDel="00000000" w:rsidR="00000000" w:rsidRPr="00000000">
        <w:rPr>
          <w:rtl w:val="0"/>
        </w:rPr>
        <w:t xml:space="preserve"> for the unsecured credit facility is generally focused more on maintenance of assets and the operating business and the acquisition of additional needed assets. A restriction on providing other security or selling assets is also included even in the unsecured credit facility.</w:t>
        <w:br w:type="textWrapping"/>
        <w:t xml:space="preserve">Secured credit facilities also include clauses restricting the granting of security to other parties and the maintenance of the security interest granted to the lender.</w:t>
        <w:br w:type="textWrapping"/>
        <w:t xml:space="preserve">Lenders want to have provisions in the </w:t>
      </w:r>
      <w:r w:rsidDel="00000000" w:rsidR="00000000" w:rsidRPr="00000000">
        <w:rPr>
          <w:b w:val="1"/>
          <w:bCs w:val="1"/>
          <w:shd w:fill="fff099" w:val="clear"/>
          <w:rtl w:val="0"/>
        </w:rPr>
        <w:t xml:space="preserve">loan agreement</w:t>
      </w:r>
      <w:r w:rsidDel="00000000" w:rsidR="00000000" w:rsidRPr="00000000">
        <w:rPr>
          <w:rtl w:val="0"/>
        </w:rPr>
        <w:t xml:space="preserve"> that maintain, restrict, or at least provide notice of the movement of assets of the borrowers and guarantors. In due diligence (see checklist: </w:t>
      </w:r>
      <w:hyperlink r:id="rId23">
        <w:r w:rsidDel="00000000" w:rsidR="00000000" w:rsidRPr="00000000">
          <w:rPr>
            <w:color w:val="006ebb"/>
            <w:u w:val="single"/>
            <w:rtl w:val="0"/>
          </w:rPr>
          <w:t xml:space="preserve">Due Diligence Checklist (</w:t>
        </w:r>
      </w:hyperlink>
      <w:hyperlink r:id="rId24">
        <w:r w:rsidDel="00000000" w:rsidR="00000000" w:rsidRPr="00000000">
          <w:rPr>
            <w:b w:val="1"/>
            <w:bCs w:val="1"/>
            <w:color w:val="006ebb"/>
            <w:u w:val="single"/>
            <w:shd w:fill="fff099" w:val="clear"/>
            <w:rtl w:val="0"/>
          </w:rPr>
          <w:t xml:space="preserve">Loan</w:t>
        </w:r>
      </w:hyperlink>
      <w:hyperlink r:id="rId25">
        <w:r w:rsidDel="00000000" w:rsidR="00000000" w:rsidRPr="00000000">
          <w:rPr>
            <w:color w:val="006ebb"/>
            <w:u w:val="single"/>
            <w:rtl w:val="0"/>
          </w:rPr>
          <w:t xml:space="preserve"> Transaction)</w:t>
        </w:r>
      </w:hyperlink>
      <w:r w:rsidDel="00000000" w:rsidR="00000000" w:rsidRPr="00000000">
        <w:rPr>
          <w:rtl w:val="0"/>
        </w:rPr>
        <w:t xml:space="preserve">), they identify the specific requirements for key assets, including tangible assets and material contracts, and include covenants supported by representations and warranties to ensure the maintenance of these valuable assets for realization or for the ongoing health of the business enterprise.</w:t>
      </w:r>
    </w:p>
    <w:p w:rsidR="00000000" w:rsidDel="00000000" w:rsidP="00000000" w:rsidRDefault="00000000" w:rsidRPr="00000000" w14:paraId="00000038">
      <w:pPr>
        <w:numPr>
          <w:ilvl w:val="0"/>
          <w:numId w:val="3"/>
        </w:numPr>
        <w:shd w:fill="ffffff" w:val="clear"/>
        <w:spacing w:after="0" w:afterAutospacing="0" w:before="0" w:beforeAutospacing="0"/>
        <w:ind w:left="900" w:right="180" w:hanging="360"/>
        <w:jc w:val="left"/>
      </w:pPr>
      <w:r w:rsidDel="00000000" w:rsidR="00000000" w:rsidRPr="00000000">
        <w:rPr>
          <w:rtl w:val="0"/>
        </w:rPr>
      </w:r>
    </w:p>
    <w:p w:rsidR="00000000" w:rsidDel="00000000" w:rsidP="00000000" w:rsidRDefault="00000000" w:rsidRPr="00000000" w14:paraId="00000039">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c </w:t>
      </w:r>
      <w:r w:rsidDel="00000000" w:rsidR="00000000" w:rsidRPr="00000000">
        <w:rPr>
          <w:i w:val="1"/>
          <w:iCs w:val="1"/>
          <w:rtl w:val="0"/>
        </w:rPr>
        <w:t xml:space="preserve">Basis for Credit Advance</w:t>
      </w:r>
      <w:r w:rsidDel="00000000" w:rsidR="00000000" w:rsidRPr="00000000">
        <w:rPr>
          <w:rtl w:val="0"/>
        </w:rPr>
        <w:t xml:space="preserve"> — The primary function of a credit arrangement is to ensure that the borrower can access the monies approved for availability. The borrower must ensure that the terms and conditions of the </w:t>
      </w:r>
      <w:r w:rsidDel="00000000" w:rsidR="00000000" w:rsidRPr="00000000">
        <w:rPr>
          <w:b w:val="1"/>
          <w:bCs w:val="1"/>
          <w:shd w:fill="fff099" w:val="clear"/>
          <w:rtl w:val="0"/>
        </w:rPr>
        <w:t xml:space="preserve">credit agreement</w:t>
      </w:r>
      <w:r w:rsidDel="00000000" w:rsidR="00000000" w:rsidRPr="00000000">
        <w:rPr>
          <w:rtl w:val="0"/>
        </w:rPr>
        <w:t xml:space="preserve"> are such that it will be able to advance funds at the time and in the amount as required by the borrower. Therefore, the conditions for advance should all relate to the credit concerns of the lender. Furthermore, they should be specifically tailored to the terms of the credit arrangements and the nature of the credit facility. For example, it should be clearly identified:</w:t>
      </w:r>
    </w:p>
    <w:p w:rsidR="00000000" w:rsidDel="00000000" w:rsidP="00000000" w:rsidRDefault="00000000" w:rsidRPr="00000000" w14:paraId="0000003A">
      <w:pPr>
        <w:numPr>
          <w:ilvl w:val="1"/>
          <w:numId w:val="3"/>
        </w:numPr>
        <w:spacing w:after="0" w:afterAutospacing="0" w:before="0" w:beforeAutospacing="0" w:lineRule="auto"/>
        <w:ind w:left="1800" w:right="360" w:hanging="360"/>
        <w:jc w:val="left"/>
      </w:pPr>
      <w:r w:rsidDel="00000000" w:rsidR="00000000" w:rsidRPr="00000000">
        <w:rPr>
          <w:rtl w:val="0"/>
        </w:rPr>
        <w:t xml:space="preserve">• if there is more than one lender, which lender is providing what advances; and</w:t>
      </w:r>
    </w:p>
    <w:p w:rsidR="00000000" w:rsidDel="00000000" w:rsidP="00000000" w:rsidRDefault="00000000" w:rsidRPr="00000000" w14:paraId="0000003B">
      <w:pPr>
        <w:numPr>
          <w:ilvl w:val="1"/>
          <w:numId w:val="3"/>
        </w:numPr>
        <w:spacing w:after="0" w:afterAutospacing="0" w:before="0" w:beforeAutospacing="0" w:lineRule="auto"/>
        <w:ind w:left="1800" w:right="360" w:hanging="360"/>
        <w:jc w:val="left"/>
      </w:pPr>
      <w:r w:rsidDel="00000000" w:rsidR="00000000" w:rsidRPr="00000000">
        <w:rPr>
          <w:rtl w:val="0"/>
        </w:rPr>
        <w:t xml:space="preserve">• if there is more than one borrowing entity, which borrower has the right to request and receive the various types of advances.</w:t>
        <w:br w:type="textWrapping"/>
        <w:t xml:space="preserve">The terms and conditions should be reasonable and capable of being met on a timely basis by the borrower. The borrower must ensure that the deliveries are in their control and that they have been approved or alternate arrangements made for compliance with the lender, thus making sure that the conditions will be met within the time frames intended by the borrower.</w:t>
        <w:br w:type="textWrapping"/>
        <w:t xml:space="preserve">The nature of the deliveries which are a condition of advance must be clearly outlined. The deliveries must be manageable, which requires consideration of the borrower's ability to deliver, timing, cost, and ability to control. Those matters that cannot be delivered or are difficult or expensive to deliver should be reviewed with the lender to ensure they are relevant and reasonable in the circumstances. An extensive requirement for delivery of third-party deliveries that cannot be provided by the borrower may seriously delay an advance or result in the inability to advance.</w:t>
        <w:br w:type="textWrapping"/>
        <w:t xml:space="preserve">The borrower should consider the cost and disruption of deliverables against the value the conditions precedent add to the lender's risk profile and then negotiate on this basis. The lender should contemplate the effect on the business of the borrower. Obviously, continuation of normalized business is crucial to the ability of the borrower to satisfy the credit arrangements. The advance requirements will often provide for restrictions based upon marginability or compliance with specified financial covenants or ratios. These should be reviewed against the current status and reasonably anticipated status based upon projections.</w:t>
      </w:r>
    </w:p>
    <w:p w:rsidR="00000000" w:rsidDel="00000000" w:rsidP="00000000" w:rsidRDefault="00000000" w:rsidRPr="00000000" w14:paraId="0000003C">
      <w:pPr>
        <w:numPr>
          <w:ilvl w:val="0"/>
          <w:numId w:val="3"/>
        </w:numPr>
        <w:shd w:fill="ffffff" w:val="clear"/>
        <w:spacing w:after="0" w:afterAutospacing="0" w:before="0" w:beforeAutospacing="0"/>
        <w:ind w:left="900" w:right="180" w:hanging="360"/>
        <w:jc w:val="left"/>
      </w:pPr>
      <w:r w:rsidDel="00000000" w:rsidR="00000000" w:rsidRPr="00000000">
        <w:rPr>
          <w:rtl w:val="0"/>
        </w:rPr>
      </w:r>
    </w:p>
    <w:p w:rsidR="00000000" w:rsidDel="00000000" w:rsidP="00000000" w:rsidRDefault="00000000" w:rsidRPr="00000000" w14:paraId="0000003D">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d </w:t>
      </w:r>
      <w:r w:rsidDel="00000000" w:rsidR="00000000" w:rsidRPr="00000000">
        <w:rPr>
          <w:i w:val="1"/>
          <w:iCs w:val="1"/>
          <w:rtl w:val="0"/>
        </w:rPr>
        <w:t xml:space="preserve">Additional Costs</w:t>
      </w:r>
      <w:r w:rsidDel="00000000" w:rsidR="00000000" w:rsidRPr="00000000">
        <w:rPr>
          <w:rtl w:val="0"/>
        </w:rPr>
        <w:t xml:space="preserve"> — Lenders insist on the inclusion of clauses designed to maintain the return to the lender anticipated in the initial pricing model. These clauses include a requirement that the borrower be responsible for the costs and expenses of the lender. There is generally little negotiation concerning these clauses, other than to ensure reasonableness in the nature of the costs and expenses to be recovered by the lender.</w:t>
        <w:br w:type="textWrapping"/>
        <w:t xml:space="preserve">Price maintenance clauses, in which the lender requires that the borrower be responsible for any additional costs to the lender that arise as a consequence of change in law or taxation, are new. These clauses are included in cross-border </w:t>
      </w:r>
      <w:r w:rsidDel="00000000" w:rsidR="00000000" w:rsidRPr="00000000">
        <w:rPr>
          <w:b w:val="1"/>
          <w:bCs w:val="1"/>
          <w:shd w:fill="fff099" w:val="clear"/>
          <w:rtl w:val="0"/>
        </w:rPr>
        <w:t xml:space="preserve">loans</w:t>
      </w:r>
      <w:r w:rsidDel="00000000" w:rsidR="00000000" w:rsidRPr="00000000">
        <w:rPr>
          <w:rtl w:val="0"/>
        </w:rPr>
        <w:t xml:space="preserve"> in which withholding tax needs to be considered. An increasingly common clause states that the borrower is responsible for increased costs that arise from something as general as a change in the Bank of International Settlements capital maintenance requirements. Generally, the borrower cannot delete these clauses. The borrower's counsel should, however, ensure that the clauses are applicable only if these costs or expenses are imposed generally, and thereby ensure the lender is paid the additional amount if there is a broad industry change.</w:t>
        <w:br w:type="textWrapping"/>
      </w:r>
      <w:r w:rsidDel="00000000" w:rsidR="00000000" w:rsidRPr="00000000">
        <w:rPr>
          <w:b w:val="1"/>
          <w:bCs w:val="1"/>
          <w:shd w:fill="fff099" w:val="clear"/>
          <w:rtl w:val="0"/>
        </w:rPr>
        <w:t xml:space="preserve">Loan agreements</w:t>
      </w:r>
      <w:r w:rsidDel="00000000" w:rsidR="00000000" w:rsidRPr="00000000">
        <w:rPr>
          <w:rtl w:val="0"/>
        </w:rPr>
        <w:t xml:space="preserve"> should outline a fair way of dealing with currency conversion and risk. Currency conversion can arise because of the multi-jurisdictional nature of a borrower's business or the multi-jurisdictional nature of the credit arrangements. If </w:t>
      </w:r>
      <w:r w:rsidDel="00000000" w:rsidR="00000000" w:rsidRPr="00000000">
        <w:rPr>
          <w:b w:val="1"/>
          <w:bCs w:val="1"/>
          <w:shd w:fill="fff099" w:val="clear"/>
          <w:rtl w:val="0"/>
        </w:rPr>
        <w:t xml:space="preserve">loans</w:t>
      </w:r>
      <w:r w:rsidDel="00000000" w:rsidR="00000000" w:rsidRPr="00000000">
        <w:rPr>
          <w:rtl w:val="0"/>
        </w:rPr>
        <w:t xml:space="preserve"> are available to be advanced in different ways, such as SOFR or LIBOR, which require another currency even in a domestic transaction, this can affect the need and the basis for the exchange of currency.</w:t>
      </w:r>
    </w:p>
    <w:p w:rsidR="00000000" w:rsidDel="00000000" w:rsidP="00000000" w:rsidRDefault="00000000" w:rsidRPr="00000000" w14:paraId="0000003E">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e </w:t>
      </w:r>
      <w:r w:rsidDel="00000000" w:rsidR="00000000" w:rsidRPr="00000000">
        <w:rPr>
          <w:i w:val="1"/>
          <w:iCs w:val="1"/>
          <w:rtl w:val="0"/>
        </w:rPr>
        <w:t xml:space="preserve">Financial Covenants</w:t>
      </w:r>
      <w:r w:rsidDel="00000000" w:rsidR="00000000" w:rsidRPr="00000000">
        <w:rPr>
          <w:rtl w:val="0"/>
        </w:rPr>
        <w:t xml:space="preserve"> — Financial covenants provide early warning to the lender of financial or business difficulties. They should be tailored specifically to the borrower entity and its business and the credit concerns of the lender. These covenants should also include certificates and reviews to determine whether there has been loss in revenue base, deterioration in the assets, and so forth.</w:t>
        <w:br w:type="textWrapping"/>
        <w:t xml:space="preserve">Through its regular reviews, the lender should identify a breach of the covenant. Thus, the lender has the opportunity to issue notices and prevent further covenant default. The financial covenants should be based upon status at the time of credit approval with changes based on reasonably expected business and financial changes. Projections should be used to identify a reasonable basis for these changes. Generally, the financial covenants should allow room for growth or deterioration.</w:t>
      </w:r>
    </w:p>
    <w:p w:rsidR="00000000" w:rsidDel="00000000" w:rsidP="00000000" w:rsidRDefault="00000000" w:rsidRPr="00000000" w14:paraId="0000003F">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f </w:t>
      </w:r>
      <w:r w:rsidDel="00000000" w:rsidR="00000000" w:rsidRPr="00000000">
        <w:rPr>
          <w:i w:val="1"/>
          <w:iCs w:val="1"/>
          <w:rtl w:val="0"/>
        </w:rPr>
        <w:t xml:space="preserve">Financial Reports: Timing and Content</w:t>
      </w:r>
      <w:r w:rsidDel="00000000" w:rsidR="00000000" w:rsidRPr="00000000">
        <w:rPr>
          <w:rtl w:val="0"/>
        </w:rPr>
        <w:t xml:space="preserve"> — The nature and extent of financial reporting requirements varies with:</w:t>
      </w:r>
    </w:p>
    <w:p w:rsidR="00000000" w:rsidDel="00000000" w:rsidP="00000000" w:rsidRDefault="00000000" w:rsidRPr="00000000" w14:paraId="00000040">
      <w:pPr>
        <w:numPr>
          <w:ilvl w:val="1"/>
          <w:numId w:val="3"/>
        </w:numPr>
        <w:spacing w:after="0" w:afterAutospacing="0" w:before="0" w:beforeAutospacing="0" w:lineRule="auto"/>
        <w:ind w:left="1800" w:right="360" w:hanging="360"/>
        <w:jc w:val="left"/>
      </w:pPr>
      <w:r w:rsidDel="00000000" w:rsidR="00000000" w:rsidRPr="00000000">
        <w:rPr>
          <w:rtl w:val="0"/>
        </w:rPr>
        <w:t xml:space="preserve">• the nature of the transaction;</w:t>
      </w:r>
    </w:p>
    <w:p w:rsidR="00000000" w:rsidDel="00000000" w:rsidP="00000000" w:rsidRDefault="00000000" w:rsidRPr="00000000" w14:paraId="00000041">
      <w:pPr>
        <w:numPr>
          <w:ilvl w:val="1"/>
          <w:numId w:val="3"/>
        </w:numPr>
        <w:spacing w:after="0" w:afterAutospacing="0" w:before="0" w:beforeAutospacing="0" w:lineRule="auto"/>
        <w:ind w:left="1800" w:right="360" w:hanging="360"/>
        <w:jc w:val="left"/>
      </w:pPr>
      <w:r w:rsidDel="00000000" w:rsidR="00000000" w:rsidRPr="00000000">
        <w:rPr>
          <w:rtl w:val="0"/>
        </w:rPr>
        <w:t xml:space="preserve">• the credit needs of the lender; and</w:t>
      </w:r>
    </w:p>
    <w:p w:rsidR="00000000" w:rsidDel="00000000" w:rsidP="00000000" w:rsidRDefault="00000000" w:rsidRPr="00000000" w14:paraId="00000042">
      <w:pPr>
        <w:numPr>
          <w:ilvl w:val="1"/>
          <w:numId w:val="3"/>
        </w:numPr>
        <w:spacing w:after="0" w:afterAutospacing="0" w:before="0" w:beforeAutospacing="0" w:lineRule="auto"/>
        <w:ind w:left="1800" w:right="360" w:hanging="360"/>
        <w:jc w:val="left"/>
      </w:pPr>
      <w:r w:rsidDel="00000000" w:rsidR="00000000" w:rsidRPr="00000000">
        <w:rPr>
          <w:rtl w:val="0"/>
        </w:rPr>
        <w:t xml:space="preserve">• the capabilities of the borrower to produce reports.</w:t>
        <w:br w:type="textWrapping"/>
        <w:t xml:space="preserve">The delivery of financial reports, particularly the timing and content, should not be viewed as part of boilerplate. The requirements for the preparation and delivery of financial reports and statements not normally or routinely generated by the systems of the borrower can impose significant financial and management timing hardship on the borrower, to no particular benefit to the lender.</w:t>
        <w:br w:type="textWrapping"/>
        <w:t xml:space="preserve">The lender, when assessing its requirements for financial information, should keep in mind the covenants that create an early warning system on the financial and business health of the borrower. These particular covenants and the reporting requirements should be complementary to each other. In general, the certificates delivered with the financial information should include an outline of the calculations of the covenant compliance. Additional information may be required because of the nature of the lending facility. For example, asset-based lenders require a more thorough reporting of receivables and inventory status.</w:t>
      </w:r>
    </w:p>
    <w:p w:rsidR="00000000" w:rsidDel="00000000" w:rsidP="00000000" w:rsidRDefault="00000000" w:rsidRPr="00000000" w14:paraId="00000043">
      <w:pPr>
        <w:numPr>
          <w:ilvl w:val="0"/>
          <w:numId w:val="3"/>
        </w:numPr>
        <w:shd w:fill="ffffff" w:val="clear"/>
        <w:spacing w:after="0" w:afterAutospacing="0" w:before="0" w:beforeAutospacing="0"/>
        <w:ind w:left="900" w:right="180" w:hanging="360"/>
        <w:jc w:val="left"/>
      </w:pPr>
      <w:r w:rsidDel="00000000" w:rsidR="00000000" w:rsidRPr="00000000">
        <w:rPr>
          <w:rtl w:val="0"/>
        </w:rPr>
      </w:r>
    </w:p>
    <w:p w:rsidR="00000000" w:rsidDel="00000000" w:rsidP="00000000" w:rsidRDefault="00000000" w:rsidRPr="00000000" w14:paraId="00000044">
      <w:pPr>
        <w:numPr>
          <w:ilvl w:val="0"/>
          <w:numId w:val="3"/>
        </w:numPr>
        <w:shd w:fill="ffffff" w:val="clear"/>
        <w:spacing w:after="0" w:afterAutospacing="0" w:before="0" w:beforeAutospacing="0"/>
        <w:ind w:left="900" w:right="180" w:hanging="360"/>
        <w:jc w:val="left"/>
      </w:pPr>
      <w:r w:rsidDel="00000000" w:rsidR="00000000" w:rsidRPr="00000000">
        <w:rPr>
          <w:rtl w:val="0"/>
        </w:rPr>
        <w:t xml:space="preserve">g </w:t>
      </w:r>
      <w:r w:rsidDel="00000000" w:rsidR="00000000" w:rsidRPr="00000000">
        <w:rPr>
          <w:i w:val="1"/>
          <w:iCs w:val="1"/>
          <w:rtl w:val="0"/>
        </w:rPr>
        <w:t xml:space="preserve">Insurance Coverage</w:t>
      </w:r>
      <w:r w:rsidDel="00000000" w:rsidR="00000000" w:rsidRPr="00000000">
        <w:rPr>
          <w:rtl w:val="0"/>
        </w:rPr>
        <w:t xml:space="preserve"> — The insurance covenant should be tailored to:</w:t>
      </w:r>
    </w:p>
    <w:p w:rsidR="00000000" w:rsidDel="00000000" w:rsidP="00000000" w:rsidRDefault="00000000" w:rsidRPr="00000000" w14:paraId="00000045">
      <w:pPr>
        <w:numPr>
          <w:ilvl w:val="1"/>
          <w:numId w:val="3"/>
        </w:numPr>
        <w:spacing w:after="0" w:afterAutospacing="0" w:before="0" w:beforeAutospacing="0" w:lineRule="auto"/>
        <w:ind w:left="1800" w:right="360" w:hanging="360"/>
        <w:jc w:val="left"/>
      </w:pPr>
      <w:r w:rsidDel="00000000" w:rsidR="00000000" w:rsidRPr="00000000">
        <w:rPr>
          <w:rtl w:val="0"/>
        </w:rPr>
        <w:t xml:space="preserve">• the nature of the industry in which the borrower operates;</w:t>
      </w:r>
    </w:p>
    <w:p w:rsidR="00000000" w:rsidDel="00000000" w:rsidP="00000000" w:rsidRDefault="00000000" w:rsidRPr="00000000" w14:paraId="00000046">
      <w:pPr>
        <w:numPr>
          <w:ilvl w:val="1"/>
          <w:numId w:val="3"/>
        </w:numPr>
        <w:spacing w:after="0" w:afterAutospacing="0" w:before="0" w:beforeAutospacing="0" w:lineRule="auto"/>
        <w:ind w:left="1800" w:right="360" w:hanging="360"/>
        <w:jc w:val="left"/>
      </w:pPr>
      <w:r w:rsidDel="00000000" w:rsidR="00000000" w:rsidRPr="00000000">
        <w:rPr>
          <w:rtl w:val="0"/>
        </w:rPr>
        <w:t xml:space="preserve">• the borrower's usual needs; and</w:t>
      </w:r>
    </w:p>
    <w:p w:rsidR="00000000" w:rsidDel="00000000" w:rsidP="00000000" w:rsidRDefault="00000000" w:rsidRPr="00000000" w14:paraId="00000047">
      <w:pPr>
        <w:numPr>
          <w:ilvl w:val="1"/>
          <w:numId w:val="3"/>
        </w:numPr>
        <w:spacing w:after="0" w:afterAutospacing="0" w:before="0" w:beforeAutospacing="0" w:lineRule="auto"/>
        <w:ind w:left="1800" w:right="360" w:hanging="360"/>
        <w:jc w:val="left"/>
      </w:pPr>
      <w:r w:rsidDel="00000000" w:rsidR="00000000" w:rsidRPr="00000000">
        <w:rPr>
          <w:rtl w:val="0"/>
        </w:rPr>
        <w:t xml:space="preserve">• the specific credit requirements of the lender.</w:t>
      </w:r>
    </w:p>
    <w:p w:rsidR="00000000" w:rsidDel="00000000" w:rsidP="00000000" w:rsidRDefault="00000000" w:rsidRPr="00000000" w14:paraId="00000048">
      <w:pPr>
        <w:numPr>
          <w:ilvl w:val="0"/>
          <w:numId w:val="3"/>
        </w:numPr>
        <w:shd w:fill="ffffff" w:val="clear"/>
        <w:spacing w:before="0" w:beforeAutospacing="0"/>
        <w:ind w:left="900" w:right="180" w:hanging="360"/>
        <w:jc w:val="left"/>
      </w:pPr>
      <w:r w:rsidDel="00000000" w:rsidR="00000000" w:rsidRPr="00000000">
        <w:rPr>
          <w:rtl w:val="0"/>
        </w:rPr>
        <w:t xml:space="preserve">The lender is generally responsive to such tailoring.</w:t>
        <w:br w:type="textWrapping"/>
        <w:t xml:space="preserve">The lender's specific credit concerns should be considered. If the lender has concerns about general ongoing business operations and availability of funds, then a combination of business interruption and replacement for equipment should be considered.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26" w:type="default"/>
      <w:headerReference r:id="rId27" w:type="firs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200" w:line="312" w:lineRule="auto"/>
      <w:ind w:left="576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after="0" w:before="200" w:line="312" w:lineRule="auto"/>
      <w:ind w:left="5760"/>
      <w:jc w:val="left"/>
      <w:rPr/>
    </w:pPr>
    <w:r w:rsidDel="00000000" w:rsidR="00000000" w:rsidRPr="00000000">
      <w:rPr>
        <w:rFonts w:ascii="Proxima Nova" w:cs="Proxima Nova" w:eastAsia="Proxima Nova" w:hAnsi="Proxima Nova"/>
        <w:color w:val="353744"/>
        <w:sz w:val="22"/>
        <w:szCs w:val="22"/>
      </w:rPr>
      <w:drawing>
        <wp:inline distB="114300" distT="114300" distL="114300" distR="114300">
          <wp:extent cx="1804988" cy="18049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4"/>
      <w:szCs w:val="24"/>
    </w:rPr>
  </w:style>
  <w:style w:type="paragraph" w:styleId="Heading3">
    <w:name w:val="heading 3"/>
    <w:basedOn w:val="Normal"/>
    <w:next w:val="Normal"/>
    <w:pPr>
      <w:spacing w:before="460" w:line="24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after="60" w:before="0" w:line="276" w:lineRule="auto"/>
    </w:pPr>
    <w:rPr>
      <w:rFonts w:ascii="Montserrat SemiBold" w:cs="Montserrat SemiBold" w:eastAsia="Montserrat SemiBold" w:hAnsi="Montserrat SemiBold"/>
      <w:color w:val="1e4063"/>
      <w:sz w:val="40"/>
      <w:szCs w:val="40"/>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2"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1"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4"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3"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6" Type="http://schemas.openxmlformats.org/officeDocument/2006/relationships/header" Target="header1.xml"/><Relationship Id="rId25"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8"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1"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0"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3"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2"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5"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4"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7"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6"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9"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 Id="rId18" Type="http://schemas.openxmlformats.org/officeDocument/2006/relationships/hyperlink" Target="https://advance.lexis.com/document/documentlink/?pdmfid=1518425&amp;crid=bf8280f7-ae7a-486d-a456-d7408a0297fd&amp;pddocfullpath=%2Fshared%2Fdocument%2Fanalytical-materials-lpa-ca%2Furn%3AcontentItem%3A5W2B-BMP1-JX8W-M1G2-00000-00&amp;pdcontentcomponentid=402959&amp;pddoctitle=Loan+Agreement%3A+Key+Elements&amp;pdproductcontenttypeid=urn%3Apct%3A322&amp;pdiskwicview=false&amp;ecomp=ghb9k&amp;prid=326fffa6-a4b0-41b7-a996-6c3bed91835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