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before="0"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Matthew AJ Levine Professional Corporation</w:t>
      </w:r>
    </w:p>
    <w:p w:rsidR="00000000" w:rsidDel="00000000" w:rsidP="00000000" w:rsidRDefault="00000000" w:rsidRPr="00000000" w14:paraId="00000002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3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4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5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6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both"/>
        <w:rPr/>
      </w:pPr>
      <w:bookmarkStart w:colFirst="0" w:colLast="0" w:name="_ajkbc8tn9asw" w:id="1"/>
      <w:bookmarkEnd w:id="1"/>
      <w:r w:rsidDel="00000000" w:rsidR="00000000" w:rsidRPr="00000000">
        <w:rPr>
          <w:rtl w:val="0"/>
        </w:rPr>
        <w:t xml:space="preserve">Corporate Law Practice -  Game Theory </w:t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nqibd0adg555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oz4yglujepz" w:id="3"/>
      <w:bookmarkEnd w:id="3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3d3d3d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u6er0tq0519" w:id="4"/>
      <w:bookmarkEnd w:id="4"/>
      <w:r w:rsidDel="00000000" w:rsidR="00000000" w:rsidRPr="00000000">
        <w:rPr>
          <w:rtl w:val="0"/>
        </w:rPr>
        <w:t xml:space="preserve">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Establishment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Maintenance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3d3d3d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265mt5ss06h7" w:id="5"/>
      <w:bookmarkEnd w:id="5"/>
      <w:r w:rsidDel="00000000" w:rsidR="00000000" w:rsidRPr="00000000">
        <w:rPr>
          <w:rtl w:val="0"/>
        </w:rPr>
        <w:t xml:space="preserve">Regulation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Law Society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Corporate Registry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Courts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egbjnc43j5au" w:id="6"/>
      <w:bookmarkEnd w:id="6"/>
      <w:r w:rsidDel="00000000" w:rsidR="00000000" w:rsidRPr="00000000">
        <w:rPr>
          <w:rtl w:val="0"/>
        </w:rPr>
        <w:t xml:space="preserve">Merge or Collude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tl914ikfidbo" w:id="7"/>
      <w:bookmarkEnd w:id="7"/>
      <w:r w:rsidDel="00000000" w:rsidR="00000000" w:rsidRPr="00000000">
        <w:rPr>
          <w:rtl w:val="0"/>
        </w:rPr>
        <w:t xml:space="preserve">Enable Retaliation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o0qva8681jn4" w:id="8"/>
      <w:bookmarkEnd w:id="8"/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1F">
      <w:pPr>
        <w:pStyle w:val="Heading1"/>
        <w:ind w:left="0" w:firstLine="0"/>
        <w:rPr/>
      </w:pPr>
      <w:bookmarkStart w:colFirst="0" w:colLast="0" w:name="_gn2bkotwceg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bookmarkStart w:colFirst="0" w:colLast="0" w:name="_8bxk9zuokfc" w:id="10"/>
      <w:bookmarkEnd w:id="10"/>
      <w:r w:rsidDel="00000000" w:rsidR="00000000" w:rsidRPr="00000000">
        <w:rPr>
          <w:rtl w:val="0"/>
        </w:rPr>
        <w:t xml:space="preserve">Relationship(s)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5040" w:firstLine="0"/>
      <w:rPr/>
    </w:pPr>
    <w:r w:rsidDel="00000000" w:rsidR="00000000" w:rsidRPr="00000000">
      <w:rPr/>
      <w:drawing>
        <wp:inline distB="114300" distT="114300" distL="114300" distR="114300">
          <wp:extent cx="2881313" cy="10666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81313" cy="10666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