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Transactions - Oppression Remedy2</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pStyle w:val="Heading1"/>
        <w:rPr/>
      </w:pPr>
      <w:bookmarkStart w:colFirst="0" w:colLast="0" w:name="_wqcbf4o8oehr" w:id="5"/>
      <w:bookmarkEnd w:id="5"/>
      <w:r w:rsidDel="00000000" w:rsidR="00000000" w:rsidRPr="00000000">
        <w:rPr>
          <w:rtl w:val="0"/>
        </w:rPr>
        <w:t xml:space="preserve">Types</w:t>
      </w:r>
    </w:p>
    <w:p w:rsidR="00000000" w:rsidDel="00000000" w:rsidP="00000000" w:rsidRDefault="00000000" w:rsidRPr="00000000" w14:paraId="0000000D">
      <w:pPr>
        <w:pStyle w:val="Heading2"/>
        <w:rPr/>
      </w:pPr>
      <w:bookmarkStart w:colFirst="0" w:colLast="0" w:name="_5c355uz22ru7" w:id="6"/>
      <w:bookmarkEnd w:id="6"/>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Certainly! Minority shareholders have successfully sought protection under the oppression remedy in Canadian corporate law in various circumstances where their rights or interests were unfairly disregarded or prejudiced. Here are some common scenarios: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Exclusion from Management or Decision-Making</w:t>
      </w:r>
      <w:r w:rsidDel="00000000" w:rsidR="00000000" w:rsidRPr="00000000">
        <w:rPr>
          <w:rtl w:val="0"/>
        </w:rPr>
        <w:t xml:space="preserve">: Minority shareholders may seek relief when they are unfairly excluded from participating in significant corporate decisions or from holding management positions, despite their ownership stake.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Diversion of Corporate Opportunities</w:t>
      </w:r>
      <w:r w:rsidDel="00000000" w:rsidR="00000000" w:rsidRPr="00000000">
        <w:rPr>
          <w:rtl w:val="0"/>
        </w:rPr>
        <w:t xml:space="preserve">: Directors or majority shareholders unfairly take advantage of opportunities that rightfully belong to the corporation, thereby depriving minority shareholders of potential benefits.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Improper Share Dilution</w:t>
      </w:r>
      <w:r w:rsidDel="00000000" w:rsidR="00000000" w:rsidRPr="00000000">
        <w:rPr>
          <w:rtl w:val="0"/>
        </w:rPr>
        <w:t xml:space="preserve">: Minority shareholders may challenge actions by directors or majority shareholders that dilute their share ownership without proper justification or without offering minority shareholders the opportunity to participate.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Undue Related-Party Transactions</w:t>
      </w:r>
      <w:r w:rsidDel="00000000" w:rsidR="00000000" w:rsidRPr="00000000">
        <w:rPr>
          <w:rtl w:val="0"/>
        </w:rPr>
        <w:t xml:space="preserve">: Transactions between the corporation and related parties (such as directors or majority shareholders) that unfairly benefit the related party at the expense of minority shareholders' interests.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Disproportionate Distribution of Dividends or Benefits</w:t>
      </w:r>
      <w:r w:rsidDel="00000000" w:rsidR="00000000" w:rsidRPr="00000000">
        <w:rPr>
          <w:rtl w:val="0"/>
        </w:rPr>
        <w:t xml:space="preserve">: When dividends or other corporate benefits are disproportionately distributed to majority shareholders or directors, to the detriment of minority shareholders.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Breach of Fiduciary Duties</w:t>
      </w:r>
      <w:r w:rsidDel="00000000" w:rsidR="00000000" w:rsidRPr="00000000">
        <w:rPr>
          <w:rtl w:val="0"/>
        </w:rPr>
        <w:t xml:space="preserve">: Directors or officers breach their fiduciary duties by acting in a manner that unfairly prejudices minority shareholders or that benefits themselves or other majority shareholders disproportionately.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Oppressive Conduct in Shareholder Meetings</w:t>
      </w:r>
      <w:r w:rsidDel="00000000" w:rsidR="00000000" w:rsidRPr="00000000">
        <w:rPr>
          <w:rtl w:val="0"/>
        </w:rPr>
        <w:t xml:space="preserve">: Actions during shareholder meetings that unfairly disadvantage minority shareholders, such as manipulating voting procedures or excluding minority shareholders from participating.</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Lack of Financial Transparency</w:t>
      </w:r>
      <w:r w:rsidDel="00000000" w:rsidR="00000000" w:rsidRPr="00000000">
        <w:rPr>
          <w:rtl w:val="0"/>
        </w:rPr>
        <w:t xml:space="preserve">: When minority shareholders are denied access to financial information or are provided with misleading or incomplete financial reports that affect their ability to make informed decisions.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Discrimination in Employment or Contracts</w:t>
      </w:r>
      <w:r w:rsidDel="00000000" w:rsidR="00000000" w:rsidRPr="00000000">
        <w:rPr>
          <w:rtl w:val="0"/>
        </w:rPr>
        <w:t xml:space="preserve">: Actions by the corporation that discriminate against minority shareholders in employment opportunities or contracts, especially where such actions are not justified by legitimate business reasons.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Failure to Pay Shareholder Dues or Benefits</w:t>
      </w:r>
      <w:r w:rsidDel="00000000" w:rsidR="00000000" w:rsidRPr="00000000">
        <w:rPr>
          <w:rtl w:val="0"/>
        </w:rPr>
        <w:t xml:space="preserve">: When the corporation fails to pay dividends, share repurchases, or other benefits owed to minority shareholders as outlined in agreements or required by law.</w:t>
      </w:r>
    </w:p>
    <w:p w:rsidR="00000000" w:rsidDel="00000000" w:rsidP="00000000" w:rsidRDefault="00000000" w:rsidRPr="00000000" w14:paraId="0000001A">
      <w:pPr>
        <w:pStyle w:val="Heading3"/>
        <w:spacing w:after="80" w:before="280" w:line="312" w:lineRule="auto"/>
        <w:rPr>
          <w:b w:val="1"/>
          <w:bCs w:val="1"/>
        </w:rPr>
      </w:pPr>
      <w:bookmarkStart w:colFirst="0" w:colLast="0" w:name="_q1n8rlnbgep3" w:id="7"/>
      <w:bookmarkEnd w:id="7"/>
      <w:r w:rsidDel="00000000" w:rsidR="00000000" w:rsidRPr="00000000">
        <w:rPr>
          <w:b w:val="1"/>
          <w:bCs w:val="1"/>
          <w:rtl w:val="0"/>
        </w:rPr>
        <w:t xml:space="preserve">Legal Outcomes</w:t>
      </w:r>
    </w:p>
    <w:p w:rsidR="00000000" w:rsidDel="00000000" w:rsidP="00000000" w:rsidRDefault="00000000" w:rsidRPr="00000000" w14:paraId="0000001B">
      <w:pPr>
        <w:spacing w:after="240" w:before="240" w:lineRule="auto"/>
        <w:rPr/>
      </w:pPr>
      <w:r w:rsidDel="00000000" w:rsidR="00000000" w:rsidRPr="00000000">
        <w:rPr>
          <w:rtl w:val="0"/>
        </w:rPr>
        <w:t xml:space="preserve">In cases where minority shareholders successfully prove oppression, courts have granted various remedies to rectify the unfair treatment, such as: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Restoring minority shareholder rights or positions within the corporation.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Requiring changes in corporate governance or management practices.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Ordering the corporation to buy out minority shareholders at fair value.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Awarding compensation for losses suffered due to oppressive conduct.</w:t>
      </w:r>
    </w:p>
    <w:p w:rsidR="00000000" w:rsidDel="00000000" w:rsidP="00000000" w:rsidRDefault="00000000" w:rsidRPr="00000000" w14:paraId="00000020">
      <w:pPr>
        <w:spacing w:after="240" w:before="240" w:lineRule="auto"/>
        <w:rPr/>
      </w:pPr>
      <w:r w:rsidDel="00000000" w:rsidR="00000000" w:rsidRPr="00000000">
        <w:rPr>
          <w:rtl w:val="0"/>
        </w:rPr>
        <w:t xml:space="preserve">These examples illustrate how the oppression remedy serves as a critical safeguard for minority shareholders in protecting their rights and interests against unfair treatment within corporations. Each case is unique, and the success of an oppression claim depends on the specific facts and evidence presented, as well as the interpretation of corporate law by the courts.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3ed8kffmsb68" w:id="8"/>
      <w:bookmarkEnd w:id="8"/>
      <w:r w:rsidDel="00000000" w:rsidR="00000000" w:rsidRPr="00000000">
        <w:rPr>
          <w:rtl w:val="0"/>
        </w:rPr>
        <w:t xml:space="preserve">Issues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Beneficial ownership and company’s failure to paper the share acquisition</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Treatment of minority shareholder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8l1oo66ielx4" w:id="9"/>
      <w:bookmarkEnd w:id="9"/>
      <w:r w:rsidDel="00000000" w:rsidR="00000000" w:rsidRPr="00000000">
        <w:rPr>
          <w:rtl w:val="0"/>
        </w:rPr>
        <w:t xml:space="preserve">Issue 1</w:t>
      </w:r>
    </w:p>
    <w:p w:rsidR="00000000" w:rsidDel="00000000" w:rsidP="00000000" w:rsidRDefault="00000000" w:rsidRPr="00000000" w14:paraId="00000034">
      <w:pPr>
        <w:ind w:left="0" w:firstLine="0"/>
        <w:rPr/>
      </w:pPr>
      <w:r w:rsidDel="00000000" w:rsidR="00000000" w:rsidRPr="00000000">
        <w:rPr>
          <w:rtl w:val="0"/>
        </w:rPr>
        <w:t xml:space="preserve">Diane is now saying that she is confused about the Shares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 </w:t>
      </w:r>
    </w:p>
    <w:p w:rsidR="00000000" w:rsidDel="00000000" w:rsidP="00000000" w:rsidRDefault="00000000" w:rsidRPr="00000000" w14:paraId="00000037">
      <w:pPr>
        <w:shd w:fill="ffffff" w:val="clear"/>
        <w:spacing w:before="0" w:lineRule="auto"/>
        <w:rPr>
          <w:rFonts w:ascii="Calibri" w:cs="Calibri" w:eastAsia="Calibri" w:hAnsi="Calibri"/>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numPr>
          <w:ilvl w:val="0"/>
          <w:numId w:val="2"/>
        </w:numPr>
        <w:shd w:fill="ffffff" w:val="clear"/>
        <w:spacing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Language satisfactory to Dianne regarding Chris’ share holdings. See comments below</w:t>
      </w:r>
    </w:p>
    <w:p w:rsidR="00000000" w:rsidDel="00000000" w:rsidP="00000000" w:rsidRDefault="00000000" w:rsidRPr="00000000" w14:paraId="0000003A">
      <w:pPr>
        <w:shd w:fill="ffffff" w:val="clear"/>
        <w:spacing w:before="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numPr>
          <w:ilvl w:val="0"/>
          <w:numId w:val="5"/>
        </w:numPr>
        <w:shd w:fill="ffffff" w:val="clear"/>
        <w:spacing w:before="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Unfortunately, Dianne is now questioning whether you did acquire the ten percent or whether you opted for certain performance pay in lieu of the ten percent. I understand that this is a charged topic, but let's not have it become a distraction. I told Dianne's lawyer that:</w:t>
      </w:r>
    </w:p>
    <w:p w:rsidR="00000000" w:rsidDel="00000000" w:rsidP="00000000" w:rsidRDefault="00000000" w:rsidRPr="00000000" w14:paraId="0000003F">
      <w:pPr>
        <w:numPr>
          <w:ilvl w:val="1"/>
          <w:numId w:val="5"/>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your position is that they offered and you accepted the 10% but that it was not fully papered for technical reasons;</w:t>
      </w:r>
    </w:p>
    <w:p w:rsidR="00000000" w:rsidDel="00000000" w:rsidP="00000000" w:rsidRDefault="00000000" w:rsidRPr="00000000" w14:paraId="00000040">
      <w:pPr>
        <w:numPr>
          <w:ilvl w:val="1"/>
          <w:numId w:val="5"/>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regardless of whether the 10% is acknowledged in the LOI or not, your commercial offer is still 3,600,000.</w:t>
      </w:r>
    </w:p>
    <w:p w:rsidR="00000000" w:rsidDel="00000000" w:rsidP="00000000" w:rsidRDefault="00000000" w:rsidRPr="00000000" w14:paraId="00000041">
      <w:pPr>
        <w:numPr>
          <w:ilvl w:val="1"/>
          <w:numId w:val="5"/>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its possible that the red line will come back with a different number regarding your share holdings in HabCo, which would, actually, not be a smart move on their part. Let's wait and see.</w:t>
      </w:r>
    </w:p>
    <w:p w:rsidR="00000000" w:rsidDel="00000000" w:rsidP="00000000" w:rsidRDefault="00000000" w:rsidRPr="00000000" w14:paraId="00000042">
      <w:pPr>
        <w:numPr>
          <w:ilvl w:val="1"/>
          <w:numId w:val="5"/>
        </w:numPr>
        <w:spacing w:before="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The lawyer understood that the offer of 3.6 is for 100% of Krispen</w:t>
      </w:r>
    </w:p>
    <w:p w:rsidR="00000000" w:rsidDel="00000000" w:rsidP="00000000" w:rsidRDefault="00000000" w:rsidRPr="00000000" w14:paraId="00000043">
      <w:pPr>
        <w:shd w:fill="ffffff" w:val="clear"/>
        <w:spacing w:before="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hd w:fill="ffffff" w:val="clear"/>
        <w:spacing w:before="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hd w:fill="ffffff"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8">
      <w:pPr>
        <w:shd w:fill="ffffff" w:val="clear"/>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Socializing the idea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ind w:left="5760" w:hanging="5760"/>
      <w:rPr/>
    </w:pPr>
    <w:r w:rsidDel="00000000" w:rsidR="00000000" w:rsidRPr="00000000">
      <w:rPr/>
      <w:drawing>
        <wp:inline distB="114300" distT="114300" distL="114300" distR="114300">
          <wp:extent cx="1789566" cy="9636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89566" cy="9636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