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6">
      <w:pPr>
        <w:pStyle w:val="Title"/>
        <w:rPr>
          <w:rFonts w:ascii="Proxima Nova" w:cs="Proxima Nova" w:eastAsia="Proxima Nova" w:hAnsi="Proxima Nova"/>
          <w:b w:val="1"/>
          <w:bCs w:val="1"/>
          <w:color w:val="3c78d8"/>
          <w:sz w:val="28"/>
          <w:szCs w:val="28"/>
        </w:rPr>
      </w:pPr>
      <w:bookmarkStart w:colFirst="0" w:colLast="0" w:name="_sgsbjqqmc712" w:id="0"/>
      <w:bookmarkEnd w:id="0"/>
      <w:r w:rsidDel="00000000" w:rsidR="00000000" w:rsidRPr="00000000">
        <w:rPr>
          <w:rtl w:val="0"/>
        </w:rPr>
        <w:t xml:space="preserve">Advisory -</w:t>
      </w:r>
      <w:r w:rsidDel="00000000" w:rsidR="00000000" w:rsidRPr="00000000">
        <w:rPr>
          <w:rtl w:val="0"/>
        </w:rPr>
        <w:t xml:space="preserve"> Dissolution </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1"/>
        <w:rPr/>
      </w:pPr>
      <w:bookmarkStart w:colFirst="0" w:colLast="0" w:name="_aq90rj27v6dn" w:id="1"/>
      <w:bookmarkEnd w:id="1"/>
      <w:r w:rsidDel="00000000" w:rsidR="00000000" w:rsidRPr="00000000">
        <w:rPr>
          <w:rtl w:val="0"/>
        </w:rPr>
        <w:t xml:space="preserve">Corporate Form - more than a license</w:t>
      </w:r>
    </w:p>
    <w:p w:rsidR="00000000" w:rsidDel="00000000" w:rsidP="00000000" w:rsidRDefault="00000000" w:rsidRPr="00000000" w14:paraId="0000000A">
      <w:pPr>
        <w:pStyle w:val="Heading1"/>
        <w:rPr/>
      </w:pPr>
      <w:bookmarkStart w:colFirst="0" w:colLast="0" w:name="_mkqkwjo0b699" w:id="2"/>
      <w:bookmarkEnd w:id="2"/>
      <w:r w:rsidDel="00000000" w:rsidR="00000000" w:rsidRPr="00000000">
        <w:rPr>
          <w:rtl w:val="0"/>
        </w:rPr>
      </w:r>
    </w:p>
    <w:p w:rsidR="00000000" w:rsidDel="00000000" w:rsidP="00000000" w:rsidRDefault="00000000" w:rsidRPr="00000000" w14:paraId="0000000B">
      <w:pPr>
        <w:pStyle w:val="Heading1"/>
        <w:rPr/>
      </w:pPr>
      <w:bookmarkStart w:colFirst="0" w:colLast="0" w:name="_y2fph8039wy" w:id="3"/>
      <w:bookmarkEnd w:id="3"/>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If the Canadian company stops paying for the insurance policy, several key considerations come into play regarding whether the insurance will still cover the legal fees for the ongoing dispute. Here's a breakdown: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rafavcdj3o" w:id="4"/>
      <w:bookmarkEnd w:id="4"/>
      <w:r w:rsidDel="00000000" w:rsidR="00000000" w:rsidRPr="00000000">
        <w:rPr>
          <w:b w:val="1"/>
          <w:bCs w:val="1"/>
          <w:color w:val="000000"/>
          <w:sz w:val="26"/>
          <w:szCs w:val="26"/>
          <w:rtl w:val="0"/>
        </w:rPr>
        <w:t xml:space="preserve">1. Policy Lapse Due to Non-Payment</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b w:val="1"/>
          <w:bCs w:val="1"/>
          <w:rtl w:val="0"/>
        </w:rPr>
        <w:t xml:space="preserve">Effect of Non-Payment</w:t>
      </w:r>
      <w:r w:rsidDel="00000000" w:rsidR="00000000" w:rsidRPr="00000000">
        <w:rPr>
          <w:rtl w:val="0"/>
        </w:rPr>
        <w:t xml:space="preserve">: If the company ceases paying premiums, the insurance policy will generally lapse or be terminated, depending on the policy's terms and conditions. Once the policy lapses, coverage for any disputes typically ends.</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b w:val="1"/>
          <w:bCs w:val="1"/>
          <w:rtl w:val="0"/>
        </w:rPr>
        <w:t xml:space="preserve">Grace Period</w:t>
      </w:r>
      <w:r w:rsidDel="00000000" w:rsidR="00000000" w:rsidRPr="00000000">
        <w:rPr>
          <w:rtl w:val="0"/>
        </w:rPr>
        <w:t xml:space="preserve">: Some insurance policies include a grace period during which coverage remains in effect even if payment has not been made. If the premium is not paid within this period, the policy lapses.</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b w:val="1"/>
          <w:bCs w:val="1"/>
          <w:rtl w:val="0"/>
        </w:rPr>
        <w:t xml:space="preserve">Retroactive Coverage</w:t>
      </w:r>
      <w:r w:rsidDel="00000000" w:rsidR="00000000" w:rsidRPr="00000000">
        <w:rPr>
          <w:rtl w:val="0"/>
        </w:rPr>
        <w:t xml:space="preserve">: If the dispute arose while the policy was active, coverage might still apply, but only for legal fees incurred up to the point of lapse.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5a7x92ffkdt" w:id="5"/>
      <w:bookmarkEnd w:id="5"/>
      <w:r w:rsidDel="00000000" w:rsidR="00000000" w:rsidRPr="00000000">
        <w:rPr>
          <w:b w:val="1"/>
          <w:bCs w:val="1"/>
          <w:color w:val="000000"/>
          <w:sz w:val="26"/>
          <w:szCs w:val="26"/>
          <w:rtl w:val="0"/>
        </w:rPr>
        <w:t xml:space="preserve">2. Type of Insurance Policy</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Claims-Made Policy</w:t>
      </w:r>
      <w:r w:rsidDel="00000000" w:rsidR="00000000" w:rsidRPr="00000000">
        <w:rPr>
          <w:rtl w:val="0"/>
        </w:rPr>
        <w:t xml:space="preserve">: Many liability insurance policies, including those covering legal fees, are "claims-made" policies. This means the claim must be made and reported to the insurer while the policy is in force. If the policy lapses before the claim is reported, coverage may not apply.</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Occurrence-Based Policy</w:t>
      </w:r>
      <w:r w:rsidDel="00000000" w:rsidR="00000000" w:rsidRPr="00000000">
        <w:rPr>
          <w:rtl w:val="0"/>
        </w:rPr>
        <w:t xml:space="preserve">: In contrast, an occurrence-based policy covers claims that arise from events occurring during the policy period, regardless of when the claim is reported. If the dispute began while the policy was active, legal fees may still be covered, even after the lapse, subject to the policy terms.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sye3ela20qb" w:id="6"/>
      <w:bookmarkEnd w:id="6"/>
      <w:r w:rsidDel="00000000" w:rsidR="00000000" w:rsidRPr="00000000">
        <w:rPr>
          <w:b w:val="1"/>
          <w:bCs w:val="1"/>
          <w:color w:val="000000"/>
          <w:sz w:val="26"/>
          <w:szCs w:val="26"/>
          <w:rtl w:val="0"/>
        </w:rPr>
        <w:t xml:space="preserve">3. Impact on Legal Fees</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If the policy lapses before the dispute is resolved, the company may be required to pay for any subsequent legal fees out-of-pocket.</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Fees incurred before the lapse might still be reimbursed by the insurer, depending on the terms of the policy.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igdko6rv8c8" w:id="7"/>
      <w:bookmarkEnd w:id="7"/>
      <w:r w:rsidDel="00000000" w:rsidR="00000000" w:rsidRPr="00000000">
        <w:rPr>
          <w:b w:val="1"/>
          <w:bCs w:val="1"/>
          <w:color w:val="000000"/>
          <w:sz w:val="26"/>
          <w:szCs w:val="26"/>
          <w:rtl w:val="0"/>
        </w:rPr>
        <w:t xml:space="preserve">4. Breach of Contract with Insurer</w:t>
      </w:r>
    </w:p>
    <w:p w:rsidR="00000000" w:rsidDel="00000000" w:rsidP="00000000" w:rsidRDefault="00000000" w:rsidRPr="00000000" w14:paraId="0000001A">
      <w:pPr>
        <w:numPr>
          <w:ilvl w:val="0"/>
          <w:numId w:val="5"/>
        </w:numPr>
        <w:spacing w:after="240" w:before="240" w:lineRule="auto"/>
        <w:ind w:left="720" w:hanging="360"/>
      </w:pPr>
      <w:r w:rsidDel="00000000" w:rsidR="00000000" w:rsidRPr="00000000">
        <w:rPr>
          <w:rtl w:val="0"/>
        </w:rPr>
        <w:t xml:space="preserve">Failing to pay premiums could be considered a breach of the insurance contract, which might give the insurer grounds to deny coverage entirely, depending on the policy's terms.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f5i51ct888b1" w:id="8"/>
      <w:bookmarkEnd w:id="8"/>
      <w:r w:rsidDel="00000000" w:rsidR="00000000" w:rsidRPr="00000000">
        <w:rPr>
          <w:b w:val="1"/>
          <w:bCs w:val="1"/>
          <w:color w:val="000000"/>
          <w:sz w:val="26"/>
          <w:szCs w:val="26"/>
          <w:rtl w:val="0"/>
        </w:rPr>
        <w:t xml:space="preserve">5. Renewal or Reinstatement</w:t>
      </w:r>
    </w:p>
    <w:p w:rsidR="00000000" w:rsidDel="00000000" w:rsidP="00000000" w:rsidRDefault="00000000" w:rsidRPr="00000000" w14:paraId="0000001C">
      <w:pPr>
        <w:numPr>
          <w:ilvl w:val="0"/>
          <w:numId w:val="8"/>
        </w:numPr>
        <w:spacing w:after="240" w:before="240" w:lineRule="auto"/>
        <w:ind w:left="720" w:hanging="360"/>
      </w:pPr>
      <w:r w:rsidDel="00000000" w:rsidR="00000000" w:rsidRPr="00000000">
        <w:rPr>
          <w:rtl w:val="0"/>
        </w:rPr>
        <w:t xml:space="preserve">Some insurers allow for reinstatement of a policy after lapse if the premium is paid within a certain time frame. The insurer may impose additional conditions, such as a surcharge or proof of no new claims.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pzpbf2wogw4" w:id="9"/>
      <w:bookmarkEnd w:id="9"/>
      <w:r w:rsidDel="00000000" w:rsidR="00000000" w:rsidRPr="00000000">
        <w:rPr>
          <w:b w:val="1"/>
          <w:bCs w:val="1"/>
          <w:color w:val="000000"/>
          <w:sz w:val="26"/>
          <w:szCs w:val="26"/>
          <w:rtl w:val="0"/>
        </w:rPr>
        <w:t xml:space="preserve">Hypothetical Outcome:</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If the Policy Lapses</w:t>
      </w:r>
      <w:r w:rsidDel="00000000" w:rsidR="00000000" w:rsidRPr="00000000">
        <w:rPr>
          <w:rtl w:val="0"/>
        </w:rPr>
        <w:t xml:space="preserve">: The insurer is unlikely to cover legal fees incurred after the lapse date.</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bCs w:val="1"/>
          <w:rtl w:val="0"/>
        </w:rPr>
        <w:t xml:space="preserve">If the Dispute Was Ongoing Before Lapse</w:t>
      </w:r>
      <w:r w:rsidDel="00000000" w:rsidR="00000000" w:rsidRPr="00000000">
        <w:rPr>
          <w:rtl w:val="0"/>
        </w:rPr>
        <w:t xml:space="preserve">: Coverage for legal fees incurred before the lapse might still be available, subject to policy terms.</w:t>
      </w:r>
    </w:p>
    <w:p w:rsidR="00000000" w:rsidDel="00000000" w:rsidP="00000000" w:rsidRDefault="00000000" w:rsidRPr="00000000" w14:paraId="00000020">
      <w:pPr>
        <w:spacing w:after="240" w:before="240" w:lineRule="auto"/>
        <w:rPr/>
      </w:pPr>
      <w:r w:rsidDel="00000000" w:rsidR="00000000" w:rsidRPr="00000000">
        <w:rPr>
          <w:rtl w:val="0"/>
        </w:rPr>
        <w:t xml:space="preserve">For an accurate determination, the company should review the specific insurance policy's terms and consult with legal counsel or an insurance expert.</w:t>
      </w:r>
    </w:p>
    <w:p w:rsidR="00000000" w:rsidDel="00000000" w:rsidP="00000000" w:rsidRDefault="00000000" w:rsidRPr="00000000" w14:paraId="00000021">
      <w:pPr>
        <w:rPr/>
      </w:pPr>
      <w:r w:rsidDel="00000000" w:rsidR="00000000" w:rsidRPr="00000000">
        <w:rPr>
          <w:rtl w:val="0"/>
        </w:rPr>
        <w:t xml:space="preserve">4o</w:t>
      </w:r>
    </w:p>
    <w:p w:rsidR="00000000" w:rsidDel="00000000" w:rsidP="00000000" w:rsidRDefault="00000000" w:rsidRPr="00000000" w14:paraId="00000022">
      <w:pPr>
        <w:pStyle w:val="Heading5"/>
        <w:keepNext w:val="0"/>
        <w:keepLines w:val="0"/>
        <w:spacing w:after="40" w:before="220" w:lineRule="auto"/>
        <w:rPr>
          <w:b w:val="1"/>
          <w:bCs w:val="1"/>
          <w:color w:val="000000"/>
          <w:sz w:val="20"/>
          <w:szCs w:val="20"/>
        </w:rPr>
      </w:pPr>
      <w:bookmarkStart w:colFirst="0" w:colLast="0" w:name="_m9wnog293md4" w:id="10"/>
      <w:bookmarkEnd w:id="10"/>
      <w:r w:rsidDel="00000000" w:rsidR="00000000" w:rsidRPr="00000000">
        <w:rPr>
          <w:b w:val="1"/>
          <w:bCs w:val="1"/>
          <w:color w:val="000000"/>
          <w:sz w:val="20"/>
          <w:szCs w:val="20"/>
          <w:rtl w:val="0"/>
        </w:rPr>
        <w:t xml:space="preserve">You said:</w:t>
      </w:r>
    </w:p>
    <w:p w:rsidR="00000000" w:rsidDel="00000000" w:rsidP="00000000" w:rsidRDefault="00000000" w:rsidRPr="00000000" w14:paraId="00000023">
      <w:pPr>
        <w:rPr/>
      </w:pPr>
      <w:r w:rsidDel="00000000" w:rsidR="00000000" w:rsidRPr="00000000">
        <w:rPr>
          <w:rtl w:val="0"/>
        </w:rPr>
        <w:t xml:space="preserve">ok. that makes sense. lets go back to the original hypothetical and ask a different question. hypoethically: here is a hypothetical scenario: i) there is a canadian company that has an insurance policy and the insurance policy covers legal fees for certain legal disputes involving the company; ii) a dispute arises between the company and its contractual counterparty; iii) the reasonable legal fees related to the dispute are normally covered by the insurance policy. what happens if: the company is dissolved while the dispute is on-going? is it possible for the company to transfer the policy to an affiliate?</w:t>
      </w:r>
    </w:p>
    <w:p w:rsidR="00000000" w:rsidDel="00000000" w:rsidP="00000000" w:rsidRDefault="00000000" w:rsidRPr="00000000" w14:paraId="00000024">
      <w:pPr>
        <w:pStyle w:val="Heading6"/>
        <w:keepNext w:val="0"/>
        <w:keepLines w:val="0"/>
        <w:spacing w:after="40" w:before="200" w:lineRule="auto"/>
        <w:rPr>
          <w:b w:val="1"/>
          <w:bCs w:val="1"/>
          <w:i w:val="0"/>
          <w:iCs w:val="0"/>
          <w:color w:val="000000"/>
          <w:sz w:val="18"/>
          <w:szCs w:val="18"/>
        </w:rPr>
      </w:pPr>
      <w:bookmarkStart w:colFirst="0" w:colLast="0" w:name="_4gyj6ss37707" w:id="11"/>
      <w:bookmarkEnd w:id="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5">
      <w:pPr>
        <w:rPr/>
      </w:pPr>
      <w:r w:rsidDel="00000000" w:rsidR="00000000" w:rsidRPr="00000000">
        <w:rPr>
          <w:rtl w:val="0"/>
        </w:rPr>
        <w:t xml:space="preserve">ChatGPT</w:t>
      </w:r>
    </w:p>
    <w:p w:rsidR="00000000" w:rsidDel="00000000" w:rsidP="00000000" w:rsidRDefault="00000000" w:rsidRPr="00000000" w14:paraId="00000026">
      <w:pPr>
        <w:spacing w:after="240" w:before="240" w:lineRule="auto"/>
        <w:rPr/>
      </w:pPr>
      <w:r w:rsidDel="00000000" w:rsidR="00000000" w:rsidRPr="00000000">
        <w:rPr>
          <w:rtl w:val="0"/>
        </w:rPr>
        <w:t xml:space="preserve">When a Canadian company is dissolved while an ongoing dispute is covered by its insurance policy, and the possibility of transferring the policy to an affiliate arises, the following legal and practical considerations come into play:</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nuarawtmmyr" w:id="12"/>
      <w:bookmarkEnd w:id="12"/>
      <w:r w:rsidDel="00000000" w:rsidR="00000000" w:rsidRPr="00000000">
        <w:rPr>
          <w:b w:val="1"/>
          <w:bCs w:val="1"/>
          <w:color w:val="000000"/>
          <w:sz w:val="26"/>
          <w:szCs w:val="26"/>
          <w:rtl w:val="0"/>
        </w:rPr>
        <w:t xml:space="preserve">1. Dissolution of the Company</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Effect on the Insurance Policy</w:t>
      </w:r>
      <w:r w:rsidDel="00000000" w:rsidR="00000000" w:rsidRPr="00000000">
        <w:rPr>
          <w:rtl w:val="0"/>
        </w:rPr>
        <w:t xml:space="preserve">: Dissolution typically results in the cessation of the company’s legal existence. Without a legal entity, the company cannot maintain insurance coverage, as policies are generally tied to the insured entity.</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Run-Off Coverage</w:t>
      </w:r>
      <w:r w:rsidDel="00000000" w:rsidR="00000000" w:rsidRPr="00000000">
        <w:rPr>
          <w:rtl w:val="0"/>
        </w:rPr>
        <w:t xml:space="preserve">: Some policies include "run-off" or "tail" coverage, which can provide protection for claims arising from incidents that occurred while the company was operational, even after dissolution. This depends on the policy terms and whether the premiums for this coverage have been paid.</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hiy2d6u6yf3" w:id="13"/>
      <w:bookmarkEnd w:id="13"/>
      <w:r w:rsidDel="00000000" w:rsidR="00000000" w:rsidRPr="00000000">
        <w:rPr>
          <w:b w:val="1"/>
          <w:bCs w:val="1"/>
          <w:color w:val="000000"/>
          <w:sz w:val="26"/>
          <w:szCs w:val="26"/>
          <w:rtl w:val="0"/>
        </w:rPr>
        <w:t xml:space="preserve">2. Assignment or Transfer to an Affiliate</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b w:val="1"/>
          <w:bCs w:val="1"/>
          <w:rtl w:val="0"/>
        </w:rPr>
        <w:t xml:space="preserve">Insurance Policy Terms</w:t>
      </w:r>
      <w:r w:rsidDel="00000000" w:rsidR="00000000" w:rsidRPr="00000000">
        <w:rPr>
          <w:rtl w:val="0"/>
        </w:rPr>
        <w:t xml:space="preserve">: Most insurance policies explicitly prohibit assignment or transfer without the insurer’s prior written consent. This is because the insurer underwrites the risk based on the specific insured entity, including its financial condition, operations, and claims history.</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b w:val="1"/>
          <w:bCs w:val="1"/>
          <w:rtl w:val="0"/>
        </w:rPr>
        <w:t xml:space="preserve">Possible Exceptions</w:t>
      </w:r>
      <w:r w:rsidDel="00000000" w:rsidR="00000000" w:rsidRPr="00000000">
        <w:rPr>
          <w:rtl w:val="0"/>
        </w:rPr>
        <w:t xml:space="preserve">:</w:t>
      </w:r>
    </w:p>
    <w:p w:rsidR="00000000" w:rsidDel="00000000" w:rsidP="00000000" w:rsidRDefault="00000000" w:rsidRPr="00000000" w14:paraId="0000002F">
      <w:pPr>
        <w:numPr>
          <w:ilvl w:val="1"/>
          <w:numId w:val="12"/>
        </w:numPr>
        <w:spacing w:after="0" w:afterAutospacing="0" w:before="0" w:beforeAutospacing="0" w:lineRule="auto"/>
        <w:ind w:left="1440" w:hanging="360"/>
      </w:pPr>
      <w:r w:rsidDel="00000000" w:rsidR="00000000" w:rsidRPr="00000000">
        <w:rPr>
          <w:rtl w:val="0"/>
        </w:rPr>
        <w:t xml:space="preserve">If the policy allows for assignment in the event of dissolution, the affiliate might step into the insured company’s shoes.</w:t>
      </w:r>
    </w:p>
    <w:p w:rsidR="00000000" w:rsidDel="00000000" w:rsidP="00000000" w:rsidRDefault="00000000" w:rsidRPr="00000000" w14:paraId="00000030">
      <w:pPr>
        <w:numPr>
          <w:ilvl w:val="1"/>
          <w:numId w:val="12"/>
        </w:numPr>
        <w:spacing w:after="240" w:before="0" w:beforeAutospacing="0" w:lineRule="auto"/>
        <w:ind w:left="1440" w:hanging="360"/>
      </w:pPr>
      <w:r w:rsidDel="00000000" w:rsidR="00000000" w:rsidRPr="00000000">
        <w:rPr>
          <w:rtl w:val="0"/>
        </w:rPr>
        <w:t xml:space="preserve">If the dissolution is part of a merger, acquisition, or corporate reorganization, some insurers may permit the transfer, subject to underwriting approval and potentially additional premiums.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fhbeekurbhu" w:id="14"/>
      <w:bookmarkEnd w:id="14"/>
      <w:r w:rsidDel="00000000" w:rsidR="00000000" w:rsidRPr="00000000">
        <w:rPr>
          <w:b w:val="1"/>
          <w:bCs w:val="1"/>
          <w:color w:val="000000"/>
          <w:sz w:val="26"/>
          <w:szCs w:val="26"/>
          <w:rtl w:val="0"/>
        </w:rPr>
        <w:t xml:space="preserve">3. Continuity of Coverage</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b w:val="1"/>
          <w:bCs w:val="1"/>
          <w:rtl w:val="0"/>
        </w:rPr>
        <w:t xml:space="preserve">Pre-Dissolution Claims</w:t>
      </w:r>
      <w:r w:rsidDel="00000000" w:rsidR="00000000" w:rsidRPr="00000000">
        <w:rPr>
          <w:rtl w:val="0"/>
        </w:rPr>
        <w:t xml:space="preserve">: For disputes that arose before the dissolution, the policy may still respond to cover reasonable legal fees incurred during the policy’s active period or under any applicable run-off coverage.</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b w:val="1"/>
          <w:bCs w:val="1"/>
          <w:rtl w:val="0"/>
        </w:rPr>
        <w:t xml:space="preserve">Post-Dissolution Issues</w:t>
      </w:r>
      <w:r w:rsidDel="00000000" w:rsidR="00000000" w:rsidRPr="00000000">
        <w:rPr>
          <w:rtl w:val="0"/>
        </w:rPr>
        <w:t xml:space="preserve">: Legal fees arising after dissolution may not be covered unless specific arrangements (e.g., run-off coverage) were made prior to dissolution.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7maodwohuti" w:id="15"/>
      <w:bookmarkEnd w:id="15"/>
      <w:r w:rsidDel="00000000" w:rsidR="00000000" w:rsidRPr="00000000">
        <w:rPr>
          <w:b w:val="1"/>
          <w:bCs w:val="1"/>
          <w:color w:val="000000"/>
          <w:sz w:val="26"/>
          <w:szCs w:val="26"/>
          <w:rtl w:val="0"/>
        </w:rPr>
        <w:t xml:space="preserve">4. Affiliate Coverage</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New Policy for the Affiliate</w:t>
      </w:r>
      <w:r w:rsidDel="00000000" w:rsidR="00000000" w:rsidRPr="00000000">
        <w:rPr>
          <w:rtl w:val="0"/>
        </w:rPr>
        <w:t xml:space="preserve">: If transfer is not permitted, the affiliate might need to secure its own insurance policy. However, disputes arising before the affiliate's policy inception would likely be excluded as pre-existing conditions.</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Corporate Reorganization</w:t>
      </w:r>
      <w:r w:rsidDel="00000000" w:rsidR="00000000" w:rsidRPr="00000000">
        <w:rPr>
          <w:rtl w:val="0"/>
        </w:rPr>
        <w:t xml:space="preserve">: If the affiliate is effectively a successor entity (e.g., in a merger or amalgamation), the insurer may agree to extend coverage to the affiliate, depending on the circumstances.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u860t0ryoy7q" w:id="16"/>
      <w:bookmarkEnd w:id="16"/>
      <w:r w:rsidDel="00000000" w:rsidR="00000000" w:rsidRPr="00000000">
        <w:rPr>
          <w:b w:val="1"/>
          <w:bCs w:val="1"/>
          <w:color w:val="000000"/>
          <w:sz w:val="26"/>
          <w:szCs w:val="26"/>
          <w:rtl w:val="0"/>
        </w:rPr>
        <w:t xml:space="preserve">5. Steps to Mitigate Risk</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bCs w:val="1"/>
          <w:rtl w:val="0"/>
        </w:rPr>
        <w:t xml:space="preserve">Consult the Insurer</w:t>
      </w:r>
      <w:r w:rsidDel="00000000" w:rsidR="00000000" w:rsidRPr="00000000">
        <w:rPr>
          <w:rtl w:val="0"/>
        </w:rPr>
        <w:t xml:space="preserve">: The company or its representatives should communicate with the insurer to explore options, such as consent for policy transfer or activation of run-off coverage.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Plan Before Dissolution</w:t>
      </w:r>
      <w:r w:rsidDel="00000000" w:rsidR="00000000" w:rsidRPr="00000000">
        <w:rPr>
          <w:rtl w:val="0"/>
        </w:rPr>
        <w:t xml:space="preserve">: It’s essential to review insurance policies and coordinate with legal and financial advisors to ensure appropriate coverage is maintained during and after the dissolution process.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Review Legal Obligations</w:t>
      </w:r>
      <w:r w:rsidDel="00000000" w:rsidR="00000000" w:rsidRPr="00000000">
        <w:rPr>
          <w:rtl w:val="0"/>
        </w:rPr>
        <w:t xml:space="preserve">: Confirm whether the dissolved company retains obligations (e.g., through a trustee or liquidator) to continue managing the dispute or any other liabilities.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fmjturflwo4" w:id="17"/>
      <w:bookmarkEnd w:id="17"/>
      <w:r w:rsidDel="00000000" w:rsidR="00000000" w:rsidRPr="00000000">
        <w:rPr>
          <w:b w:val="1"/>
          <w:bCs w:val="1"/>
          <w:color w:val="000000"/>
          <w:sz w:val="26"/>
          <w:szCs w:val="26"/>
          <w:rtl w:val="0"/>
        </w:rPr>
        <w:t xml:space="preserve">Hypothetical Outcome:</w:t>
      </w:r>
    </w:p>
    <w:p w:rsidR="00000000" w:rsidDel="00000000" w:rsidP="00000000" w:rsidRDefault="00000000" w:rsidRPr="00000000" w14:paraId="00000040">
      <w:pPr>
        <w:numPr>
          <w:ilvl w:val="0"/>
          <w:numId w:val="10"/>
        </w:numPr>
        <w:spacing w:after="0" w:afterAutospacing="0" w:before="240" w:lineRule="auto"/>
        <w:ind w:left="720" w:hanging="360"/>
      </w:pPr>
      <w:r w:rsidDel="00000000" w:rsidR="00000000" w:rsidRPr="00000000">
        <w:rPr>
          <w:b w:val="1"/>
          <w:bCs w:val="1"/>
          <w:rtl w:val="0"/>
        </w:rPr>
        <w:t xml:space="preserve">Without Insurer Consent</w:t>
      </w:r>
      <w:r w:rsidDel="00000000" w:rsidR="00000000" w:rsidRPr="00000000">
        <w:rPr>
          <w:rtl w:val="0"/>
        </w:rPr>
        <w:t xml:space="preserve">: The insurance policy cannot typically be transferred to an affiliate.</w:t>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b w:val="1"/>
          <w:bCs w:val="1"/>
          <w:rtl w:val="0"/>
        </w:rPr>
        <w:t xml:space="preserve">With Insurer Consent</w:t>
      </w:r>
      <w:r w:rsidDel="00000000" w:rsidR="00000000" w:rsidRPr="00000000">
        <w:rPr>
          <w:rtl w:val="0"/>
        </w:rPr>
        <w:t xml:space="preserve">: Transfer might be possible, but it requires a clear agreement from the insurer.</w:t>
      </w:r>
    </w:p>
    <w:p w:rsidR="00000000" w:rsidDel="00000000" w:rsidP="00000000" w:rsidRDefault="00000000" w:rsidRPr="00000000" w14:paraId="00000042">
      <w:pPr>
        <w:numPr>
          <w:ilvl w:val="0"/>
          <w:numId w:val="10"/>
        </w:numPr>
        <w:spacing w:after="240" w:before="0" w:beforeAutospacing="0" w:lineRule="auto"/>
        <w:ind w:left="720" w:hanging="360"/>
      </w:pPr>
      <w:r w:rsidDel="00000000" w:rsidR="00000000" w:rsidRPr="00000000">
        <w:rPr>
          <w:b w:val="1"/>
          <w:bCs w:val="1"/>
          <w:rtl w:val="0"/>
        </w:rPr>
        <w:t xml:space="preserve">Fallback on Run-Off Coverage</w:t>
      </w:r>
      <w:r w:rsidDel="00000000" w:rsidR="00000000" w:rsidRPr="00000000">
        <w:rPr>
          <w:rtl w:val="0"/>
        </w:rPr>
        <w:t xml:space="preserve">: The dissolved company might still benefit from the policy for disputes arising before dissolution, provided the policy includes tail coverage and premiums are paid.</w:t>
      </w:r>
    </w:p>
    <w:p w:rsidR="00000000" w:rsidDel="00000000" w:rsidP="00000000" w:rsidRDefault="00000000" w:rsidRPr="00000000" w14:paraId="00000043">
      <w:pPr>
        <w:spacing w:after="240" w:before="240" w:lineRule="auto"/>
        <w:rPr/>
      </w:pPr>
      <w:r w:rsidDel="00000000" w:rsidR="00000000" w:rsidRPr="00000000">
        <w:rPr>
          <w:rtl w:val="0"/>
        </w:rPr>
        <w:t xml:space="preserve">Practical and legal advice should be sought to determine the best course of action in such scenarios.</w:t>
      </w:r>
    </w:p>
    <w:p w:rsidR="00000000" w:rsidDel="00000000" w:rsidP="00000000" w:rsidRDefault="00000000" w:rsidRPr="00000000" w14:paraId="00000044">
      <w:pPr>
        <w:pageBreakBefore w:val="0"/>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office@levinelegal.c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