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0" w:firstLine="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before="0"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before="0" w:line="24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office@levinelegal.ca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both"/>
        <w:rPr/>
      </w:pPr>
      <w:bookmarkStart w:colFirst="0" w:colLast="0" w:name="_ajkbc8tn9asw" w:id="0"/>
      <w:bookmarkEnd w:id="0"/>
      <w:r w:rsidDel="00000000" w:rsidR="00000000" w:rsidRPr="00000000">
        <w:rPr>
          <w:rtl w:val="0"/>
        </w:rPr>
        <w:t xml:space="preserve">Corporate - Revival</w:t>
      </w:r>
    </w:p>
    <w:p w:rsidR="00000000" w:rsidDel="00000000" w:rsidP="00000000" w:rsidRDefault="00000000" w:rsidRPr="00000000" w14:paraId="00000006">
      <w:pPr>
        <w:pStyle w:val="Subtitle"/>
        <w:rPr/>
      </w:pPr>
      <w:bookmarkStart w:colFirst="0" w:colLast="0" w:name="_sp79cxbd8dc" w:id="1"/>
      <w:bookmarkEnd w:id="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st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July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fx6xahois276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80" w:before="0" w:lineRule="auto"/>
        <w:rPr>
          <w:rFonts w:ascii="Arial" w:cs="Arial" w:eastAsia="Arial" w:hAnsi="Arial"/>
          <w:b w:val="1"/>
          <w:bCs w:val="1"/>
          <w:color w:val="333333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33333"/>
          <w:sz w:val="26"/>
          <w:szCs w:val="26"/>
          <w:rtl w:val="0"/>
        </w:rPr>
        <w:t xml:space="preserve">Please note a few things before completing the form: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You must include a cover letter with your request to revive a corporation. See </w:t>
      </w:r>
      <w:hyperlink r:id="rId6">
        <w:r w:rsidDel="00000000" w:rsidR="00000000" w:rsidRPr="00000000">
          <w:rPr>
            <w:rFonts w:ascii="Arial" w:cs="Arial" w:eastAsia="Arial" w:hAnsi="Arial"/>
            <w:color w:val="284162"/>
            <w:sz w:val="26"/>
            <w:szCs w:val="26"/>
            <w:u w:val="single"/>
            <w:rtl w:val="0"/>
          </w:rPr>
          <w:t xml:space="preserve">Instructions for completing Form 15 – Articles of Revival for more details on what to include in the cover letter</w:t>
        </w:r>
      </w:hyperlink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You must include a valid </w:t>
      </w:r>
      <w:hyperlink r:id="rId7">
        <w:r w:rsidDel="00000000" w:rsidR="00000000" w:rsidRPr="00000000">
          <w:rPr>
            <w:rFonts w:ascii="Arial" w:cs="Arial" w:eastAsia="Arial" w:hAnsi="Arial"/>
            <w:color w:val="284162"/>
            <w:sz w:val="26"/>
            <w:szCs w:val="26"/>
            <w:u w:val="single"/>
            <w:rtl w:val="0"/>
          </w:rPr>
          <w:t xml:space="preserve">Nuans name search report</w:t>
        </w:r>
      </w:hyperlink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 for the corporate name. The Nuans report is not required if the corporation has been dissolved for less than 2 years or had a numbered name.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Corporations Canada can refuse to issue a Certificate of Revival if there is a valid reason to do so. Fees are not reimbursed if the request is not approved or is withdrawn by the applicant.</w:t>
        <w:br w:type="textWrapping"/>
        <w:t xml:space="preserve">There are a number of circumstances where Corporations Canada will refuse to issue a Certificate of Revival, including (but not limited to):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The corporation has been dissolved for a while (for example, more than 2 years) and has not been carrying on business. Usually in this case, a new corporation should be created instead of reviving the dissolved one.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The corporation was voluntarily dissolved, so there should be no remaining assets or liabilities, and it should not be carrying on business. Only in extraordinary circumstances would Corporations Canada consider a revival.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The corporation was dissolved for not paying the incorporation fee.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340" w:before="0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The Express service is not available at this time.</w:t>
      </w:r>
    </w:p>
    <w:p w:rsidR="00000000" w:rsidDel="00000000" w:rsidP="00000000" w:rsidRDefault="00000000" w:rsidRPr="00000000" w14:paraId="00000014">
      <w:pPr>
        <w:spacing w:after="180" w:before="0" w:lineRule="auto"/>
        <w:rPr>
          <w:rFonts w:ascii="Arial" w:cs="Arial" w:eastAsia="Arial" w:hAnsi="Arial"/>
          <w:color w:val="333333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333333"/>
          <w:sz w:val="26"/>
          <w:szCs w:val="26"/>
          <w:rtl w:val="0"/>
        </w:rPr>
        <w:t xml:space="preserve">To continue to Form 15, click proceed.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080" w:top="108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pageBreakBefore w:val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ind w:left="0" w:firstLine="0"/>
      <w:jc w:val="left"/>
      <w:rPr>
        <w:rFonts w:ascii="Times New Roman" w:cs="Times New Roman" w:eastAsia="Times New Roman" w:hAnsi="Times New Roman"/>
        <w:color w:val="666666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color w:val="666666"/>
        <w:sz w:val="20"/>
        <w:szCs w:val="20"/>
      </w:rPr>
      <w:drawing>
        <wp:inline distB="114300" distT="114300" distL="114300" distR="114300">
          <wp:extent cx="1820862" cy="1820862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0862" cy="182086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33333"/>
        <w:sz w:val="26"/>
        <w:szCs w:val="2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333333"/>
        <w:sz w:val="26"/>
        <w:szCs w:val="26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color w:val="353744"/>
        <w:sz w:val="22"/>
        <w:szCs w:val="22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spacing w:before="320" w:line="240" w:lineRule="auto"/>
    </w:pPr>
    <w:rPr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320" w:line="240" w:lineRule="auto"/>
    </w:pPr>
    <w:rPr>
      <w:color w:val="353744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ised-isde.canada.ca/site/corporations-canada/en/business-corporations/instructions-completing-form-15-articles-revival#cover-letter" TargetMode="External"/><Relationship Id="rId7" Type="http://schemas.openxmlformats.org/officeDocument/2006/relationships/hyperlink" Target="https://ised-isde.canada.ca/site/corporations-canada/en/business-corporations/policy-reviving-business-corporation#tc04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