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ectPr>
          <w:pgSz w:h="15840" w:w="12240" w:orient="portrait"/>
          <w:pgMar w:bottom="840" w:top="840" w:left="1000" w:right="1000" w:header="400" w:footer="400"/>
          <w:pgNumType w:start="1"/>
        </w:sect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keepNext w:val="0"/>
        <w:spacing w:after="0" w:before="200" w:lineRule="auto"/>
        <w:ind w:left="360" w:right="0" w:firstLine="0"/>
        <w:jc w:val="center"/>
        <w:rPr/>
      </w:pPr>
      <w:r w:rsidDel="00000000" w:rsidR="00000000" w:rsidRPr="00000000">
        <w:rPr>
          <w:i w:val="0"/>
          <w:strike w:val="0"/>
          <w:color w:val="000000"/>
          <w:sz w:val="24"/>
          <w:szCs w:val="24"/>
          <w:u w:val="none"/>
          <w:vertAlign w:val="baseline"/>
          <w:rtl w:val="0"/>
        </w:rPr>
        <w:t xml:space="preserve">RESOLUTIONS OF THE DIRECTOR[S]</w:t>
      </w:r>
      <w:r w:rsidDel="00000000" w:rsidR="00000000" w:rsidRPr="00000000">
        <w:rPr>
          <w:rtl w:val="0"/>
        </w:rPr>
      </w:r>
    </w:p>
    <w:p w:rsidR="00000000" w:rsidDel="00000000" w:rsidP="00000000" w:rsidRDefault="00000000" w:rsidRPr="00000000" w14:paraId="00000004">
      <w:pPr>
        <w:keepNext w:val="0"/>
        <w:spacing w:after="0" w:before="200" w:lineRule="auto"/>
        <w:ind w:left="360" w:right="0" w:firstLine="0"/>
        <w:jc w:val="center"/>
        <w:rPr/>
      </w:pPr>
      <w:r w:rsidDel="00000000" w:rsidR="00000000" w:rsidRPr="00000000">
        <w:rPr>
          <w:i w:val="0"/>
          <w:strike w:val="0"/>
          <w:color w:val="000000"/>
          <w:sz w:val="24"/>
          <w:szCs w:val="24"/>
          <w:u w:val="none"/>
          <w:vertAlign w:val="baseline"/>
          <w:rtl w:val="0"/>
        </w:rPr>
        <w:t xml:space="preserve">OF</w:t>
      </w:r>
      <w:r w:rsidDel="00000000" w:rsidR="00000000" w:rsidRPr="00000000">
        <w:rPr>
          <w:rtl w:val="0"/>
        </w:rPr>
      </w:r>
    </w:p>
    <w:p w:rsidR="00000000" w:rsidDel="00000000" w:rsidP="00000000" w:rsidRDefault="00000000" w:rsidRPr="00000000" w14:paraId="00000005">
      <w:pPr>
        <w:keepNext w:val="0"/>
        <w:spacing w:after="0" w:before="200" w:lineRule="auto"/>
        <w:ind w:left="360" w:right="0" w:firstLine="0"/>
        <w:jc w:val="center"/>
        <w:rPr/>
      </w:pPr>
      <w:r w:rsidDel="00000000" w:rsidR="00000000" w:rsidRPr="00000000">
        <w:rPr>
          <w:rtl w:val="0"/>
        </w:rPr>
        <w:t xml:space="preserve">Design Match Inc</w:t>
      </w:r>
    </w:p>
    <w:p w:rsidR="00000000" w:rsidDel="00000000" w:rsidP="00000000" w:rsidRDefault="00000000" w:rsidRPr="00000000" w14:paraId="00000006">
      <w:pPr>
        <w:keepNext w:val="0"/>
        <w:spacing w:after="0" w:before="200" w:lineRule="auto"/>
        <w:ind w:left="360" w:right="0" w:firstLine="0"/>
        <w:jc w:val="center"/>
        <w:rPr/>
      </w:pPr>
      <w:r w:rsidDel="00000000" w:rsidR="00000000" w:rsidRPr="00000000">
        <w:rPr>
          <w:i w:val="0"/>
          <w:strike w:val="0"/>
          <w:color w:val="000000"/>
          <w:sz w:val="24"/>
          <w:szCs w:val="24"/>
          <w:u w:val="none"/>
          <w:vertAlign w:val="baseline"/>
          <w:rtl w:val="0"/>
        </w:rPr>
        <w:t xml:space="preserve">(the "Corporation")</w:t>
      </w:r>
      <w:r w:rsidDel="00000000" w:rsidR="00000000" w:rsidRPr="00000000">
        <w:rPr>
          <w:rtl w:val="0"/>
        </w:rPr>
      </w:r>
    </w:p>
    <w:p w:rsidR="00000000" w:rsidDel="00000000" w:rsidP="00000000" w:rsidRDefault="00000000" w:rsidRPr="00000000" w14:paraId="00000007">
      <w:pPr>
        <w:keepNext w:val="0"/>
        <w:spacing w:after="0" w:before="200" w:lineRule="auto"/>
        <w:ind w:left="360" w:right="0" w:firstLine="0"/>
        <w:jc w:val="center"/>
        <w:rPr/>
      </w:pPr>
      <w:r w:rsidDel="00000000" w:rsidR="00000000" w:rsidRPr="00000000">
        <w:rPr>
          <w:b w:val="1"/>
          <w:i w:val="0"/>
          <w:strike w:val="0"/>
          <w:color w:val="000000"/>
          <w:sz w:val="24"/>
          <w:szCs w:val="24"/>
          <w:u w:val="none"/>
          <w:vertAlign w:val="baseline"/>
          <w:rtl w:val="0"/>
        </w:rPr>
        <w:t xml:space="preserve">DISSOLUTION OF THE CORPORATION</w:t>
      </w:r>
      <w:r w:rsidDel="00000000" w:rsidR="00000000" w:rsidRPr="00000000">
        <w:rPr>
          <w:rtl w:val="0"/>
        </w:rPr>
      </w:r>
    </w:p>
    <w:p w:rsidR="00000000" w:rsidDel="00000000" w:rsidP="00000000" w:rsidRDefault="00000000" w:rsidRPr="00000000" w14:paraId="00000008">
      <w:pPr>
        <w:keepNext w:val="0"/>
        <w:spacing w:after="0" w:before="120" w:lineRule="auto"/>
        <w:ind w:left="360" w:right="0" w:firstLine="0"/>
        <w:jc w:val="both"/>
        <w:rPr/>
      </w:pPr>
      <w:r w:rsidDel="00000000" w:rsidR="00000000" w:rsidRPr="00000000">
        <w:rPr>
          <w:i w:val="0"/>
          <w:strike w:val="0"/>
          <w:color w:val="000000"/>
          <w:sz w:val="24"/>
          <w:szCs w:val="24"/>
          <w:u w:val="none"/>
          <w:vertAlign w:val="baseline"/>
          <w:rtl w:val="0"/>
        </w:rPr>
        <w:t xml:space="preserve">WHEREAS, </w:t>
      </w:r>
      <w:r w:rsidDel="00000000" w:rsidR="00000000" w:rsidRPr="00000000">
        <w:rPr>
          <w:rtl w:val="0"/>
        </w:rPr>
        <w:t xml:space="preserve">Danielle Thompson</w:t>
      </w:r>
      <w:r w:rsidDel="00000000" w:rsidR="00000000" w:rsidRPr="00000000">
        <w:rPr>
          <w:i w:val="0"/>
          <w:strike w:val="0"/>
          <w:color w:val="000000"/>
          <w:sz w:val="24"/>
          <w:szCs w:val="24"/>
          <w:u w:val="none"/>
          <w:vertAlign w:val="baseline"/>
          <w:rtl w:val="0"/>
        </w:rPr>
        <w:t xml:space="preserve"> (the "Shareholder"), the sole shareholder of the Corporation, has passed a resolution approving the dissolution of the Corporation;</w:t>
      </w:r>
      <w:r w:rsidDel="00000000" w:rsidR="00000000" w:rsidRPr="00000000">
        <w:rPr>
          <w:rtl w:val="0"/>
        </w:rPr>
      </w:r>
    </w:p>
    <w:p w:rsidR="00000000" w:rsidDel="00000000" w:rsidP="00000000" w:rsidRDefault="00000000" w:rsidRPr="00000000" w14:paraId="00000009">
      <w:pPr>
        <w:keepNext w:val="0"/>
        <w:spacing w:after="0" w:before="200" w:lineRule="auto"/>
        <w:ind w:left="360" w:right="0" w:firstLine="0"/>
        <w:jc w:val="both"/>
        <w:rPr/>
      </w:pPr>
      <w:r w:rsidDel="00000000" w:rsidR="00000000" w:rsidRPr="00000000">
        <w:rPr>
          <w:i w:val="0"/>
          <w:strike w:val="0"/>
          <w:color w:val="000000"/>
          <w:sz w:val="24"/>
          <w:szCs w:val="24"/>
          <w:u w:val="none"/>
          <w:vertAlign w:val="baseline"/>
          <w:rtl w:val="0"/>
        </w:rPr>
        <w:t xml:space="preserve">AND WHEREAS the Corporation desires to enter into an asset transfer </w:t>
      </w:r>
      <w:r w:rsidDel="00000000" w:rsidR="00000000" w:rsidRPr="00000000">
        <w:rPr>
          <w:rtl w:val="0"/>
        </w:rPr>
        <w:t xml:space="preserve">upon</w:t>
      </w:r>
      <w:r w:rsidDel="00000000" w:rsidR="00000000" w:rsidRPr="00000000">
        <w:rPr>
          <w:i w:val="0"/>
          <w:strike w:val="0"/>
          <w:color w:val="000000"/>
          <w:sz w:val="24"/>
          <w:szCs w:val="24"/>
          <w:u w:val="none"/>
          <w:vertAlign w:val="baseline"/>
          <w:rtl w:val="0"/>
        </w:rPr>
        <w:t xml:space="preserve"> dissolution agreement with the </w:t>
      </w:r>
      <w:r w:rsidDel="00000000" w:rsidR="00000000" w:rsidRPr="00000000">
        <w:rPr>
          <w:rtl w:val="0"/>
        </w:rPr>
        <w:t xml:space="preserve">Corporation’s affiliate(s)</w:t>
      </w:r>
      <w:r w:rsidDel="00000000" w:rsidR="00000000" w:rsidRPr="00000000">
        <w:rPr>
          <w:i w:val="0"/>
          <w:strike w:val="0"/>
          <w:color w:val="000000"/>
          <w:sz w:val="24"/>
          <w:szCs w:val="24"/>
          <w:u w:val="none"/>
          <w:vertAlign w:val="baseline"/>
          <w:rtl w:val="0"/>
        </w:rPr>
        <w:t xml:space="preserve"> on the terms and conditions of </w:t>
      </w:r>
      <w:r w:rsidDel="00000000" w:rsidR="00000000" w:rsidRPr="00000000">
        <w:rPr>
          <w:rtl w:val="0"/>
        </w:rPr>
        <w:t xml:space="preserve">the</w:t>
      </w:r>
      <w:r w:rsidDel="00000000" w:rsidR="00000000" w:rsidRPr="00000000">
        <w:rPr>
          <w:i w:val="0"/>
          <w:strike w:val="0"/>
          <w:color w:val="000000"/>
          <w:sz w:val="24"/>
          <w:szCs w:val="24"/>
          <w:u w:val="none"/>
          <w:vertAlign w:val="baseline"/>
          <w:rtl w:val="0"/>
        </w:rPr>
        <w:t xml:space="preserve"> draft asset transfer and dissolution agreement (the "Draft </w:t>
      </w:r>
      <w:r w:rsidDel="00000000" w:rsidR="00000000" w:rsidRPr="00000000">
        <w:rPr>
          <w:rtl w:val="0"/>
        </w:rPr>
        <w:t xml:space="preserve">Transfer</w:t>
      </w:r>
      <w:r w:rsidDel="00000000" w:rsidR="00000000" w:rsidRPr="00000000">
        <w:rPr>
          <w:i w:val="0"/>
          <w:strike w:val="0"/>
          <w:color w:val="000000"/>
          <w:sz w:val="24"/>
          <w:szCs w:val="24"/>
          <w:u w:val="none"/>
          <w:vertAlign w:val="baseline"/>
          <w:rtl w:val="0"/>
        </w:rPr>
        <w:t xml:space="preserve"> Agreement") provided to the directors of the Corporation, whereby the Corporation shall distribute, convey, assign, transfer and deliver all of its right, title and interest in and to all of its assets to the </w:t>
      </w:r>
      <w:r w:rsidDel="00000000" w:rsidR="00000000" w:rsidRPr="00000000">
        <w:rPr>
          <w:rtl w:val="0"/>
        </w:rPr>
        <w:t xml:space="preserve">affiliate</w:t>
      </w:r>
      <w:r w:rsidDel="00000000" w:rsidR="00000000" w:rsidRPr="00000000">
        <w:rPr>
          <w:i w:val="0"/>
          <w:strike w:val="0"/>
          <w:color w:val="000000"/>
          <w:sz w:val="24"/>
          <w:szCs w:val="24"/>
          <w:u w:val="none"/>
          <w:vertAlign w:val="baseline"/>
          <w:rtl w:val="0"/>
        </w:rPr>
        <w:t xml:space="preserve"> and the </w:t>
      </w:r>
      <w:r w:rsidDel="00000000" w:rsidR="00000000" w:rsidRPr="00000000">
        <w:rPr>
          <w:rtl w:val="0"/>
        </w:rPr>
        <w:t xml:space="preserve">affiliate</w:t>
      </w:r>
      <w:r w:rsidDel="00000000" w:rsidR="00000000" w:rsidRPr="00000000">
        <w:rPr>
          <w:i w:val="0"/>
          <w:strike w:val="0"/>
          <w:color w:val="000000"/>
          <w:sz w:val="24"/>
          <w:szCs w:val="24"/>
          <w:u w:val="none"/>
          <w:vertAlign w:val="baseline"/>
          <w:rtl w:val="0"/>
        </w:rPr>
        <w:t xml:space="preserve"> shall assume all of its liabilities.</w:t>
      </w:r>
      <w:r w:rsidDel="00000000" w:rsidR="00000000" w:rsidRPr="00000000">
        <w:rPr>
          <w:rtl w:val="0"/>
        </w:rPr>
      </w:r>
    </w:p>
    <w:p w:rsidR="00000000" w:rsidDel="00000000" w:rsidP="00000000" w:rsidRDefault="00000000" w:rsidRPr="00000000" w14:paraId="0000000A">
      <w:pPr>
        <w:keepNext w:val="0"/>
        <w:spacing w:after="0" w:before="200" w:lineRule="auto"/>
        <w:ind w:left="0" w:right="0" w:firstLine="0"/>
        <w:jc w:val="both"/>
        <w:rPr/>
      </w:pPr>
      <w:r w:rsidDel="00000000" w:rsidR="00000000" w:rsidRPr="00000000">
        <w:rPr>
          <w:i w:val="0"/>
          <w:strike w:val="0"/>
          <w:color w:val="000000"/>
          <w:sz w:val="24"/>
          <w:szCs w:val="24"/>
          <w:u w:val="none"/>
          <w:vertAlign w:val="baseline"/>
          <w:rtl w:val="0"/>
        </w:rPr>
        <w:t xml:space="preserve">NOW THEREFORE BE IT RESOLVED THAT:</w:t>
      </w:r>
      <w:r w:rsidDel="00000000" w:rsidR="00000000" w:rsidRPr="00000000">
        <w:rPr>
          <w:rtl w:val="0"/>
        </w:rPr>
      </w:r>
    </w:p>
    <w:p w:rsidR="00000000" w:rsidDel="00000000" w:rsidP="00000000" w:rsidRDefault="00000000" w:rsidRPr="00000000" w14:paraId="0000000B">
      <w:pPr>
        <w:keepNext w:val="0"/>
        <w:spacing w:after="0" w:before="120" w:lineRule="auto"/>
        <w:ind w:left="360" w:right="0" w:firstLine="0"/>
        <w:jc w:val="both"/>
        <w:rPr/>
      </w:pPr>
      <w:r w:rsidDel="00000000" w:rsidR="00000000" w:rsidRPr="00000000">
        <w:rPr>
          <w:i w:val="0"/>
          <w:strike w:val="0"/>
          <w:color w:val="000000"/>
          <w:sz w:val="24"/>
          <w:szCs w:val="24"/>
          <w:u w:val="none"/>
          <w:vertAlign w:val="baseline"/>
          <w:rtl w:val="0"/>
        </w:rPr>
        <w:t xml:space="preserve">1. the Corporation is authorized to enter into an asset transfer </w:t>
      </w:r>
      <w:r w:rsidDel="00000000" w:rsidR="00000000" w:rsidRPr="00000000">
        <w:rPr>
          <w:rtl w:val="0"/>
        </w:rPr>
        <w:t xml:space="preserve">upon</w:t>
      </w:r>
      <w:r w:rsidDel="00000000" w:rsidR="00000000" w:rsidRPr="00000000">
        <w:rPr>
          <w:i w:val="0"/>
          <w:strike w:val="0"/>
          <w:color w:val="000000"/>
          <w:sz w:val="24"/>
          <w:szCs w:val="24"/>
          <w:u w:val="none"/>
          <w:vertAlign w:val="baseline"/>
          <w:rtl w:val="0"/>
        </w:rPr>
        <w:t xml:space="preserve"> dissolution agreement on substantially the terms contained in the Draft </w:t>
      </w:r>
      <w:r w:rsidDel="00000000" w:rsidR="00000000" w:rsidRPr="00000000">
        <w:rPr>
          <w:rtl w:val="0"/>
        </w:rPr>
        <w:t xml:space="preserve">Transfer</w:t>
      </w:r>
      <w:r w:rsidDel="00000000" w:rsidR="00000000" w:rsidRPr="00000000">
        <w:rPr>
          <w:i w:val="0"/>
          <w:strike w:val="0"/>
          <w:color w:val="000000"/>
          <w:sz w:val="24"/>
          <w:szCs w:val="24"/>
          <w:u w:val="none"/>
          <w:vertAlign w:val="baseline"/>
          <w:rtl w:val="0"/>
        </w:rPr>
        <w:t xml:space="preserve"> Agreement and any director or officer of the Corporation is authorized to execute and deliver on behalf of the Corporation the Draft Dissolution Agreement together with such additions, deletions, alterations or amendments thereto as such person may approve, such approval,</w:t>
      </w:r>
      <w:r w:rsidDel="00000000" w:rsidR="00000000" w:rsidRPr="00000000">
        <w:rPr>
          <w:rtl w:val="0"/>
        </w:rPr>
        <w:t xml:space="preserve"> </w:t>
      </w:r>
      <w:r w:rsidDel="00000000" w:rsidR="00000000" w:rsidRPr="00000000">
        <w:rPr>
          <w:i w:val="0"/>
          <w:strike w:val="0"/>
          <w:color w:val="000000"/>
          <w:sz w:val="24"/>
          <w:szCs w:val="24"/>
          <w:u w:val="none"/>
          <w:vertAlign w:val="baseline"/>
          <w:rtl w:val="0"/>
        </w:rPr>
        <w:t xml:space="preserve"> to be conclusively evidenced by such execution;</w:t>
      </w:r>
      <w:r w:rsidDel="00000000" w:rsidR="00000000" w:rsidRPr="00000000">
        <w:rPr>
          <w:rtl w:val="0"/>
        </w:rPr>
      </w:r>
    </w:p>
    <w:p w:rsidR="00000000" w:rsidDel="00000000" w:rsidP="00000000" w:rsidRDefault="00000000" w:rsidRPr="00000000" w14:paraId="0000000C">
      <w:pPr>
        <w:keepNext w:val="0"/>
        <w:spacing w:after="0" w:before="120" w:lineRule="auto"/>
        <w:ind w:left="360" w:right="0" w:firstLine="0"/>
        <w:jc w:val="both"/>
        <w:rPr/>
      </w:pPr>
      <w:r w:rsidDel="00000000" w:rsidR="00000000" w:rsidRPr="00000000">
        <w:rPr>
          <w:i w:val="0"/>
          <w:strike w:val="0"/>
          <w:color w:val="000000"/>
          <w:sz w:val="24"/>
          <w:szCs w:val="24"/>
          <w:u w:val="none"/>
          <w:vertAlign w:val="baseline"/>
          <w:rtl w:val="0"/>
        </w:rPr>
        <w:t xml:space="preserve">2. the Corporation is authorized to carry out its obligations in the </w:t>
      </w:r>
      <w:r w:rsidDel="00000000" w:rsidR="00000000" w:rsidRPr="00000000">
        <w:rPr>
          <w:rtl w:val="0"/>
        </w:rPr>
        <w:t xml:space="preserve">Draft Transfer</w:t>
      </w:r>
      <w:r w:rsidDel="00000000" w:rsidR="00000000" w:rsidRPr="00000000">
        <w:rPr>
          <w:i w:val="0"/>
          <w:strike w:val="0"/>
          <w:color w:val="000000"/>
          <w:sz w:val="24"/>
          <w:szCs w:val="24"/>
          <w:u w:val="none"/>
          <w:vertAlign w:val="baseline"/>
          <w:rtl w:val="0"/>
        </w:rPr>
        <w:t xml:space="preserve"> Agreement; and</w:t>
      </w:r>
      <w:r w:rsidDel="00000000" w:rsidR="00000000" w:rsidRPr="00000000">
        <w:rPr>
          <w:rtl w:val="0"/>
        </w:rPr>
      </w:r>
    </w:p>
    <w:p w:rsidR="00000000" w:rsidDel="00000000" w:rsidP="00000000" w:rsidRDefault="00000000" w:rsidRPr="00000000" w14:paraId="0000000D">
      <w:pPr>
        <w:keepNext w:val="0"/>
        <w:spacing w:after="0" w:before="120" w:lineRule="auto"/>
        <w:ind w:left="360" w:right="0" w:firstLine="0"/>
        <w:jc w:val="both"/>
        <w:rPr/>
      </w:pPr>
      <w:r w:rsidDel="00000000" w:rsidR="00000000" w:rsidRPr="00000000">
        <w:rPr>
          <w:i w:val="0"/>
          <w:strike w:val="0"/>
          <w:color w:val="000000"/>
          <w:sz w:val="24"/>
          <w:szCs w:val="24"/>
          <w:u w:val="none"/>
          <w:vertAlign w:val="baseline"/>
          <w:rtl w:val="0"/>
        </w:rPr>
        <w:t xml:space="preserve">3. any director or officer of the Corporation, on the Corporation's behalf, is authorized to do whatever is, in that person's opinion, necessary or desirable to carry out the transactions contemplated in the </w:t>
      </w:r>
      <w:r w:rsidDel="00000000" w:rsidR="00000000" w:rsidRPr="00000000">
        <w:rPr>
          <w:rtl w:val="0"/>
        </w:rPr>
        <w:t xml:space="preserve">Draft Transfer </w:t>
      </w:r>
      <w:r w:rsidDel="00000000" w:rsidR="00000000" w:rsidRPr="00000000">
        <w:rPr>
          <w:i w:val="0"/>
          <w:strike w:val="0"/>
          <w:color w:val="000000"/>
          <w:sz w:val="24"/>
          <w:szCs w:val="24"/>
          <w:u w:val="none"/>
          <w:vertAlign w:val="baseline"/>
          <w:rtl w:val="0"/>
        </w:rPr>
        <w:t xml:space="preserve"> Agreement, including the execution and delivery of any other documents, conveyances, agreements or declarations. The authorization given to such persons is in addition to any authority specially granted by para. 1. of this resolution or by any other resolution or by-law of the Corporation.</w:t>
      </w:r>
      <w:r w:rsidDel="00000000" w:rsidR="00000000" w:rsidRPr="00000000">
        <w:rPr>
          <w:rtl w:val="0"/>
        </w:rPr>
      </w:r>
    </w:p>
    <w:p w:rsidR="00000000" w:rsidDel="00000000" w:rsidP="00000000" w:rsidRDefault="00000000" w:rsidRPr="00000000" w14:paraId="0000000E">
      <w:pPr>
        <w:keepNext w:val="0"/>
        <w:spacing w:after="0" w:before="120" w:lineRule="auto"/>
        <w:ind w:left="360" w:right="0" w:firstLine="0"/>
        <w:jc w:val="both"/>
        <w:rPr/>
      </w:pPr>
      <w:r w:rsidDel="00000000" w:rsidR="00000000" w:rsidRPr="00000000">
        <w:rPr>
          <w:i w:val="0"/>
          <w:strike w:val="0"/>
          <w:color w:val="000000"/>
          <w:sz w:val="24"/>
          <w:szCs w:val="24"/>
          <w:u w:val="none"/>
          <w:vertAlign w:val="baseline"/>
          <w:rtl w:val="0"/>
        </w:rPr>
        <w:t xml:space="preserve">The undersigned, being the sole director of the Corporation, hereby sign[s] the foregoing resolutions in accordance with the provisions of the Ontario </w:t>
      </w:r>
      <w:r w:rsidDel="00000000" w:rsidR="00000000" w:rsidRPr="00000000">
        <w:rPr>
          <w:i w:val="1"/>
          <w:strike w:val="0"/>
          <w:color w:val="000000"/>
          <w:sz w:val="24"/>
          <w:szCs w:val="24"/>
          <w:u w:val="none"/>
          <w:vertAlign w:val="baseline"/>
          <w:rtl w:val="0"/>
        </w:rPr>
        <w:t xml:space="preserve">Business Corporations Act</w:t>
      </w:r>
      <w:r w:rsidDel="00000000" w:rsidR="00000000" w:rsidRPr="00000000">
        <w:rPr>
          <w:i w:val="0"/>
          <w:strike w:val="0"/>
          <w:color w:val="000000"/>
          <w:sz w:val="24"/>
          <w:szCs w:val="24"/>
          <w:u w:val="none"/>
          <w:vertAlign w:val="baseline"/>
          <w:rtl w:val="0"/>
        </w:rPr>
        <w:t xml:space="preserve">, R.S.O. 1990, c. B.16.</w:t>
      </w:r>
      <w:r w:rsidDel="00000000" w:rsidR="00000000" w:rsidRPr="00000000">
        <w:rPr>
          <w:rtl w:val="0"/>
        </w:rPr>
      </w:r>
    </w:p>
    <w:p w:rsidR="00000000" w:rsidDel="00000000" w:rsidP="00000000" w:rsidRDefault="00000000" w:rsidRPr="00000000" w14:paraId="0000000F">
      <w:pPr>
        <w:keepNext w:val="0"/>
        <w:spacing w:after="0" w:before="200" w:lineRule="auto"/>
        <w:ind w:left="360" w:right="0" w:firstLine="0"/>
        <w:jc w:val="both"/>
        <w:rPr/>
      </w:pPr>
      <w:r w:rsidDel="00000000" w:rsidR="00000000" w:rsidRPr="00000000">
        <w:rPr>
          <w:i w:val="0"/>
          <w:strike w:val="0"/>
          <w:color w:val="000000"/>
          <w:sz w:val="24"/>
          <w:szCs w:val="24"/>
          <w:u w:val="none"/>
          <w:vertAlign w:val="baseline"/>
          <w:rtl w:val="0"/>
        </w:rPr>
        <w:t xml:space="preserve">DATED: [</w:t>
      </w:r>
      <w:r w:rsidDel="00000000" w:rsidR="00000000" w:rsidRPr="00000000">
        <w:rPr>
          <w:rtl w:val="0"/>
        </w:rPr>
        <w:t xml:space="preserve">2024-12-12</w:t>
      </w:r>
      <w:r w:rsidDel="00000000" w:rsidR="00000000" w:rsidRPr="00000000">
        <w:rPr>
          <w:i w:val="0"/>
          <w:strike w:val="0"/>
          <w:color w:val="000000"/>
          <w:sz w:val="24"/>
          <w:szCs w:val="24"/>
          <w:u w:val="none"/>
          <w:vertAlign w:val="baseline"/>
          <w:rtl w:val="0"/>
        </w:rPr>
        <w:t xml:space="preserve">]</w:t>
      </w:r>
      <w:r w:rsidDel="00000000" w:rsidR="00000000" w:rsidRPr="00000000">
        <w:rPr>
          <w:rtl w:val="0"/>
        </w:rPr>
      </w:r>
    </w:p>
    <w:sectPr>
      <w:headerReference r:id="rId7" w:type="default"/>
      <w:headerReference r:id="rId8" w:type="even"/>
      <w:footerReference r:id="rId9" w:type="default"/>
      <w:footerReference r:id="rId10" w:type="first"/>
      <w:footerReference r:id="rId11" w:type="even"/>
      <w:type w:val="continuous"/>
      <w:pgSz w:h="12240" w:w="15840" w:orient="landscape"/>
      <w:pgMar w:bottom="840" w:top="840" w:left="1000" w:right="1000" w:header="400" w:footer="40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008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600"/>
      <w:gridCol w:w="4880"/>
      <w:gridCol w:w="2600"/>
      <w:tblGridChange w:id="0">
        <w:tblGrid>
          <w:gridCol w:w="2600"/>
          <w:gridCol w:w="4880"/>
          <w:gridCol w:w="2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200.0" w:type="dxa"/>
            <w:left w:w="108.0" w:type="dxa"/>
            <w:right w:w="108.0" w:type="dxa"/>
          </w:tcMar>
          <w:vAlign w:val="center"/>
        </w:tcPr>
        <w:p w:rsidR="00000000" w:rsidDel="00000000" w:rsidP="00000000" w:rsidRDefault="00000000" w:rsidRPr="00000000" w14:paraId="0000001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0" w:type="dxa"/>
            <w:left w:w="108.0" w:type="dxa"/>
            <w:right w:w="108.0" w:type="dxa"/>
          </w:tcMar>
          <w:vAlign w:val="center"/>
        </w:tcPr>
        <w:p w:rsidR="00000000" w:rsidDel="00000000" w:rsidP="00000000" w:rsidRDefault="00000000" w:rsidRPr="00000000" w14:paraId="0000001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0" w:type="dxa"/>
            <w:left w:w="108.0" w:type="dxa"/>
            <w:right w:w="108.0" w:type="dxa"/>
          </w:tcMar>
          <w:vAlign w:val="center"/>
        </w:tcPr>
        <w:p w:rsidR="00000000" w:rsidDel="00000000" w:rsidP="00000000" w:rsidRDefault="00000000" w:rsidRPr="00000000" w14:paraId="00000019">
          <w:pPr>
            <w:rPr/>
          </w:pPr>
          <w:r w:rsidDel="00000000" w:rsidR="00000000" w:rsidRPr="00000000">
            <w:rPr>
              <w:rtl w:val="0"/>
            </w:rPr>
          </w:r>
        </w:p>
      </w:tc>
    </w:tr>
  </w:tbl>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spacing w:before="200" w:lineRule="auto"/>
      <w:jc w:val="cente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008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left w:w="108.0" w:type="dxa"/>
            <w:right w:w="108.0" w:type="dxa"/>
          </w:tcMar>
          <w:vAlign w:val="center"/>
        </w:tcPr>
        <w:p w:rsidR="00000000" w:rsidDel="00000000" w:rsidP="00000000" w:rsidRDefault="00000000" w:rsidRPr="00000000" w14:paraId="00000012">
          <w:pPr>
            <w:jc w:val="right"/>
            <w:rPr/>
          </w:pPr>
          <w:r w:rsidDel="00000000" w:rsidR="00000000" w:rsidRPr="00000000">
            <w:rPr>
              <w:rFonts w:ascii="Arial" w:cs="Arial" w:eastAsia="Arial" w:hAnsi="Arial"/>
              <w:sz w:val="20"/>
              <w:szCs w:val="20"/>
              <w:rtl w:val="0"/>
            </w:rPr>
            <w:t xml:space="preserve">Page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tc>
    </w:tr>
    <w:tr>
      <w:trPr>
        <w:cantSplit w:val="0"/>
        <w:tblHeader w:val="0"/>
      </w:trPr>
      <w:tc>
        <w:tcPr>
          <w:tcMar>
            <w:left w:w="108.0" w:type="dxa"/>
            <w:right w:w="108.0" w:type="dxa"/>
          </w:tcMar>
        </w:tcPr>
        <w:p w:rsidR="00000000" w:rsidDel="00000000" w:rsidP="00000000" w:rsidRDefault="00000000" w:rsidRPr="00000000" w14:paraId="00000013">
          <w:pPr>
            <w:spacing w:after="200" w:before="60" w:lineRule="auto"/>
            <w:jc w:val="center"/>
            <w:rPr/>
          </w:pPr>
          <w:r w:rsidDel="00000000" w:rsidR="00000000" w:rsidRPr="00000000">
            <w:rPr>
              <w:rFonts w:ascii="Arial" w:cs="Arial" w:eastAsia="Arial" w:hAnsi="Arial"/>
              <w:sz w:val="20"/>
              <w:szCs w:val="20"/>
              <w:rtl w:val="0"/>
            </w:rPr>
            <w:t xml:space="preserve">Board Resolution (Winding Up, Distribution Agreement, and Submitting Dissolution to Shareholders) (OBCA)</w:t>
          </w:r>
          <w:r w:rsidDel="00000000" w:rsidR="00000000" w:rsidRPr="00000000">
            <w:rPr>
              <w:rtl w:val="0"/>
            </w:rPr>
          </w:r>
        </w:p>
      </w:tc>
    </w:tr>
  </w:tbl>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Arial" w:cs="Arial" w:eastAsia="Arial" w:hAnsi="Arial"/>
      <w:b w:val="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Pr>
      <w:sz w:val="24"/>
      <w:szCs w:val="24"/>
    </w:rPr>
  </w:style>
  <w:style w:type="paragraph" w:styleId="Heading1">
    <w:name w:val="heading 1"/>
    <w:basedOn w:val="Normal"/>
    <w:next w:val="Normal"/>
    <w:qFormat w:val="1"/>
    <w:rsid w:val="00EF7B96"/>
    <w:pPr>
      <w:keepNext w:val="1"/>
      <w:spacing w:after="60" w:before="240"/>
      <w:outlineLvl w:val="0"/>
    </w:pPr>
    <w:rPr>
      <w:rFonts w:ascii="Arial" w:cs="Arial" w:hAnsi="Arial"/>
      <w:b w:val="1"/>
      <w:bCs w:val="1"/>
      <w:kern w:val="32"/>
      <w:sz w:val="32"/>
      <w:szCs w:val="32"/>
    </w:rPr>
  </w:style>
  <w:style w:type="character" w:styleId="DefaultParagraphFont" w:default="1">
    <w:name w:val="Default Paragraph Font"/>
    <w:semiHidden w:val="1"/>
  </w:style>
  <w:style w:type="table" w:styleId="TableNormal" w:default="1">
    <w:name w:val="Normal Table"/>
    <w:semiHidden w:val="1"/>
    <w:tblPr>
      <w:tblInd w:w="0.0" w:type="dxa"/>
      <w:tblCellMar>
        <w:top w:w="0.0" w:type="dxa"/>
        <w:left w:w="108.0" w:type="dxa"/>
        <w:bottom w:w="0.0" w:type="dxa"/>
        <w:right w:w="108.0" w:type="dxa"/>
      </w:tblCellMar>
    </w:tblPr>
  </w:style>
  <w:style w:type="numbering" w:styleId="NoList" w:default="1">
    <w:name w:val="No List"/>
    <w:semiHidden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jN//uJfdejIP32Qji4pgzffJKA==">CgMxLjA4AHIhMU4wcmczTHF2TTJvbDk0ZDVZUmtNcnlmR3cyblUwaEFY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241620448</vt:lpwstr>
  </property>
  <property fmtid="{D5CDD505-2E9C-101B-9397-08002B2CF9AE}" pid="3" name="LADocCount">
    <vt:lpwstr>1</vt:lpwstr>
  </property>
  <property fmtid="{D5CDD505-2E9C-101B-9397-08002B2CF9AE}" pid="4" name="LADocumentID:bc0ff7b9-72a9-4fa4-8462-8737941d6b16">
    <vt:lpwstr>Doc::/shared/lexisadvanceformatter/document?q=urn:pct:305|contextualFeaturePermID::1518425</vt:lpwstr>
  </property>
  <property fmtid="{D5CDD505-2E9C-101B-9397-08002B2CF9AE}" pid="5" name="UserPermID">
    <vt:lpwstr>urn:user:PA191561484</vt:lpwstr>
  </property>
</Properties>
</file>