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spacing w:before="0" w:line="240" w:lineRule="auto"/>
        <w:rPr>
          <w:rFonts w:ascii="Times New Roman" w:cs="Times New Roman" w:eastAsia="Times New Roman" w:hAnsi="Times New Roman"/>
          <w:b w:val="1"/>
          <w:bCs w:val="1"/>
          <w:color w:val="08122b"/>
          <w:u w:val="none"/>
        </w:rPr>
      </w:pPr>
      <w:bookmarkStart w:colFirst="0" w:colLast="0" w:name="_1yfckedhpjf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8122b"/>
          <w:u w:val="none"/>
          <w:rtl w:val="0"/>
        </w:rPr>
        <w:t xml:space="preserve">Matthew AJ Levine </w:t>
      </w:r>
    </w:p>
    <w:p w:rsidR="00000000" w:rsidDel="00000000" w:rsidP="00000000" w:rsidRDefault="00000000" w:rsidRPr="00000000" w14:paraId="00000002">
      <w:pPr>
        <w:pStyle w:val="Heading4"/>
        <w:spacing w:before="0" w:line="240" w:lineRule="auto"/>
        <w:rPr>
          <w:rFonts w:ascii="Times New Roman" w:cs="Times New Roman" w:eastAsia="Times New Roman" w:hAnsi="Times New Roman"/>
          <w:b w:val="1"/>
          <w:bCs w:val="1"/>
          <w:color w:val="08122b"/>
          <w:u w:val="none"/>
        </w:rPr>
      </w:pPr>
      <w:bookmarkStart w:colFirst="0" w:colLast="0" w:name="_paiv2oq3e778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8122b"/>
          <w:u w:val="none"/>
          <w:rtl w:val="0"/>
        </w:rPr>
        <w:t xml:space="preserve">Professional Corporation</w:t>
      </w:r>
    </w:p>
    <w:p w:rsidR="00000000" w:rsidDel="00000000" w:rsidP="00000000" w:rsidRDefault="00000000" w:rsidRPr="00000000" w14:paraId="00000003">
      <w:pPr>
        <w:spacing w:before="0" w:line="240" w:lineRule="auto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Suite 700 - 1235 Bay Street</w:t>
      </w:r>
    </w:p>
    <w:p w:rsidR="00000000" w:rsidDel="00000000" w:rsidP="00000000" w:rsidRDefault="00000000" w:rsidRPr="00000000" w14:paraId="00000004">
      <w:pPr>
        <w:spacing w:before="0" w:line="240" w:lineRule="auto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Yorkville, Toronto, M5R 3K4 </w:t>
      </w:r>
    </w:p>
    <w:p w:rsidR="00000000" w:rsidDel="00000000" w:rsidP="00000000" w:rsidRDefault="00000000" w:rsidRPr="00000000" w14:paraId="00000005">
      <w:pPr>
        <w:spacing w:before="0" w:line="240" w:lineRule="auto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+1 (647) 598-2598</w:t>
      </w:r>
    </w:p>
    <w:p w:rsidR="00000000" w:rsidDel="00000000" w:rsidP="00000000" w:rsidRDefault="00000000" w:rsidRPr="00000000" w14:paraId="00000006">
      <w:pPr>
        <w:spacing w:before="0" w:line="240" w:lineRule="auto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office@levinelegal.ca</w:t>
      </w:r>
    </w:p>
    <w:p w:rsidR="00000000" w:rsidDel="00000000" w:rsidP="00000000" w:rsidRDefault="00000000" w:rsidRPr="00000000" w14:paraId="00000007">
      <w:pPr>
        <w:spacing w:before="0" w:line="240" w:lineRule="auto"/>
        <w:jc w:val="right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jc w:val="both"/>
        <w:rPr/>
      </w:pPr>
      <w:bookmarkStart w:colFirst="0" w:colLast="0" w:name="_ajkbc8tn9asw" w:id="2"/>
      <w:bookmarkEnd w:id="2"/>
      <w:r w:rsidDel="00000000" w:rsidR="00000000" w:rsidRPr="00000000">
        <w:rPr>
          <w:rtl w:val="0"/>
        </w:rPr>
        <w:t xml:space="preserve">Corporate Law - Solution0 - Strategy X</w:t>
      </w:r>
    </w:p>
    <w:p w:rsidR="00000000" w:rsidDel="00000000" w:rsidP="00000000" w:rsidRDefault="00000000" w:rsidRPr="00000000" w14:paraId="0000000A">
      <w:pPr>
        <w:pStyle w:val="Subtitle"/>
        <w:rPr/>
      </w:pPr>
      <w:bookmarkStart w:colFirst="0" w:colLast="0" w:name="_nqibd0adg555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</w:t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st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January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a0x2tf3yklo3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wqcbf4o8oehr" w:id="5"/>
      <w:bookmarkEnd w:id="5"/>
      <w:r w:rsidDel="00000000" w:rsidR="00000000" w:rsidRPr="00000000">
        <w:rPr>
          <w:rtl w:val="0"/>
        </w:rPr>
        <w:t xml:space="preserve">Venture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</w:t>
        <w:tab/>
        <w:t xml:space="preserve">Venture Equity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 </w:t>
        <w:tab/>
        <w:t xml:space="preserve">Venture Debt </w:t>
      </w:r>
    </w:p>
    <w:p w:rsidR="00000000" w:rsidDel="00000000" w:rsidP="00000000" w:rsidRDefault="00000000" w:rsidRPr="00000000" w14:paraId="00000010">
      <w:pPr>
        <w:spacing w:before="0" w:lineRule="auto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0" w:lineRule="auto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ind w:left="0" w:firstLine="0"/>
        <w:rPr/>
      </w:pPr>
      <w:bookmarkStart w:colFirst="0" w:colLast="0" w:name="_o0cr4e9qlioc" w:id="6"/>
      <w:bookmarkEnd w:id="6"/>
      <w:r w:rsidDel="00000000" w:rsidR="00000000" w:rsidRPr="00000000">
        <w:rPr>
          <w:rtl w:val="0"/>
        </w:rPr>
        <w:t xml:space="preserve">Offer 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lineRule="auto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0" w:lineRule="auto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Get investment ready and pathway to financing whether it is debt or equity </w:t>
      </w:r>
    </w:p>
    <w:p w:rsidR="00000000" w:rsidDel="00000000" w:rsidP="00000000" w:rsidRDefault="00000000" w:rsidRPr="00000000" w14:paraId="00000016">
      <w:pPr>
        <w:spacing w:before="0" w:lineRule="auto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0" w:lineRule="auto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0" w:lineRule="auto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0" w:lineRule="auto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96jn96qqet6" w:id="7"/>
      <w:bookmarkEnd w:id="7"/>
      <w:r w:rsidDel="00000000" w:rsidR="00000000" w:rsidRPr="00000000">
        <w:rPr>
          <w:rtl w:val="0"/>
        </w:rPr>
        <w:t xml:space="preserve">Solution 0 </w:t>
      </w:r>
    </w:p>
    <w:p w:rsidR="00000000" w:rsidDel="00000000" w:rsidP="00000000" w:rsidRDefault="00000000" w:rsidRPr="00000000" w14:paraId="0000001B">
      <w:pPr>
        <w:spacing w:before="0" w:lineRule="auto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0" w:lineRule="auto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0" w:lineRule="auto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Minutebook review and clean-up pricing tbd</w:t>
      </w:r>
    </w:p>
    <w:p w:rsidR="00000000" w:rsidDel="00000000" w:rsidP="00000000" w:rsidRDefault="00000000" w:rsidRPr="00000000" w14:paraId="0000001F">
      <w:pPr>
        <w:spacing w:before="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alpu7zj92czg" w:id="8"/>
      <w:bookmarkEnd w:id="8"/>
      <w:r w:rsidDel="00000000" w:rsidR="00000000" w:rsidRPr="00000000">
        <w:rPr>
          <w:rtl w:val="0"/>
        </w:rPr>
        <w:t xml:space="preserve">Strategy X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yfsfpn8szhfc" w:id="9"/>
      <w:bookmarkEnd w:id="9"/>
      <w:r w:rsidDel="00000000" w:rsidR="00000000" w:rsidRPr="00000000">
        <w:rPr>
          <w:rtl w:val="0"/>
        </w:rPr>
        <w:t xml:space="preserve">1.</w:t>
        <w:tab/>
        <w:t xml:space="preserve">Path 1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Seed; Venture Lending; Series A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p5oycdvm528g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qxbuwf28flaa" w:id="11"/>
      <w:bookmarkEnd w:id="11"/>
      <w:r w:rsidDel="00000000" w:rsidR="00000000" w:rsidRPr="00000000">
        <w:rPr>
          <w:rtl w:val="0"/>
        </w:rPr>
        <w:t xml:space="preserve">2.</w:t>
        <w:tab/>
        <w:t xml:space="preserve">Path 2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4gp8aa9kcfk7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Seedable; Venture Lending; Series A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5bm8fmowh1hr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s538br29hcvo" w:id="14"/>
      <w:bookmarkEnd w:id="14"/>
      <w:r w:rsidDel="00000000" w:rsidR="00000000" w:rsidRPr="00000000">
        <w:rPr>
          <w:rtl w:val="0"/>
        </w:rPr>
        <w:t xml:space="preserve">Subscription Terms / Offer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Below criteria they must meet in order to get guarantee on legal services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Enterprise, SaaS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SaaS-ified marketplace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Subscription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Not eligible for guarantee but eligible for subscription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Consumer Marketplace; B2B Marketplace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htzo6vm88l15" w:id="15"/>
      <w:bookmarkEnd w:id="15"/>
      <w:r w:rsidDel="00000000" w:rsidR="00000000" w:rsidRPr="00000000">
        <w:rPr>
          <w:rtl w:val="0"/>
        </w:rPr>
        <w:t xml:space="preserve">Learnings re Fundability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Total market size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Stay away from consumer driven businesses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Stay away from transaction-driven businesses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pageBreakBefore w:val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ind w:left="5760" w:hanging="5760"/>
      <w:rPr/>
    </w:pPr>
    <w:r w:rsidDel="00000000" w:rsidR="00000000" w:rsidRPr="00000000">
      <w:rPr/>
      <w:drawing>
        <wp:inline distB="114300" distT="114300" distL="114300" distR="114300">
          <wp:extent cx="1757363" cy="946272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233" l="0" r="0" t="0"/>
                  <a:stretch>
                    <a:fillRect/>
                  </a:stretch>
                </pic:blipFill>
                <pic:spPr>
                  <a:xfrm>
                    <a:off x="0" y="0"/>
                    <a:ext cx="1757363" cy="94627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