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4.417177914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2.6993865030677"/>
        <w:gridCol w:w="7641.717791411043"/>
        <w:tblGridChange w:id="0">
          <w:tblGrid>
            <w:gridCol w:w="1722.6993865030677"/>
            <w:gridCol w:w="7641.7177914110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2"/>
              <w:tblW w:w="74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25"/>
              <w:gridCol w:w="1860.25"/>
              <w:gridCol w:w="1860.25"/>
              <w:gridCol w:w="1860.25"/>
              <w:tblGridChange w:id="0">
                <w:tblGrid>
                  <w:gridCol w:w="1860.25"/>
                  <w:gridCol w:w="1860.25"/>
                  <w:gridCol w:w="1860.25"/>
                  <w:gridCol w:w="186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Directors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Shareholders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Shareholders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FitByte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Sports 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Increase matters subject to special resolution</w:t>
      </w:r>
    </w:p>
    <w:p w:rsidR="00000000" w:rsidDel="00000000" w:rsidP="00000000" w:rsidRDefault="00000000" w:rsidRPr="00000000" w14:paraId="0000001A">
      <w:pPr>
        <w:rPr/>
      </w:pPr>
      <w:r w:rsidDel="00000000" w:rsidR="00000000" w:rsidRPr="00000000">
        <w:rPr>
          <w:rtl w:val="0"/>
        </w:rPr>
        <w:t xml:space="preserve">Increase threshold for special resolution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Directors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Shareholders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4"/>
              <w:tblW w:w="2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605"/>
              <w:tblGridChange w:id="0">
                <w:tblGrid>
                  <w:gridCol w:w="52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5"/>
              <w:tblW w:w="2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605"/>
              <w:tblGridChange w:id="0">
                <w:tblGrid>
                  <w:gridCol w:w="52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6"/>
              <w:tblW w:w="2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
              <w:gridCol w:w="1665"/>
              <w:tblGridChange w:id="0">
                <w:tblGrid>
                  <w:gridCol w:w="46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Shareholders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7"/>
              <w:tblW w:w="2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1605"/>
              <w:tblGridChange w:id="0">
                <w:tblGrid>
                  <w:gridCol w:w="510"/>
                  <w:gridCol w:w="1605"/>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FitByte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Sports 333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Aspire</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8"/>
              <w:tblW w:w="2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605"/>
              <w:tblGridChange w:id="0">
                <w:tblGrid>
                  <w:gridCol w:w="52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9"/>
              <w:tblW w:w="2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1590"/>
              <w:tblGridChange w:id="0">
                <w:tblGrid>
                  <w:gridCol w:w="540"/>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rFonts w:ascii="Helvetica Neue" w:cs="Helvetica Neue" w:eastAsia="Helvetica Neue" w:hAnsi="Helvetica Neue"/>
          <w:color w:val="21201e"/>
          <w:sz w:val="24"/>
          <w:szCs w:val="24"/>
          <w:shd w:fill="f5f5f5" w:val="clear"/>
        </w:rPr>
      </w:pPr>
      <w:r w:rsidDel="00000000" w:rsidR="00000000" w:rsidRPr="00000000">
        <w:rPr>
          <w:rFonts w:ascii="Helvetica Neue" w:cs="Helvetica Neue" w:eastAsia="Helvetica Neue" w:hAnsi="Helvetica Neue"/>
          <w:color w:val="21201e"/>
          <w:sz w:val="24"/>
          <w:szCs w:val="24"/>
          <w:shd w:fill="f5f5f5" w:val="clear"/>
          <w:rtl w:val="0"/>
        </w:rPr>
        <w:t xml:space="preserve">Unanimous shareholders agreements (USAs) are an important mechanism for establishing governance arrangements among shareholders for private companies in Ontario and most other Canadian jurisdictions. USAs are critically important to the ability of majority shareholders, such as private equity sponsors, to exercise control over the management of corporations in an efficient and practical manner. Conversely, USAs can establish and safeguard the rights of the minority shareholders. Two recent decisions of the Ontario Court of Appeal provide important guidance on how certain common USA provisions could be interpreted when majority and minority interests diverge.</w:t>
      </w:r>
    </w:p>
    <w:p w:rsidR="00000000" w:rsidDel="00000000" w:rsidP="00000000" w:rsidRDefault="00000000" w:rsidRPr="00000000" w14:paraId="00000054">
      <w:pPr>
        <w:rPr>
          <w:rFonts w:ascii="Helvetica Neue" w:cs="Helvetica Neue" w:eastAsia="Helvetica Neue" w:hAnsi="Helvetica Neue"/>
          <w:color w:val="21201e"/>
          <w:sz w:val="24"/>
          <w:szCs w:val="24"/>
          <w:shd w:fill="f5f5f5" w:val="clear"/>
        </w:rPr>
      </w:pPr>
      <w:r w:rsidDel="00000000" w:rsidR="00000000" w:rsidRPr="00000000">
        <w:rPr>
          <w:rtl w:val="0"/>
        </w:rPr>
      </w:r>
    </w:p>
    <w:p w:rsidR="00000000" w:rsidDel="00000000" w:rsidP="00000000" w:rsidRDefault="00000000" w:rsidRPr="00000000" w14:paraId="00000055">
      <w:pPr>
        <w:rPr>
          <w:rFonts w:ascii="Helvetica Neue" w:cs="Helvetica Neue" w:eastAsia="Helvetica Neue" w:hAnsi="Helvetica Neue"/>
          <w:color w:val="21201e"/>
          <w:sz w:val="24"/>
          <w:szCs w:val="24"/>
          <w:shd w:fill="f5f5f5" w:val="clear"/>
        </w:rPr>
      </w:pPr>
      <w:hyperlink r:id="rId6">
        <w:r w:rsidDel="00000000" w:rsidR="00000000" w:rsidRPr="00000000">
          <w:rPr>
            <w:rFonts w:ascii="Helvetica Neue" w:cs="Helvetica Neue" w:eastAsia="Helvetica Neue" w:hAnsi="Helvetica Neue"/>
            <w:color w:val="1155cc"/>
            <w:sz w:val="24"/>
            <w:szCs w:val="24"/>
            <w:u w:val="single"/>
            <w:shd w:fill="f5f5f5" w:val="clear"/>
            <w:rtl w:val="0"/>
          </w:rPr>
          <w:t xml:space="preserve">https://www.torys.com/~/media/files/insights/publications/2010/11/shareholders-agreement-and-byelaws-canada-intern__/files/ar201047pdf/fileattachment/ar201047.pdf</w:t>
        </w:r>
      </w:hyperlink>
      <w:r w:rsidDel="00000000" w:rsidR="00000000" w:rsidRPr="00000000">
        <w:rPr>
          <w:rtl w:val="0"/>
        </w:rPr>
      </w:r>
    </w:p>
    <w:p w:rsidR="00000000" w:rsidDel="00000000" w:rsidP="00000000" w:rsidRDefault="00000000" w:rsidRPr="00000000" w14:paraId="00000056">
      <w:pPr>
        <w:rPr>
          <w:rFonts w:ascii="Helvetica Neue" w:cs="Helvetica Neue" w:eastAsia="Helvetica Neue" w:hAnsi="Helvetica Neue"/>
          <w:color w:val="21201e"/>
          <w:sz w:val="24"/>
          <w:szCs w:val="24"/>
          <w:shd w:fill="f5f5f5" w:val="clear"/>
        </w:rPr>
      </w:pPr>
      <w:r w:rsidDel="00000000" w:rsidR="00000000" w:rsidRPr="00000000">
        <w:rPr>
          <w:rtl w:val="0"/>
        </w:rPr>
      </w:r>
    </w:p>
    <w:p w:rsidR="00000000" w:rsidDel="00000000" w:rsidP="00000000" w:rsidRDefault="00000000" w:rsidRPr="00000000" w14:paraId="00000057">
      <w:pPr>
        <w:rPr>
          <w:rFonts w:ascii="Helvetica Neue" w:cs="Helvetica Neue" w:eastAsia="Helvetica Neue" w:hAnsi="Helvetica Neue"/>
          <w:color w:val="21201e"/>
          <w:sz w:val="24"/>
          <w:szCs w:val="24"/>
          <w:shd w:fill="f5f5f5" w:val="clear"/>
        </w:rPr>
      </w:pPr>
      <w:r w:rsidDel="00000000" w:rsidR="00000000" w:rsidRPr="00000000">
        <w:rPr>
          <w:rtl w:val="0"/>
        </w:rPr>
      </w:r>
    </w:p>
    <w:p w:rsidR="00000000" w:rsidDel="00000000" w:rsidP="00000000" w:rsidRDefault="00000000" w:rsidRPr="00000000" w14:paraId="00000058">
      <w:pPr>
        <w:spacing w:after="160" w:before="260" w:lineRule="auto"/>
        <w:rPr>
          <w:rFonts w:ascii="Helvetica Neue" w:cs="Helvetica Neue" w:eastAsia="Helvetica Neue" w:hAnsi="Helvetica Neue"/>
          <w:b w:val="1"/>
          <w:bCs w:val="1"/>
          <w:color w:val="333333"/>
          <w:shd w:fill="f5f5f5" w:val="clear"/>
        </w:rPr>
      </w:pPr>
      <w:r w:rsidDel="00000000" w:rsidR="00000000" w:rsidRPr="00000000">
        <w:rPr>
          <w:rFonts w:ascii="Helvetica Neue" w:cs="Helvetica Neue" w:eastAsia="Helvetica Neue" w:hAnsi="Helvetica Neue"/>
          <w:b w:val="1"/>
          <w:bCs w:val="1"/>
          <w:color w:val="333333"/>
          <w:shd w:fill="f5f5f5" w:val="clear"/>
          <w:rtl w:val="0"/>
        </w:rPr>
        <w:t xml:space="preserve">note:</w:t>
      </w:r>
    </w:p>
    <w:p w:rsidR="00000000" w:rsidDel="00000000" w:rsidP="00000000" w:rsidRDefault="00000000" w:rsidRPr="00000000" w14:paraId="00000059">
      <w:pPr>
        <w:spacing w:after="160" w:before="260" w:lineRule="auto"/>
        <w:rPr>
          <w:rFonts w:ascii="Helvetica Neue" w:cs="Helvetica Neue" w:eastAsia="Helvetica Neue" w:hAnsi="Helvetica Neue"/>
          <w:b w:val="1"/>
          <w:bCs w:val="1"/>
          <w:color w:val="333333"/>
          <w:shd w:fill="f5f5f5" w:val="clear"/>
        </w:rPr>
      </w:pPr>
      <w:r w:rsidDel="00000000" w:rsidR="00000000" w:rsidRPr="00000000">
        <w:rPr>
          <w:rFonts w:ascii="Helvetica Neue" w:cs="Helvetica Neue" w:eastAsia="Helvetica Neue" w:hAnsi="Helvetica Neue"/>
          <w:b w:val="1"/>
          <w:bCs w:val="1"/>
          <w:color w:val="333333"/>
          <w:shd w:fill="f5f5f5" w:val="clear"/>
          <w:rtl w:val="0"/>
        </w:rPr>
        <w:t xml:space="preserve">Unanimous shareholder agreement</w:t>
      </w:r>
    </w:p>
    <w:p w:rsidR="00000000" w:rsidDel="00000000" w:rsidP="00000000" w:rsidRDefault="00000000" w:rsidRPr="00000000" w14:paraId="0000005A">
      <w:pPr>
        <w:numPr>
          <w:ilvl w:val="0"/>
          <w:numId w:val="1"/>
        </w:numPr>
        <w:spacing w:after="0" w:afterAutospacing="0" w:before="0" w:lineRule="auto"/>
        <w:ind w:left="720" w:hanging="360"/>
        <w:rPr>
          <w:shd w:fill="f5f5f5" w:val="clear"/>
        </w:rPr>
      </w:pPr>
      <w:r w:rsidDel="00000000" w:rsidR="00000000" w:rsidRPr="00000000">
        <w:rPr>
          <w:rFonts w:ascii="Helvetica Neue" w:cs="Helvetica Neue" w:eastAsia="Helvetica Neue" w:hAnsi="Helvetica Neue"/>
          <w:b w:val="1"/>
          <w:bCs w:val="1"/>
          <w:color w:val="000000"/>
          <w:sz w:val="24"/>
          <w:szCs w:val="24"/>
          <w:shd w:fill="f5f5f5" w:val="clear"/>
          <w:rtl w:val="0"/>
        </w:rPr>
        <w:t xml:space="preserve">146</w:t>
      </w:r>
      <w:r w:rsidDel="00000000" w:rsidR="00000000" w:rsidRPr="00000000">
        <w:rPr>
          <w:rFonts w:ascii="Helvetica Neue" w:cs="Helvetica Neue" w:eastAsia="Helvetica Neue" w:hAnsi="Helvetica Neue"/>
          <w:color w:val="333333"/>
          <w:sz w:val="24"/>
          <w:szCs w:val="24"/>
          <w:shd w:fill="f5f5f5" w:val="clear"/>
          <w:rtl w:val="0"/>
        </w:rPr>
        <w:t xml:space="preserve"> </w:t>
      </w:r>
      <w:r w:rsidDel="00000000" w:rsidR="00000000" w:rsidRPr="00000000">
        <w:rPr>
          <w:rFonts w:ascii="Helvetica Neue" w:cs="Helvetica Neue" w:eastAsia="Helvetica Neue" w:hAnsi="Helvetica Neue"/>
          <w:b w:val="1"/>
          <w:bCs w:val="1"/>
          <w:color w:val="000000"/>
          <w:sz w:val="24"/>
          <w:szCs w:val="24"/>
          <w:shd w:fill="f5f5f5" w:val="clear"/>
          <w:rtl w:val="0"/>
        </w:rPr>
        <w:t xml:space="preserve">(1)</w:t>
      </w:r>
      <w:r w:rsidDel="00000000" w:rsidR="00000000" w:rsidRPr="00000000">
        <w:rPr>
          <w:rFonts w:ascii="Helvetica Neue" w:cs="Helvetica Neue" w:eastAsia="Helvetica Neue" w:hAnsi="Helvetica Neue"/>
          <w:color w:val="333333"/>
          <w:sz w:val="24"/>
          <w:szCs w:val="24"/>
          <w:shd w:fill="f5f5f5" w:val="clear"/>
          <w:rtl w:val="0"/>
        </w:rPr>
        <w:t xml:space="preserve"> An otherwise lawful written agreement among all the shareholders of a corporation, or among all the shareholders and one or more persons who are not shareholders, that restricts, in whole or in part, the powers of the directors to manage, or supervise the management of, the business and affairs of the corporation is valid.</w:t>
      </w:r>
    </w:p>
    <w:p w:rsidR="00000000" w:rsidDel="00000000" w:rsidP="00000000" w:rsidRDefault="00000000" w:rsidRPr="00000000" w14:paraId="0000005B">
      <w:pPr>
        <w:numPr>
          <w:ilvl w:val="0"/>
          <w:numId w:val="1"/>
        </w:numPr>
        <w:spacing w:after="0" w:afterAutospacing="0" w:before="0" w:beforeAutospacing="0" w:lineRule="auto"/>
        <w:ind w:left="720" w:hanging="360"/>
        <w:rPr>
          <w:shd w:fill="f5f5f5" w:val="clear"/>
        </w:rPr>
      </w:pPr>
      <w:r w:rsidDel="00000000" w:rsidR="00000000" w:rsidRPr="00000000">
        <w:rPr>
          <w:rFonts w:ascii="Helvetica Neue" w:cs="Helvetica Neue" w:eastAsia="Helvetica Neue" w:hAnsi="Helvetica Neue"/>
          <w:b w:val="1"/>
          <w:bCs w:val="1"/>
          <w:color w:val="333333"/>
          <w:shd w:fill="f5f5f5" w:val="clear"/>
          <w:rtl w:val="0"/>
        </w:rPr>
        <w:t xml:space="preserve">Marginal note:</w:t>
      </w:r>
    </w:p>
    <w:p w:rsidR="00000000" w:rsidDel="00000000" w:rsidP="00000000" w:rsidRDefault="00000000" w:rsidRPr="00000000" w14:paraId="0000005C">
      <w:pPr>
        <w:numPr>
          <w:ilvl w:val="0"/>
          <w:numId w:val="1"/>
        </w:numPr>
        <w:spacing w:after="0" w:afterAutospacing="0" w:before="0" w:lineRule="auto"/>
        <w:ind w:left="720" w:hanging="360"/>
        <w:rPr>
          <w:shd w:fill="f5f5f5" w:val="clear"/>
        </w:rPr>
      </w:pPr>
      <w:r w:rsidDel="00000000" w:rsidR="00000000" w:rsidRPr="00000000">
        <w:rPr>
          <w:rFonts w:ascii="Helvetica Neue" w:cs="Helvetica Neue" w:eastAsia="Helvetica Neue" w:hAnsi="Helvetica Neue"/>
          <w:b w:val="1"/>
          <w:bCs w:val="1"/>
          <w:color w:val="333333"/>
          <w:shd w:fill="f5f5f5" w:val="clear"/>
          <w:rtl w:val="0"/>
        </w:rPr>
        <w:t xml:space="preserve">Declaration by single shareholder</w:t>
        <w:br w:type="textWrapping"/>
      </w:r>
      <w:r w:rsidDel="00000000" w:rsidR="00000000" w:rsidRPr="00000000">
        <w:rPr>
          <w:rFonts w:ascii="Helvetica Neue" w:cs="Helvetica Neue" w:eastAsia="Helvetica Neue" w:hAnsi="Helvetica Neue"/>
          <w:b w:val="1"/>
          <w:bCs w:val="1"/>
          <w:color w:val="000000"/>
          <w:sz w:val="24"/>
          <w:szCs w:val="24"/>
          <w:shd w:fill="f5f5f5" w:val="clear"/>
          <w:rtl w:val="0"/>
        </w:rPr>
        <w:t xml:space="preserve">(2)</w:t>
      </w:r>
      <w:r w:rsidDel="00000000" w:rsidR="00000000" w:rsidRPr="00000000">
        <w:rPr>
          <w:rFonts w:ascii="Helvetica Neue" w:cs="Helvetica Neue" w:eastAsia="Helvetica Neue" w:hAnsi="Helvetica Neue"/>
          <w:color w:val="333333"/>
          <w:sz w:val="24"/>
          <w:szCs w:val="24"/>
          <w:shd w:fill="f5f5f5" w:val="clear"/>
          <w:rtl w:val="0"/>
        </w:rPr>
        <w:t xml:space="preserve"> If a person who is the beneficial owner of all the issued shares of a corporation makes a written declaration that restricts in whole or in part the powers of the directors to manage, or supervise the management of, the business and affairs of the corporation, the declaration is deemed to be a unanimous shareholder agreement.</w:t>
      </w:r>
    </w:p>
    <w:p w:rsidR="00000000" w:rsidDel="00000000" w:rsidP="00000000" w:rsidRDefault="00000000" w:rsidRPr="00000000" w14:paraId="0000005D">
      <w:pPr>
        <w:numPr>
          <w:ilvl w:val="0"/>
          <w:numId w:val="1"/>
        </w:numPr>
        <w:spacing w:after="0" w:afterAutospacing="0" w:before="0" w:beforeAutospacing="0" w:lineRule="auto"/>
        <w:ind w:left="720" w:hanging="360"/>
        <w:rPr>
          <w:shd w:fill="f5f5f5" w:val="clear"/>
        </w:rPr>
      </w:pPr>
      <w:r w:rsidDel="00000000" w:rsidR="00000000" w:rsidRPr="00000000">
        <w:rPr>
          <w:rFonts w:ascii="Helvetica Neue" w:cs="Helvetica Neue" w:eastAsia="Helvetica Neue" w:hAnsi="Helvetica Neue"/>
          <w:b w:val="1"/>
          <w:bCs w:val="1"/>
          <w:color w:val="333333"/>
          <w:shd w:fill="f5f5f5" w:val="clear"/>
          <w:rtl w:val="0"/>
        </w:rPr>
        <w:t xml:space="preserve">Marginal note:</w:t>
      </w:r>
    </w:p>
    <w:p w:rsidR="00000000" w:rsidDel="00000000" w:rsidP="00000000" w:rsidRDefault="00000000" w:rsidRPr="00000000" w14:paraId="0000005E">
      <w:pPr>
        <w:numPr>
          <w:ilvl w:val="0"/>
          <w:numId w:val="1"/>
        </w:numPr>
        <w:spacing w:after="0" w:afterAutospacing="0" w:before="0" w:lineRule="auto"/>
        <w:ind w:left="720" w:hanging="360"/>
        <w:rPr>
          <w:shd w:fill="f5f5f5" w:val="clear"/>
        </w:rPr>
      </w:pPr>
      <w:r w:rsidDel="00000000" w:rsidR="00000000" w:rsidRPr="00000000">
        <w:rPr>
          <w:rFonts w:ascii="Helvetica Neue" w:cs="Helvetica Neue" w:eastAsia="Helvetica Neue" w:hAnsi="Helvetica Neue"/>
          <w:b w:val="1"/>
          <w:bCs w:val="1"/>
          <w:color w:val="333333"/>
          <w:shd w:fill="f5f5f5" w:val="clear"/>
          <w:rtl w:val="0"/>
        </w:rPr>
        <w:t xml:space="preserve">Constructive party</w:t>
        <w:br w:type="textWrapping"/>
      </w:r>
      <w:r w:rsidDel="00000000" w:rsidR="00000000" w:rsidRPr="00000000">
        <w:rPr>
          <w:rFonts w:ascii="Helvetica Neue" w:cs="Helvetica Neue" w:eastAsia="Helvetica Neue" w:hAnsi="Helvetica Neue"/>
          <w:b w:val="1"/>
          <w:bCs w:val="1"/>
          <w:color w:val="000000"/>
          <w:sz w:val="24"/>
          <w:szCs w:val="24"/>
          <w:shd w:fill="f5f5f5" w:val="clear"/>
          <w:rtl w:val="0"/>
        </w:rPr>
        <w:t xml:space="preserve">(3)</w:t>
      </w:r>
      <w:r w:rsidDel="00000000" w:rsidR="00000000" w:rsidRPr="00000000">
        <w:rPr>
          <w:rFonts w:ascii="Helvetica Neue" w:cs="Helvetica Neue" w:eastAsia="Helvetica Neue" w:hAnsi="Helvetica Neue"/>
          <w:color w:val="333333"/>
          <w:sz w:val="24"/>
          <w:szCs w:val="24"/>
          <w:shd w:fill="f5f5f5" w:val="clear"/>
          <w:rtl w:val="0"/>
        </w:rPr>
        <w:t xml:space="preserve"> A purchaser or transferee of shares subject to a unanimous shareholder agreement is deemed to be a party to the agreement.</w:t>
      </w:r>
    </w:p>
    <w:p w:rsidR="00000000" w:rsidDel="00000000" w:rsidP="00000000" w:rsidRDefault="00000000" w:rsidRPr="00000000" w14:paraId="0000005F">
      <w:pPr>
        <w:numPr>
          <w:ilvl w:val="0"/>
          <w:numId w:val="1"/>
        </w:numPr>
        <w:spacing w:after="0" w:afterAutospacing="0" w:before="0" w:beforeAutospacing="0" w:lineRule="auto"/>
        <w:ind w:left="720" w:hanging="360"/>
        <w:rPr>
          <w:shd w:fill="f5f5f5" w:val="clear"/>
        </w:rPr>
      </w:pPr>
      <w:r w:rsidDel="00000000" w:rsidR="00000000" w:rsidRPr="00000000">
        <w:rPr>
          <w:rFonts w:ascii="Helvetica Neue" w:cs="Helvetica Neue" w:eastAsia="Helvetica Neue" w:hAnsi="Helvetica Neue"/>
          <w:b w:val="1"/>
          <w:bCs w:val="1"/>
          <w:color w:val="333333"/>
          <w:shd w:fill="f5f5f5" w:val="clear"/>
          <w:rtl w:val="0"/>
        </w:rPr>
        <w:t xml:space="preserve">Marginal note:</w:t>
      </w:r>
    </w:p>
    <w:p w:rsidR="00000000" w:rsidDel="00000000" w:rsidP="00000000" w:rsidRDefault="00000000" w:rsidRPr="00000000" w14:paraId="00000060">
      <w:pPr>
        <w:numPr>
          <w:ilvl w:val="0"/>
          <w:numId w:val="1"/>
        </w:numPr>
        <w:spacing w:after="0" w:afterAutospacing="0" w:before="0" w:lineRule="auto"/>
        <w:ind w:left="720" w:hanging="360"/>
        <w:rPr>
          <w:shd w:fill="f5f5f5" w:val="clear"/>
        </w:rPr>
      </w:pPr>
      <w:r w:rsidDel="00000000" w:rsidR="00000000" w:rsidRPr="00000000">
        <w:rPr>
          <w:rFonts w:ascii="Helvetica Neue" w:cs="Helvetica Neue" w:eastAsia="Helvetica Neue" w:hAnsi="Helvetica Neue"/>
          <w:b w:val="1"/>
          <w:bCs w:val="1"/>
          <w:color w:val="333333"/>
          <w:shd w:fill="f5f5f5" w:val="clear"/>
          <w:rtl w:val="0"/>
        </w:rPr>
        <w:t xml:space="preserve">When no notice given</w:t>
        <w:br w:type="textWrapping"/>
      </w:r>
      <w:r w:rsidDel="00000000" w:rsidR="00000000" w:rsidRPr="00000000">
        <w:rPr>
          <w:rFonts w:ascii="Helvetica Neue" w:cs="Helvetica Neue" w:eastAsia="Helvetica Neue" w:hAnsi="Helvetica Neue"/>
          <w:b w:val="1"/>
          <w:bCs w:val="1"/>
          <w:color w:val="000000"/>
          <w:sz w:val="24"/>
          <w:szCs w:val="24"/>
          <w:shd w:fill="f5f5f5" w:val="clear"/>
          <w:rtl w:val="0"/>
        </w:rPr>
        <w:t xml:space="preserve">(4)</w:t>
      </w:r>
      <w:r w:rsidDel="00000000" w:rsidR="00000000" w:rsidRPr="00000000">
        <w:rPr>
          <w:rFonts w:ascii="Helvetica Neue" w:cs="Helvetica Neue" w:eastAsia="Helvetica Neue" w:hAnsi="Helvetica Neue"/>
          <w:color w:val="333333"/>
          <w:sz w:val="24"/>
          <w:szCs w:val="24"/>
          <w:shd w:fill="f5f5f5" w:val="clear"/>
          <w:rtl w:val="0"/>
        </w:rPr>
        <w:t xml:space="preserve"> If notice is not given to a purchaser or transferee of the existence of a unanimous shareholder agreement, in the manner referred to in subsection 49(8) or otherwise, the purchaser or transferee may, no later than 30 days after they become aware of the existence of the unanimous shareholder agreement, rescind the transaction by which they acquired the shares.</w:t>
      </w:r>
    </w:p>
    <w:p w:rsidR="00000000" w:rsidDel="00000000" w:rsidP="00000000" w:rsidRDefault="00000000" w:rsidRPr="00000000" w14:paraId="00000061">
      <w:pPr>
        <w:numPr>
          <w:ilvl w:val="0"/>
          <w:numId w:val="1"/>
        </w:numPr>
        <w:spacing w:after="0" w:afterAutospacing="0" w:before="0" w:beforeAutospacing="0" w:lineRule="auto"/>
        <w:ind w:left="720" w:hanging="360"/>
        <w:rPr>
          <w:shd w:fill="f5f5f5" w:val="clear"/>
        </w:rPr>
      </w:pPr>
      <w:r w:rsidDel="00000000" w:rsidR="00000000" w:rsidRPr="00000000">
        <w:rPr>
          <w:rFonts w:ascii="Helvetica Neue" w:cs="Helvetica Neue" w:eastAsia="Helvetica Neue" w:hAnsi="Helvetica Neue"/>
          <w:b w:val="1"/>
          <w:bCs w:val="1"/>
          <w:color w:val="333333"/>
          <w:shd w:fill="f5f5f5" w:val="clear"/>
          <w:rtl w:val="0"/>
        </w:rPr>
        <w:t xml:space="preserve">Marginal note:</w:t>
      </w:r>
    </w:p>
    <w:p w:rsidR="00000000" w:rsidDel="00000000" w:rsidP="00000000" w:rsidRDefault="00000000" w:rsidRPr="00000000" w14:paraId="00000062">
      <w:pPr>
        <w:numPr>
          <w:ilvl w:val="0"/>
          <w:numId w:val="1"/>
        </w:numPr>
        <w:spacing w:after="0" w:afterAutospacing="0" w:before="0" w:lineRule="auto"/>
        <w:ind w:left="720" w:hanging="360"/>
        <w:rPr>
          <w:shd w:fill="f5f5f5" w:val="clear"/>
        </w:rPr>
      </w:pPr>
      <w:r w:rsidDel="00000000" w:rsidR="00000000" w:rsidRPr="00000000">
        <w:rPr>
          <w:rFonts w:ascii="Helvetica Neue" w:cs="Helvetica Neue" w:eastAsia="Helvetica Neue" w:hAnsi="Helvetica Neue"/>
          <w:b w:val="1"/>
          <w:bCs w:val="1"/>
          <w:color w:val="333333"/>
          <w:shd w:fill="f5f5f5" w:val="clear"/>
          <w:rtl w:val="0"/>
        </w:rPr>
        <w:t xml:space="preserve">Rights of shareholder</w:t>
        <w:br w:type="textWrapping"/>
      </w:r>
      <w:r w:rsidDel="00000000" w:rsidR="00000000" w:rsidRPr="00000000">
        <w:rPr>
          <w:rFonts w:ascii="Helvetica Neue" w:cs="Helvetica Neue" w:eastAsia="Helvetica Neue" w:hAnsi="Helvetica Neue"/>
          <w:b w:val="1"/>
          <w:bCs w:val="1"/>
          <w:color w:val="000000"/>
          <w:sz w:val="24"/>
          <w:szCs w:val="24"/>
          <w:shd w:fill="f5f5f5" w:val="clear"/>
          <w:rtl w:val="0"/>
        </w:rPr>
        <w:t xml:space="preserve">(5)</w:t>
      </w:r>
      <w:r w:rsidDel="00000000" w:rsidR="00000000" w:rsidRPr="00000000">
        <w:rPr>
          <w:rFonts w:ascii="Helvetica Neue" w:cs="Helvetica Neue" w:eastAsia="Helvetica Neue" w:hAnsi="Helvetica Neue"/>
          <w:color w:val="333333"/>
          <w:sz w:val="24"/>
          <w:szCs w:val="24"/>
          <w:shd w:fill="f5f5f5" w:val="clear"/>
          <w:rtl w:val="0"/>
        </w:rPr>
        <w:t xml:space="preserve"> To the extent that a unanimous shareholder agreement restricts the powers of the directors to manage, or supervise the management of, the business and affairs of the corporation, parties to the unanimous shareholder agreement who are given that power to manage or supervise the management of the business and affairs of the corporation have all the rights, powers, duties and liabilities of a director of the corporation, whether they arise under this Act or otherwise, including any defences available to the directors, and the directors are relieved of their rights, powers, duties and liabilities, including their liabilities under section 119, to the same extent.</w:t>
      </w:r>
    </w:p>
    <w:p w:rsidR="00000000" w:rsidDel="00000000" w:rsidP="00000000" w:rsidRDefault="00000000" w:rsidRPr="00000000" w14:paraId="00000063">
      <w:pPr>
        <w:numPr>
          <w:ilvl w:val="0"/>
          <w:numId w:val="1"/>
        </w:numPr>
        <w:spacing w:after="0" w:afterAutospacing="0" w:before="0" w:beforeAutospacing="0" w:lineRule="auto"/>
        <w:ind w:left="720" w:hanging="360"/>
        <w:rPr>
          <w:shd w:fill="f5f5f5" w:val="clear"/>
        </w:rPr>
      </w:pPr>
      <w:r w:rsidDel="00000000" w:rsidR="00000000" w:rsidRPr="00000000">
        <w:rPr>
          <w:rFonts w:ascii="Helvetica Neue" w:cs="Helvetica Neue" w:eastAsia="Helvetica Neue" w:hAnsi="Helvetica Neue"/>
          <w:b w:val="1"/>
          <w:bCs w:val="1"/>
          <w:color w:val="333333"/>
          <w:shd w:fill="f5f5f5" w:val="clear"/>
          <w:rtl w:val="0"/>
        </w:rPr>
        <w:t xml:space="preserve">Marginal note:</w:t>
      </w:r>
    </w:p>
    <w:p w:rsidR="00000000" w:rsidDel="00000000" w:rsidP="00000000" w:rsidRDefault="00000000" w:rsidRPr="00000000" w14:paraId="00000064">
      <w:pPr>
        <w:numPr>
          <w:ilvl w:val="0"/>
          <w:numId w:val="1"/>
        </w:numPr>
        <w:spacing w:before="0" w:lineRule="auto"/>
        <w:ind w:left="720" w:hanging="360"/>
        <w:rPr>
          <w:shd w:fill="f5f5f5" w:val="clear"/>
        </w:rPr>
      </w:pPr>
      <w:r w:rsidDel="00000000" w:rsidR="00000000" w:rsidRPr="00000000">
        <w:rPr>
          <w:rFonts w:ascii="Helvetica Neue" w:cs="Helvetica Neue" w:eastAsia="Helvetica Neue" w:hAnsi="Helvetica Neue"/>
          <w:b w:val="1"/>
          <w:bCs w:val="1"/>
          <w:color w:val="333333"/>
          <w:shd w:fill="f5f5f5" w:val="clear"/>
          <w:rtl w:val="0"/>
        </w:rPr>
        <w:t xml:space="preserve">Discretion of shareholders</w:t>
        <w:br w:type="textWrapping"/>
      </w:r>
      <w:r w:rsidDel="00000000" w:rsidR="00000000" w:rsidRPr="00000000">
        <w:rPr>
          <w:rFonts w:ascii="Helvetica Neue" w:cs="Helvetica Neue" w:eastAsia="Helvetica Neue" w:hAnsi="Helvetica Neue"/>
          <w:b w:val="1"/>
          <w:bCs w:val="1"/>
          <w:color w:val="000000"/>
          <w:sz w:val="24"/>
          <w:szCs w:val="24"/>
          <w:shd w:fill="f5f5f5" w:val="clear"/>
          <w:rtl w:val="0"/>
        </w:rPr>
        <w:t xml:space="preserve">(6)</w:t>
      </w:r>
      <w:r w:rsidDel="00000000" w:rsidR="00000000" w:rsidRPr="00000000">
        <w:rPr>
          <w:rFonts w:ascii="Helvetica Neue" w:cs="Helvetica Neue" w:eastAsia="Helvetica Neue" w:hAnsi="Helvetica Neue"/>
          <w:color w:val="333333"/>
          <w:sz w:val="24"/>
          <w:szCs w:val="24"/>
          <w:shd w:fill="f5f5f5" w:val="clear"/>
          <w:rtl w:val="0"/>
        </w:rPr>
        <w:t xml:space="preserve"> Nothing in this section prevents shareholders from fettering their discretion when exercising the powers of directors under a unanimous shareholder agreement.</w:t>
      </w:r>
    </w:p>
    <w:p w:rsidR="00000000" w:rsidDel="00000000" w:rsidP="00000000" w:rsidRDefault="00000000" w:rsidRPr="00000000" w14:paraId="00000065">
      <w:pPr>
        <w:numPr>
          <w:ilvl w:val="0"/>
          <w:numId w:val="3"/>
        </w:numPr>
        <w:pBdr>
          <w:right w:color="auto" w:space="4" w:sz="0" w:val="none"/>
        </w:pBdr>
        <w:spacing w:before="0" w:lineRule="auto"/>
        <w:ind w:left="720" w:hanging="360"/>
        <w:rPr>
          <w:shd w:fill="f5f5f5" w:val="clear"/>
        </w:rPr>
      </w:pPr>
      <w:r w:rsidDel="00000000" w:rsidR="00000000" w:rsidRPr="00000000">
        <w:rPr>
          <w:rFonts w:ascii="Helvetica Neue" w:cs="Helvetica Neue" w:eastAsia="Helvetica Neue" w:hAnsi="Helvetica Neue"/>
          <w:color w:val="333333"/>
          <w:sz w:val="19"/>
          <w:szCs w:val="19"/>
          <w:shd w:fill="f5f5f5" w:val="clear"/>
          <w:rtl w:val="0"/>
        </w:rPr>
        <w:t xml:space="preserve">R.S., 1985, c. C-44, s. 146</w:t>
      </w:r>
    </w:p>
    <w:p w:rsidR="00000000" w:rsidDel="00000000" w:rsidP="00000000" w:rsidRDefault="00000000" w:rsidRPr="00000000" w14:paraId="00000066">
      <w:pPr>
        <w:numPr>
          <w:ilvl w:val="0"/>
          <w:numId w:val="3"/>
        </w:numPr>
        <w:pBdr>
          <w:right w:color="auto" w:space="4" w:sz="0" w:val="none"/>
        </w:pBdr>
        <w:spacing w:before="0" w:lineRule="auto"/>
        <w:ind w:left="720" w:hanging="360"/>
        <w:rPr>
          <w:shd w:fill="f5f5f5" w:val="clear"/>
        </w:rPr>
      </w:pPr>
      <w:r w:rsidDel="00000000" w:rsidR="00000000" w:rsidRPr="00000000">
        <w:rPr>
          <w:rFonts w:ascii="Helvetica Neue" w:cs="Helvetica Neue" w:eastAsia="Helvetica Neue" w:hAnsi="Helvetica Neue"/>
          <w:color w:val="333333"/>
          <w:sz w:val="19"/>
          <w:szCs w:val="19"/>
          <w:shd w:fill="f5f5f5" w:val="clear"/>
          <w:rtl w:val="0"/>
        </w:rPr>
        <w:t xml:space="preserve">1994, c. 24, s. 15(F)</w:t>
      </w:r>
    </w:p>
    <w:p w:rsidR="00000000" w:rsidDel="00000000" w:rsidP="00000000" w:rsidRDefault="00000000" w:rsidRPr="00000000" w14:paraId="00000067">
      <w:pPr>
        <w:numPr>
          <w:ilvl w:val="0"/>
          <w:numId w:val="3"/>
        </w:numPr>
        <w:pBdr>
          <w:right w:color="auto" w:space="4" w:sz="0" w:val="none"/>
        </w:pBdr>
        <w:spacing w:before="0" w:lineRule="auto"/>
        <w:ind w:left="720" w:hanging="360"/>
        <w:rPr>
          <w:shd w:fill="f5f5f5" w:val="clear"/>
        </w:rPr>
      </w:pPr>
      <w:r w:rsidDel="00000000" w:rsidR="00000000" w:rsidRPr="00000000">
        <w:rPr>
          <w:rFonts w:ascii="Helvetica Neue" w:cs="Helvetica Neue" w:eastAsia="Helvetica Neue" w:hAnsi="Helvetica Neue"/>
          <w:color w:val="333333"/>
          <w:sz w:val="19"/>
          <w:szCs w:val="19"/>
          <w:shd w:fill="f5f5f5" w:val="clear"/>
          <w:rtl w:val="0"/>
        </w:rPr>
        <w:t xml:space="preserve">2001, c. 14, s. 66</w:t>
      </w:r>
    </w:p>
    <w:p w:rsidR="00000000" w:rsidDel="00000000" w:rsidP="00000000" w:rsidRDefault="00000000" w:rsidRPr="00000000" w14:paraId="00000068">
      <w:pPr>
        <w:rPr>
          <w:rFonts w:ascii="Helvetica Neue" w:cs="Helvetica Neue" w:eastAsia="Helvetica Neue" w:hAnsi="Helvetica Neue"/>
          <w:color w:val="21201e"/>
          <w:sz w:val="24"/>
          <w:szCs w:val="24"/>
          <w:shd w:fill="f5f5f5" w:val="clear"/>
        </w:rPr>
      </w:pPr>
      <w:r w:rsidDel="00000000" w:rsidR="00000000" w:rsidRPr="00000000">
        <w:rPr>
          <w:rtl w:val="0"/>
        </w:rPr>
      </w:r>
    </w:p>
    <w:p w:rsidR="00000000" w:rsidDel="00000000" w:rsidP="00000000" w:rsidRDefault="00000000" w:rsidRPr="00000000" w14:paraId="00000069">
      <w:pPr>
        <w:pStyle w:val="Title"/>
        <w:rPr/>
      </w:pPr>
      <w:bookmarkStart w:colFirst="0" w:colLast="0" w:name="_tovypftjm6k0" w:id="0"/>
      <w:bookmarkEnd w:id="0"/>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Ambiguous Matters</w:t>
      </w:r>
    </w:p>
    <w:p w:rsidR="00000000" w:rsidDel="00000000" w:rsidP="00000000" w:rsidRDefault="00000000" w:rsidRPr="00000000" w14:paraId="0000006B">
      <w:pPr>
        <w:numPr>
          <w:ilvl w:val="0"/>
          <w:numId w:val="2"/>
        </w:numPr>
        <w:ind w:left="720" w:hanging="360"/>
        <w:rPr>
          <w:u w:val="none"/>
        </w:rPr>
      </w:pPr>
      <w:r w:rsidDel="00000000" w:rsidR="00000000" w:rsidRPr="00000000">
        <w:rPr>
          <w:rtl w:val="0"/>
        </w:rPr>
        <w:t xml:space="preserve">Right of First Offer / Right of First Refusal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Title"/>
        <w:rPr/>
      </w:pPr>
      <w:bookmarkStart w:colFirst="0" w:colLast="0" w:name="_awhwll71qqfs" w:id="1"/>
      <w:bookmarkEnd w:id="1"/>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Fonts w:ascii="Helvetica Neue" w:cs="Helvetica Neue" w:eastAsia="Helvetica Neue" w:hAnsi="Helvetica Neue"/>
                <w:color w:val="21201e"/>
                <w:sz w:val="24"/>
                <w:szCs w:val="24"/>
                <w:rtl w:val="0"/>
              </w:rPr>
              <w:t xml:space="preserve">Majority Holder / Founder</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74">
            <w:pPr>
              <w:widowControl w:val="0"/>
              <w:spacing w:before="0" w:line="240" w:lineRule="auto"/>
              <w:rPr>
                <w:rFonts w:ascii="Helvetica Neue" w:cs="Helvetica Neue" w:eastAsia="Helvetica Neue" w:hAnsi="Helvetica Neue"/>
                <w:color w:val="21201e"/>
                <w:sz w:val="24"/>
                <w:szCs w:val="24"/>
              </w:rPr>
            </w:pPr>
            <w:r w:rsidDel="00000000" w:rsidR="00000000" w:rsidRPr="00000000">
              <w:rPr>
                <w:rFonts w:ascii="Helvetica Neue" w:cs="Helvetica Neue" w:eastAsia="Helvetica Neue" w:hAnsi="Helvetica Neue"/>
                <w:color w:val="21201e"/>
                <w:sz w:val="24"/>
                <w:szCs w:val="24"/>
                <w:rtl w:val="0"/>
              </w:rPr>
              <w:t xml:space="preserve">Minority Investor</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75">
            <w:pPr>
              <w:widowControl w:val="0"/>
              <w:spacing w:before="0" w:line="240" w:lineRule="auto"/>
              <w:rPr>
                <w:rFonts w:ascii="Helvetica Neue" w:cs="Helvetica Neue" w:eastAsia="Helvetica Neue" w:hAnsi="Helvetica Neue"/>
                <w:color w:val="21201e"/>
                <w:sz w:val="24"/>
                <w:szCs w:val="24"/>
              </w:rPr>
            </w:pPr>
            <w:r w:rsidDel="00000000" w:rsidR="00000000" w:rsidRPr="00000000">
              <w:rPr>
                <w:rFonts w:ascii="Helvetica Neue" w:cs="Helvetica Neue" w:eastAsia="Helvetica Neue" w:hAnsi="Helvetica Neue"/>
                <w:color w:val="21201e"/>
                <w:sz w:val="24"/>
                <w:szCs w:val="24"/>
                <w:rtl w:val="0"/>
              </w:rPr>
              <w:t xml:space="preserve">Minority Participant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Fonts w:ascii="Helvetica Neue" w:cs="Helvetica Neue" w:eastAsia="Helvetica Neue" w:hAnsi="Helvetica Neue"/>
                <w:color w:val="21201e"/>
                <w:sz w:val="24"/>
                <w:szCs w:val="24"/>
                <w:rtl w:val="0"/>
              </w:rPr>
              <w:t xml:space="preserve">Director</w:t>
            </w:r>
          </w:p>
        </w:tc>
        <w:tc>
          <w:tcP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Fonts w:ascii="Helvetica Neue" w:cs="Helvetica Neue" w:eastAsia="Helvetica Neue" w:hAnsi="Helvetica Neue"/>
                <w:color w:val="21201e"/>
                <w:sz w:val="24"/>
                <w:szCs w:val="24"/>
                <w:rtl w:val="0"/>
              </w:rPr>
              <w:t xml:space="preserve">Special Resolution Matters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before="0" w:line="240" w:lineRule="auto"/>
              <w:rPr>
                <w:rFonts w:ascii="Helvetica Neue" w:cs="Helvetica Neue" w:eastAsia="Helvetica Neue" w:hAnsi="Helvetica Neue"/>
                <w:color w:val="21201e"/>
                <w:sz w:val="24"/>
                <w:szCs w:val="24"/>
              </w:rPr>
            </w:pPr>
            <w:r w:rsidDel="00000000" w:rsidR="00000000" w:rsidRPr="00000000">
              <w:rPr>
                <w:rFonts w:ascii="Helvetica Neue" w:cs="Helvetica Neue" w:eastAsia="Helvetica Neue" w:hAnsi="Helvetica Neue"/>
                <w:color w:val="21201e"/>
                <w:sz w:val="24"/>
                <w:szCs w:val="24"/>
                <w:rtl w:val="0"/>
              </w:rPr>
              <w:t xml:space="preserve">Special Resolution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Fonts w:ascii="Helvetica Neue" w:cs="Helvetica Neue" w:eastAsia="Helvetica Neue" w:hAnsi="Helvetica Neue"/>
                <w:color w:val="21201e"/>
                <w:sz w:val="24"/>
                <w:szCs w:val="24"/>
                <w:rtl w:val="0"/>
              </w:rPr>
              <w:t xml:space="preserve">Waiver of Auditor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Fonts w:ascii="Helvetica Neue" w:cs="Helvetica Neue" w:eastAsia="Helvetica Neue" w:hAnsi="Helvetica Neue"/>
                <w:color w:val="21201e"/>
                <w:sz w:val="24"/>
                <w:szCs w:val="24"/>
                <w:rtl w:val="0"/>
              </w:rPr>
              <w:t xml:space="preserve">Waiver of Financial Statements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Fonts w:ascii="Helvetica Neue" w:cs="Helvetica Neue" w:eastAsia="Helvetica Neue" w:hAnsi="Helvetica Neue"/>
                <w:color w:val="21201e"/>
                <w:sz w:val="24"/>
                <w:szCs w:val="24"/>
                <w:rtl w:val="0"/>
              </w:rPr>
              <w:t xml:space="preserve">Dilution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Fonts w:ascii="Helvetica Neue" w:cs="Helvetica Neue" w:eastAsia="Helvetica Neue" w:hAnsi="Helvetica Neue"/>
                <w:color w:val="21201e"/>
                <w:sz w:val="24"/>
                <w:szCs w:val="24"/>
                <w:rtl w:val="0"/>
              </w:rPr>
              <w:t xml:space="preserve">Dividend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Fonts w:ascii="Helvetica Neue" w:cs="Helvetica Neue" w:eastAsia="Helvetica Neue" w:hAnsi="Helvetica Neue"/>
                <w:color w:val="21201e"/>
                <w:sz w:val="24"/>
                <w:szCs w:val="24"/>
                <w:rtl w:val="0"/>
              </w:rPr>
              <w:t xml:space="preserve">Drag along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Fonts w:ascii="Helvetica Neue" w:cs="Helvetica Neue" w:eastAsia="Helvetica Neue" w:hAnsi="Helvetica Neue"/>
                <w:color w:val="21201e"/>
                <w:sz w:val="24"/>
                <w:szCs w:val="24"/>
                <w:rtl w:val="0"/>
              </w:rPr>
              <w:t xml:space="preserve">Tag along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1201e"/>
                <w:sz w:val="24"/>
                <w:szCs w:val="24"/>
              </w:rPr>
            </w:pPr>
            <w:r w:rsidDel="00000000" w:rsidR="00000000" w:rsidRPr="00000000">
              <w:rPr>
                <w:rtl w:val="0"/>
              </w:rPr>
            </w:r>
          </w:p>
        </w:tc>
      </w:tr>
    </w:tbl>
    <w:p w:rsidR="00000000" w:rsidDel="00000000" w:rsidP="00000000" w:rsidRDefault="00000000" w:rsidRPr="00000000" w14:paraId="0000009A">
      <w:pPr>
        <w:rPr>
          <w:rFonts w:ascii="Helvetica Neue" w:cs="Helvetica Neue" w:eastAsia="Helvetica Neue" w:hAnsi="Helvetica Neue"/>
          <w:color w:val="21201e"/>
          <w:sz w:val="24"/>
          <w:szCs w:val="24"/>
          <w:shd w:fill="f5f5f5"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333333"/>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orys.com/~/media/files/insights/publications/2010/11/shareholders-agreement-and-byelaws-canada-intern__/files/ar201047pdf/fileattachment/ar201047.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