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ind w:left="0" w:firstLine="0"/>
        <w:rPr/>
      </w:pPr>
      <w:r w:rsidDel="00000000" w:rsidR="00000000" w:rsidRPr="00000000">
        <w:rPr>
          <w:rtl w:val="0"/>
        </w:rPr>
        <w:t xml:space="preserve">The rights of the holders of the Common </w:t>
      </w:r>
      <w:r w:rsidDel="00000000" w:rsidR="00000000" w:rsidRPr="00000000">
        <w:rPr>
          <w:rtl w:val="0"/>
        </w:rPr>
        <w:t xml:space="preserve">Shares</w:t>
      </w:r>
      <w:r w:rsidDel="00000000" w:rsidR="00000000" w:rsidRPr="00000000">
        <w:rPr>
          <w:rtl w:val="0"/>
        </w:rPr>
        <w:t xml:space="preserve"> include the rights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40" w:line="408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1. vote at all meetings of shareholders;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08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2. receive dividends declared by the directors of the Corporation from time to time; and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beforeAutospacing="0" w:line="408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3. receive the remaining property of the Corporation upon dissolution.</w:t>
      </w:r>
    </w:p>
    <w:p w:rsidR="00000000" w:rsidDel="00000000" w:rsidP="00000000" w:rsidRDefault="00000000" w:rsidRPr="00000000" w14:paraId="00000005">
      <w:pPr>
        <w:pStyle w:val="Heading1"/>
        <w:ind w:left="0" w:firstLine="0"/>
        <w:rPr/>
      </w:pPr>
      <w:bookmarkStart w:colFirst="0" w:colLast="0" w:name="_lc1tf8ul5w0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  <w:ind w:left="144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