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sz w:val="24"/>
          <w:szCs w:val="24"/>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1">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axjresnm86lk" w:id="5"/>
      <w:bookmarkEnd w:id="5"/>
      <w:r w:rsidDel="00000000" w:rsidR="00000000" w:rsidRPr="00000000">
        <w:rPr>
          <w:rtl w:val="0"/>
        </w:rPr>
        <w:t xml:space="preserve">Redemptions and Repurchases**</w:t>
      </w:r>
    </w:p>
    <w:p w:rsidR="00000000" w:rsidDel="00000000" w:rsidP="00000000" w:rsidRDefault="00000000" w:rsidRPr="00000000" w14:paraId="00000012">
      <w:pPr>
        <w:pStyle w:val="Heading2"/>
        <w:pBdr>
          <w:top w:color="auto" w:space="0" w:sz="0" w:val="none"/>
          <w:bottom w:color="auto" w:space="0" w:sz="0" w:val="none"/>
          <w:right w:color="auto" w:space="0" w:sz="0" w:val="none"/>
          <w:between w:color="auto" w:space="0" w:sz="0" w:val="none"/>
        </w:pBdr>
        <w:spacing w:before="0" w:line="300" w:lineRule="auto"/>
        <w:ind w:left="0" w:firstLine="0"/>
        <w:rPr>
          <w:i w:val="1"/>
          <w:iCs w:val="1"/>
        </w:rPr>
      </w:pPr>
      <w:bookmarkStart w:colFirst="0" w:colLast="0" w:name="_whgb0ispixvo" w:id="6"/>
      <w:bookmarkEnd w:id="6"/>
      <w:r w:rsidDel="00000000" w:rsidR="00000000" w:rsidRPr="00000000">
        <w:rPr>
          <w:rtl w:val="0"/>
        </w:rPr>
        <w:br w:type="textWrapping"/>
      </w:r>
      <w:r w:rsidDel="00000000" w:rsidR="00000000" w:rsidRPr="00000000">
        <w:rPr>
          <w:i w:val="1"/>
          <w:iCs w:val="1"/>
          <w:rtl w:val="0"/>
        </w:rPr>
        <w:t xml:space="preserve">Redemptions versus Retractions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b w:val="1"/>
          <w:bCs w:val="1"/>
          <w:i w:val="1"/>
          <w:iCs w:val="1"/>
          <w:sz w:val="24"/>
          <w:szCs w:val="24"/>
          <w:rtl w:val="0"/>
        </w:rPr>
        <w:br w:type="textWrapping"/>
      </w:r>
      <w:r w:rsidDel="00000000" w:rsidR="00000000" w:rsidRPr="00000000">
        <w:rPr>
          <w:sz w:val="24"/>
          <w:szCs w:val="24"/>
          <w:rtl w:val="0"/>
        </w:rPr>
        <w:t xml:space="preserve">Typically, corporations are not permitted to hold shares in themselves (OBCA, s. 28(1)). Redemptions are an exception to this rule. It should be noted that a retraction is treated the same way as a redemption under the OBCA. The only difference is that with a redemption the corporation can force the shareholder to sell and with a retraction the shareholder can force the corporation to buy.</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br w:type="textWrapping"/>
        <w:t xml:space="preserve">Subject to any restrictions contained in the corporation's articles, and provided that it meets a solvency test, a corporation may purchase or redeem any redeemable shares issued by it at prices not exceeding the redemption price stated in the articles or calculated in accordance with a formula stated in the articles (OBCA, s. 32(1)). A corporation cannot make any payment to purchase or redeem any redeemable shares issued by it if there are reasonable grounds for believing that:</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12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payment would be, unable to pay its liabilities as they become due; or</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the payment, the realizable value of the corporation's assets would be less than the aggregate of:</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its liabilities; and</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before="0" w:beforeAutospacing="0" w:line="300" w:lineRule="auto"/>
        <w:ind w:left="720" w:hanging="360"/>
      </w:pPr>
      <w:r w:rsidDel="00000000" w:rsidR="00000000" w:rsidRPr="00000000">
        <w:rPr>
          <w:rFonts w:ascii="Arial Unicode MS" w:cs="Arial Unicode MS" w:eastAsia="Arial Unicode MS" w:hAnsi="Arial Unicode MS"/>
          <w:sz w:val="24"/>
          <w:szCs w:val="24"/>
          <w:rtl w:val="0"/>
        </w:rPr>
        <w:t xml:space="preserve">○ the amount that would be required to pay the holders of shares that have a right to be paid, on a redemption or in a liquidation, rateably with or before the holders of the shares to be purchased or redeemed, to the extent that the amount has not been included in its liabilities (OBCA, s. 32(2)).</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Directors of a corporation who vote for or consent to a resolution authorizing a redemption of shares contrary to the solvency provisions are jointly and severally liable to restore to the corporation any amounts paid and not otherwise recovered by the corporation (OBCA, s. 130(2)). However, a director liable pursuant to s. 130(2) can apply to a court for an order compelling shareholders to pay to the director any money that was paid to the shareholder contrary to the solvency requirement, and a court may order such payment by the shareholder if it is satisfied that it is equitable to do so (OBCA, s. 130(4), (5)).</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Upon the redemption of its shares, the corporation must deduct from the stated capital account maintained for the class or series of shares which was redeemed, an amount equal to the result obtained by multiplying the stated capital of the shares of that class or series by the number of shares of that class or series thereof redeemed, divided by the number of issued shares of that class or series immediately before the redemption (OBCA, s. 35(1)).</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Any shares redeemed by the corporation must be cancelled or, if the articles limit the number of authorized shares, may be restored to the status of authorized but unissued shares of the class (OBCA, s. 35(6)).</w:t>
      </w:r>
    </w:p>
    <w:p w:rsidR="00000000" w:rsidDel="00000000" w:rsidP="00000000" w:rsidRDefault="00000000" w:rsidRPr="00000000" w14:paraId="0000001C">
      <w:pPr>
        <w:pStyle w:val="Heading2"/>
        <w:pBdr>
          <w:top w:color="auto" w:space="0" w:sz="0" w:val="none"/>
          <w:bottom w:color="auto" w:space="0" w:sz="0" w:val="none"/>
          <w:right w:color="auto" w:space="0" w:sz="0" w:val="none"/>
          <w:between w:color="auto" w:space="0" w:sz="0" w:val="none"/>
        </w:pBdr>
        <w:spacing w:before="0" w:line="300" w:lineRule="auto"/>
        <w:ind w:left="0" w:firstLine="0"/>
        <w:rPr/>
      </w:pPr>
      <w:bookmarkStart w:colFirst="0" w:colLast="0" w:name="_viwn89og1gfu" w:id="7"/>
      <w:bookmarkEnd w:id="7"/>
      <w:r w:rsidDel="00000000" w:rsidR="00000000" w:rsidRPr="00000000">
        <w:rPr>
          <w:rtl w:val="0"/>
        </w:rPr>
      </w:r>
    </w:p>
    <w:p w:rsidR="00000000" w:rsidDel="00000000" w:rsidP="00000000" w:rsidRDefault="00000000" w:rsidRPr="00000000" w14:paraId="0000001D">
      <w:pPr>
        <w:pStyle w:val="Heading2"/>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rPr>
      </w:pPr>
      <w:bookmarkStart w:colFirst="0" w:colLast="0" w:name="_9c7152bzw4jh" w:id="8"/>
      <w:bookmarkEnd w:id="8"/>
      <w:r w:rsidDel="00000000" w:rsidR="00000000" w:rsidRPr="00000000">
        <w:rPr>
          <w:b w:val="1"/>
          <w:bCs w:val="1"/>
          <w:i w:val="1"/>
          <w:iCs w:val="1"/>
          <w:rtl w:val="0"/>
        </w:rPr>
        <w:t xml:space="preserve">Repurchases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before="0" w:line="300" w:lineRule="auto"/>
        <w:ind w:left="0" w:firstLine="0"/>
        <w:rPr>
          <w:b w:val="1"/>
          <w:bCs w:val="1"/>
          <w:i w:val="1"/>
          <w:iCs w:val="1"/>
          <w:sz w:val="24"/>
          <w:szCs w:val="24"/>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Typically, corporations are not permitted to hold shares in themselves (OBCA, s. 28(1)). Repurchases are an exception to this rule. Subject to any restrictions contained in the corporation's articles, and provided that it meets a solvency test, a corporation may purchase or otherwise acquire any of its issued shares (OBCA, s. 30(1)).</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sz w:val="24"/>
          <w:szCs w:val="24"/>
          <w:rtl w:val="0"/>
        </w:rPr>
        <w:t xml:space="preserve">A corporation cannot make any payment to purchase or otherwise acquire shares issued by it if there are reasonable grounds for believing that:</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12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 is or, after the payment, would be unable to pay its liabilities as they become due; or</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the payment, the realizable value of the corporation's assets would be less than the aggregate of its liabilities and stated capital of all classes (OBCA, s. 30(2)).</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r w:rsidDel="00000000" w:rsidR="00000000" w:rsidRPr="00000000">
        <w:rPr>
          <w:rtl w:val="0"/>
        </w:rPr>
        <w:br w:type="textWrapping"/>
      </w:r>
      <w:r w:rsidDel="00000000" w:rsidR="00000000" w:rsidRPr="00000000">
        <w:rPr>
          <w:sz w:val="24"/>
          <w:szCs w:val="24"/>
          <w:rtl w:val="0"/>
        </w:rPr>
        <w:t xml:space="preserve">Notwithstanding this prohibition, a corporation may purchase or otherwise acquire shares issued by it to:</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Settle or compromise a debt or claim asserted by or against the corporation; eliminate fractional shares; or fulfil the terms of a non-assignable agreement under which the corporation has an option or is obliged to purchase shares owned by a current or former director, officer or employee of the corporation, provided that there are not reasonable grounds for believing that, the corporation is or, after the payment, would be unable to pay its liabilities as they become due; or after the payment, the realizable value of the corporation's assets would be less than the aggregate of, its liabilities, and the amount required for the payment on a redemption or in a liquidation of all shares where the holders have the right to be paid before the holders of the shares to be purchased or acquired, to the extent that the amount has not been included in its liabilities;</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Satisfy the claim of a shareholder who exercises a dissent right under OBCA s. 185; or</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Comply with an oppression remedy order (OBCA, s. 31).</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Directors of a corporation who vote for or consent to a resolution authorizing a purchase or other acquisition of shares contrary to the solvency provisions are jointly and severally liable to restore to the corporation any amounts paid and not otherwise recovered by the corporation (OBCA, s. 130(2)). However, a director liable pursuant to s. 130(2) can apply to a court for an order compelling shareholders to pay to the director any money that was paid to the shareholder contrary to the solvency requirement, and a court may order such payment by the shareholder if it is satisfied that it is equitable to do so (OBCA, s. 130(4), (5)).</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Upon the purchase or other acquisition of its shares, the corporation must deduct from the stated capital account maintained for the class or series of shares which was purchased or otherwise acquired, an amount equal to the result obtained by multiplying the stated capital of the shares of that class or series by the number of shares of that class or series thereof purchased or otherwise acquired, divided by the number of issued shares of that class or series immediately before the purchase or other acquisition (OBCA, s. 35(1)).</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Any shares purchased or otherwise acquired by the corporation must be cancelled or, if the articles limit the number of authorized shares, may be restored to the status of authorized but unissued shares of the class (OBCA, s. 35(6)).</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See precedent: Board Resolution (Repurchase for Cancellation of Shares) (OBCA).</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before="0" w:line="30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2E">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jth89wcj0hhn" w:id="9"/>
      <w:bookmarkEnd w:id="9"/>
      <w:r w:rsidDel="00000000" w:rsidR="00000000" w:rsidRPr="00000000">
        <w:rPr>
          <w:rtl w:val="0"/>
        </w:rPr>
        <w:t xml:space="preserve">Return of Capital**</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b w:val="1"/>
          <w:bCs w:val="1"/>
          <w:sz w:val="24"/>
          <w:szCs w:val="24"/>
          <w:rtl w:val="0"/>
        </w:rPr>
        <w:br w:type="textWrapping"/>
      </w:r>
      <w:r w:rsidDel="00000000" w:rsidR="00000000" w:rsidRPr="00000000">
        <w:rPr>
          <w:sz w:val="24"/>
          <w:szCs w:val="24"/>
          <w:rtl w:val="0"/>
        </w:rPr>
        <w:t xml:space="preserve">A return of capital typically occurs when a corporation is being liquidated, dissolved, wound up, or otherwise ceasing to carry on business. If there is only one class of shares, all shareholders are entitled to a return of capital, </w:t>
      </w:r>
      <w:r w:rsidDel="00000000" w:rsidR="00000000" w:rsidRPr="00000000">
        <w:rPr>
          <w:i w:val="1"/>
          <w:iCs w:val="1"/>
          <w:sz w:val="24"/>
          <w:szCs w:val="24"/>
          <w:rtl w:val="0"/>
        </w:rPr>
        <w:t xml:space="preserve">pro rata</w:t>
      </w:r>
      <w:r w:rsidDel="00000000" w:rsidR="00000000" w:rsidRPr="00000000">
        <w:rPr>
          <w:sz w:val="24"/>
          <w:szCs w:val="24"/>
          <w:rtl w:val="0"/>
        </w:rPr>
        <w:t xml:space="preserve"> with their shareholdings (and after payment of other liabilities).</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br w:type="textWrapping"/>
        <w:t xml:space="preserve">Frequently, preferred shares have a provision attached to them that, in the event of the liquidation, dissolution or winding-up of the corporation, or other distribution for the purpose of winding up the business of the corporation, the holders of these shares are to receive priority as to return of capital. The exact method of calculating the preferential payment should be set out in the share provisions in the articles. Shares of all series within the same class must participate ratably as to return of capital even if they have different rights and restrictions in other respects.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before="0" w:line="408" w:lineRule="auto"/>
        <w:ind w:left="720" w:hanging="360"/>
        <w:jc w:val="left"/>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u w:val="none"/>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