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Transactions - LOI</w:t>
      </w:r>
    </w:p>
    <w:p w:rsidR="00000000" w:rsidDel="00000000" w:rsidP="00000000" w:rsidRDefault="00000000" w:rsidRPr="00000000" w14:paraId="0000000A">
      <w:pPr>
        <w:pStyle w:val="Subtitle"/>
        <w:rPr/>
      </w:pPr>
      <w:bookmarkStart w:colFirst="0" w:colLast="0" w:name="_nqibd0adg555"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4"/>
      <w:bookmarkEnd w:id="4"/>
      <w:r w:rsidDel="00000000" w:rsidR="00000000" w:rsidRPr="00000000">
        <w:rPr>
          <w:rtl w:val="0"/>
        </w:rPr>
      </w:r>
    </w:p>
    <w:p w:rsidR="00000000" w:rsidDel="00000000" w:rsidP="00000000" w:rsidRDefault="00000000" w:rsidRPr="00000000" w14:paraId="0000000C">
      <w:pPr>
        <w:pStyle w:val="Heading1"/>
        <w:rPr/>
      </w:pPr>
      <w:bookmarkStart w:colFirst="0" w:colLast="0" w:name="_wqcbf4o8oehr" w:id="5"/>
      <w:bookmarkEnd w:id="5"/>
      <w:r w:rsidDel="00000000" w:rsidR="00000000" w:rsidRPr="00000000">
        <w:rPr>
          <w:rtl w:val="0"/>
        </w:rPr>
        <w:t xml:space="preserve">Types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w:t>
        <w:tab/>
        <w:t xml:space="preserve">Expression of INterest</w:t>
      </w:r>
    </w:p>
    <w:p w:rsidR="00000000" w:rsidDel="00000000" w:rsidP="00000000" w:rsidRDefault="00000000" w:rsidRPr="00000000" w14:paraId="0000000F">
      <w:pPr>
        <w:rPr/>
      </w:pPr>
      <w:r w:rsidDel="00000000" w:rsidR="00000000" w:rsidRPr="00000000">
        <w:rPr>
          <w:rtl w:val="0"/>
        </w:rPr>
        <w:t xml:space="preserve">2. </w:t>
        <w:tab/>
        <w:t xml:space="preserve">Letter of Intent</w:t>
      </w:r>
    </w:p>
    <w:p w:rsidR="00000000" w:rsidDel="00000000" w:rsidP="00000000" w:rsidRDefault="00000000" w:rsidRPr="00000000" w14:paraId="00000010">
      <w:pPr>
        <w:rPr/>
      </w:pPr>
      <w:r w:rsidDel="00000000" w:rsidR="00000000" w:rsidRPr="00000000">
        <w:rPr>
          <w:rtl w:val="0"/>
        </w:rPr>
        <w:t xml:space="preserve">3. </w:t>
        <w:tab/>
        <w:t xml:space="preserve">Exclusivity Agreement</w:t>
      </w:r>
    </w:p>
    <w:p w:rsidR="00000000" w:rsidDel="00000000" w:rsidP="00000000" w:rsidRDefault="00000000" w:rsidRPr="00000000" w14:paraId="00000011">
      <w:pPr>
        <w:rPr/>
      </w:pPr>
      <w:r w:rsidDel="00000000" w:rsidR="00000000" w:rsidRPr="00000000">
        <w:rPr>
          <w:rtl w:val="0"/>
        </w:rPr>
        <w:t xml:space="preserve">4. </w:t>
        <w:tab/>
        <w:t xml:space="preserve">Binding Letter of Intent</w:t>
      </w:r>
    </w:p>
    <w:p w:rsidR="00000000" w:rsidDel="00000000" w:rsidP="00000000" w:rsidRDefault="00000000" w:rsidRPr="00000000" w14:paraId="00000012">
      <w:pPr>
        <w:rPr/>
      </w:pPr>
      <w:r w:rsidDel="00000000" w:rsidR="00000000" w:rsidRPr="00000000">
        <w:rPr>
          <w:rtl w:val="0"/>
        </w:rPr>
        <w:t xml:space="preserve">5. </w:t>
        <w:tab/>
        <w:t xml:space="preserve">Binding Letter of Intent w deal protection clause (only with retainer agreement)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Style w:val="Heading2"/>
        <w:rPr/>
      </w:pPr>
      <w:bookmarkStart w:colFirst="0" w:colLast="0" w:name="_5c355uz22ru7" w:id="6"/>
      <w:bookmarkEnd w:id="6"/>
      <w:r w:rsidDel="00000000" w:rsidR="00000000" w:rsidRPr="00000000">
        <w:rPr>
          <w:rtl w:val="0"/>
        </w:rPr>
        <w:t xml:space="preserve">1.</w:t>
        <w:tab/>
        <w:t xml:space="preserve">Expression of Interest</w:t>
      </w:r>
    </w:p>
    <w:p w:rsidR="00000000" w:rsidDel="00000000" w:rsidP="00000000" w:rsidRDefault="00000000" w:rsidRPr="00000000" w14:paraId="00000018">
      <w:pPr>
        <w:pStyle w:val="Heading2"/>
        <w:rPr/>
      </w:pPr>
      <w:bookmarkStart w:colFirst="0" w:colLast="0" w:name="_dwcfp7obb3ze" w:id="7"/>
      <w:bookmarkEnd w:id="7"/>
      <w:r w:rsidDel="00000000" w:rsidR="00000000" w:rsidRPr="00000000">
        <w:rPr>
          <w:rtl w:val="0"/>
        </w:rPr>
        <w:t xml:space="preserve">2. </w:t>
        <w:tab/>
      </w:r>
      <w:r w:rsidDel="00000000" w:rsidR="00000000" w:rsidRPr="00000000">
        <w:rPr>
          <w:rtl w:val="0"/>
        </w:rPr>
        <w:t xml:space="preserve">Letter of Intent</w:t>
      </w:r>
    </w:p>
    <w:p w:rsidR="00000000" w:rsidDel="00000000" w:rsidP="00000000" w:rsidRDefault="00000000" w:rsidRPr="00000000" w14:paraId="00000019">
      <w:pPr>
        <w:pStyle w:val="Heading2"/>
        <w:rPr/>
      </w:pPr>
      <w:bookmarkStart w:colFirst="0" w:colLast="0" w:name="_chbrb3jq4brl" w:id="8"/>
      <w:bookmarkEnd w:id="8"/>
      <w:r w:rsidDel="00000000" w:rsidR="00000000" w:rsidRPr="00000000">
        <w:rPr>
          <w:rtl w:val="0"/>
        </w:rPr>
        <w:t xml:space="preserve">3. </w:t>
        <w:tab/>
        <w:t xml:space="preserve">Exclusivity Agreement</w:t>
      </w:r>
    </w:p>
    <w:p w:rsidR="00000000" w:rsidDel="00000000" w:rsidP="00000000" w:rsidRDefault="00000000" w:rsidRPr="00000000" w14:paraId="0000001A">
      <w:pPr>
        <w:pStyle w:val="Heading2"/>
        <w:rPr/>
      </w:pPr>
      <w:bookmarkStart w:colFirst="0" w:colLast="0" w:name="_yfsfpn8szhfc" w:id="9"/>
      <w:bookmarkEnd w:id="9"/>
      <w:r w:rsidDel="00000000" w:rsidR="00000000" w:rsidRPr="00000000">
        <w:rPr>
          <w:rtl w:val="0"/>
        </w:rPr>
        <w:t xml:space="preserve">4. </w:t>
        <w:tab/>
        <w:t xml:space="preserve">Binding Letter of Intent</w:t>
      </w:r>
    </w:p>
    <w:p w:rsidR="00000000" w:rsidDel="00000000" w:rsidP="00000000" w:rsidRDefault="00000000" w:rsidRPr="00000000" w14:paraId="0000001B">
      <w:pPr>
        <w:pStyle w:val="Heading2"/>
        <w:ind w:left="0" w:firstLine="0"/>
        <w:rPr/>
      </w:pPr>
      <w:bookmarkStart w:colFirst="0" w:colLast="0" w:name="_he7hem7wve9f" w:id="10"/>
      <w:bookmarkEnd w:id="10"/>
      <w:r w:rsidDel="00000000" w:rsidR="00000000" w:rsidRPr="00000000">
        <w:rPr>
          <w:rtl w:val="0"/>
        </w:rPr>
        <w:t xml:space="preserve">5. </w:t>
        <w:tab/>
        <w:t xml:space="preserve">Binding Letter of Intent w deal protection clause </w:t>
      </w:r>
    </w:p>
    <w:p w:rsidR="00000000" w:rsidDel="00000000" w:rsidP="00000000" w:rsidRDefault="00000000" w:rsidRPr="00000000" w14:paraId="0000001C">
      <w:pPr>
        <w:rPr/>
      </w:pPr>
      <w:r w:rsidDel="00000000" w:rsidR="00000000" w:rsidRPr="00000000">
        <w:rPr>
          <w:rtl w:val="0"/>
        </w:rPr>
        <w:t xml:space="preserve">(Only with Retainer Agreement)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hovv2jxdnd5p" w:id="11"/>
      <w:bookmarkEnd w:id="11"/>
      <w:r w:rsidDel="00000000" w:rsidR="00000000" w:rsidRPr="00000000">
        <w:rPr>
          <w:rtl w:val="0"/>
        </w:rPr>
        <w:t xml:space="preserve">Steps that a Seller will take to wiggle out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w:t>
        <w:tab/>
        <w:t xml:space="preserve">Question the basis of a Purchase Price</w:t>
      </w:r>
    </w:p>
    <w:p w:rsidR="00000000" w:rsidDel="00000000" w:rsidP="00000000" w:rsidRDefault="00000000" w:rsidRPr="00000000" w14:paraId="00000024">
      <w:pPr>
        <w:rPr/>
      </w:pPr>
      <w:r w:rsidDel="00000000" w:rsidR="00000000" w:rsidRPr="00000000">
        <w:rPr>
          <w:rtl w:val="0"/>
        </w:rPr>
        <w:t xml:space="preserve">2. </w:t>
        <w:tab/>
        <w:t xml:space="preserve">Express Concern about VTB</w:t>
      </w:r>
    </w:p>
    <w:p w:rsidR="00000000" w:rsidDel="00000000" w:rsidP="00000000" w:rsidRDefault="00000000" w:rsidRPr="00000000" w14:paraId="00000025">
      <w:pPr>
        <w:rPr/>
      </w:pPr>
      <w:r w:rsidDel="00000000" w:rsidR="00000000" w:rsidRPr="00000000">
        <w:rPr>
          <w:rtl w:val="0"/>
        </w:rPr>
        <w:t xml:space="preserve">3. </w:t>
        <w:tab/>
        <w:t xml:space="preserve">Challenge that the minority shareholder / employee is actually a beneficial owner</w:t>
      </w:r>
    </w:p>
    <w:p w:rsidR="00000000" w:rsidDel="00000000" w:rsidP="00000000" w:rsidRDefault="00000000" w:rsidRPr="00000000" w14:paraId="00000026">
      <w:pPr>
        <w:rPr/>
      </w:pPr>
      <w:r w:rsidDel="00000000" w:rsidR="00000000" w:rsidRPr="00000000">
        <w:rPr>
          <w:rtl w:val="0"/>
        </w:rPr>
        <w:t xml:space="preserve">4. </w:t>
        <w:tab/>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3ed8kffmsb68" w:id="12"/>
      <w:bookmarkEnd w:id="12"/>
      <w:r w:rsidDel="00000000" w:rsidR="00000000" w:rsidRPr="00000000">
        <w:rPr>
          <w:rtl w:val="0"/>
        </w:rPr>
        <w:t xml:space="preserve">Takeaways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5"/>
        </w:numPr>
        <w:spacing w:after="0" w:afterAutospacing="0"/>
        <w:ind w:left="720" w:hanging="360"/>
        <w:rPr>
          <w:u w:val="none"/>
        </w:rPr>
      </w:pPr>
      <w:r w:rsidDel="00000000" w:rsidR="00000000" w:rsidRPr="00000000">
        <w:rPr>
          <w:rtl w:val="0"/>
        </w:rPr>
        <w:t xml:space="preserve">Diane is now saying that she is confused about the Shares</w:t>
      </w:r>
    </w:p>
    <w:p w:rsidR="00000000" w:rsidDel="00000000" w:rsidP="00000000" w:rsidRDefault="00000000" w:rsidRPr="00000000" w14:paraId="00000032">
      <w:pPr>
        <w:numPr>
          <w:ilvl w:val="0"/>
          <w:numId w:val="5"/>
        </w:numPr>
        <w:spacing w:after="0" w:afterAutospacing="0" w:before="0" w:beforeAutospacing="0"/>
        <w:ind w:left="720" w:hanging="360"/>
        <w:rPr>
          <w:u w:val="none"/>
        </w:rPr>
      </w:pPr>
      <w:r w:rsidDel="00000000" w:rsidR="00000000" w:rsidRPr="00000000">
        <w:rPr>
          <w:rtl w:val="0"/>
        </w:rPr>
        <w:t xml:space="preserve">Denise: They either have to instruct her to send back a red line, or let go of the offer</w:t>
      </w:r>
    </w:p>
    <w:p w:rsidR="00000000" w:rsidDel="00000000" w:rsidP="00000000" w:rsidRDefault="00000000" w:rsidRPr="00000000" w14:paraId="00000033">
      <w:pPr>
        <w:numPr>
          <w:ilvl w:val="0"/>
          <w:numId w:val="5"/>
        </w:numPr>
        <w:spacing w:before="0" w:beforeAutospacing="0"/>
        <w:ind w:left="720" w:hanging="360"/>
        <w:rPr>
          <w:u w:val="none"/>
        </w:rPr>
      </w:pPr>
      <w:r w:rsidDel="00000000" w:rsidR="00000000" w:rsidRPr="00000000">
        <w:rPr>
          <w:rtl w:val="0"/>
        </w:rPr>
        <w:t xml:space="preserve">She will aim to come back with a red line on Friday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What did I say</w:t>
      </w:r>
    </w:p>
    <w:p w:rsidR="00000000" w:rsidDel="00000000" w:rsidP="00000000" w:rsidRDefault="00000000" w:rsidRPr="00000000" w14:paraId="00000037">
      <w:pPr>
        <w:numPr>
          <w:ilvl w:val="0"/>
          <w:numId w:val="1"/>
        </w:numPr>
        <w:spacing w:after="0" w:afterAutospacing="0"/>
        <w:ind w:left="720" w:hanging="360"/>
        <w:rPr>
          <w:u w:val="none"/>
        </w:rPr>
      </w:pPr>
      <w:r w:rsidDel="00000000" w:rsidR="00000000" w:rsidRPr="00000000">
        <w:rPr>
          <w:rtl w:val="0"/>
        </w:rPr>
        <w:t xml:space="preserve">Chris is not, strictly speaking, valuing the business. What he is doing is making a commercial offer based on his knowledge of the business and the industry</w:t>
      </w:r>
    </w:p>
    <w:p w:rsidR="00000000" w:rsidDel="00000000" w:rsidP="00000000" w:rsidRDefault="00000000" w:rsidRPr="00000000" w14:paraId="00000038">
      <w:pPr>
        <w:numPr>
          <w:ilvl w:val="0"/>
          <w:numId w:val="1"/>
        </w:numPr>
        <w:spacing w:after="0" w:afterAutospacing="0" w:before="0" w:beforeAutospacing="0"/>
        <w:ind w:left="720" w:hanging="360"/>
        <w:rPr>
          <w:u w:val="none"/>
        </w:rPr>
      </w:pPr>
      <w:r w:rsidDel="00000000" w:rsidR="00000000" w:rsidRPr="00000000">
        <w:rPr>
          <w:rtl w:val="0"/>
        </w:rPr>
        <w:t xml:space="preserve">A valuation was done about six years ago, which actually comes back below the PP</w:t>
      </w:r>
    </w:p>
    <w:p w:rsidR="00000000" w:rsidDel="00000000" w:rsidP="00000000" w:rsidRDefault="00000000" w:rsidRPr="00000000" w14:paraId="00000039">
      <w:pPr>
        <w:numPr>
          <w:ilvl w:val="0"/>
          <w:numId w:val="1"/>
        </w:numPr>
        <w:spacing w:after="0" w:afterAutospacing="0" w:before="0" w:beforeAutospacing="0"/>
        <w:ind w:left="720" w:hanging="360"/>
        <w:rPr>
          <w:u w:val="none"/>
        </w:rPr>
      </w:pPr>
      <w:r w:rsidDel="00000000" w:rsidR="00000000" w:rsidRPr="00000000">
        <w:rPr>
          <w:rtl w:val="0"/>
        </w:rPr>
        <w:t xml:space="preserve">Chris’s position is that he is the beneficial owner of 10% of the shares in HabCo</w:t>
      </w:r>
    </w:p>
    <w:p w:rsidR="00000000" w:rsidDel="00000000" w:rsidP="00000000" w:rsidRDefault="00000000" w:rsidRPr="00000000" w14:paraId="0000003A">
      <w:pPr>
        <w:numPr>
          <w:ilvl w:val="1"/>
          <w:numId w:val="1"/>
        </w:numPr>
        <w:spacing w:after="0" w:afterAutospacing="0" w:before="0" w:beforeAutospacing="0"/>
        <w:ind w:left="1440" w:hanging="360"/>
        <w:rPr>
          <w:u w:val="none"/>
        </w:rPr>
      </w:pPr>
      <w:r w:rsidDel="00000000" w:rsidR="00000000" w:rsidRPr="00000000">
        <w:rPr>
          <w:rtl w:val="0"/>
        </w:rPr>
      </w:r>
    </w:p>
    <w:p w:rsidR="00000000" w:rsidDel="00000000" w:rsidP="00000000" w:rsidRDefault="00000000" w:rsidRPr="00000000" w14:paraId="0000003B">
      <w:pPr>
        <w:numPr>
          <w:ilvl w:val="1"/>
          <w:numId w:val="1"/>
        </w:numPr>
        <w:spacing w:after="0" w:afterAutospacing="0" w:before="0" w:beforeAutospacing="0"/>
        <w:ind w:left="1440" w:hanging="360"/>
        <w:rPr>
          <w:u w:val="none"/>
        </w:rPr>
      </w:pPr>
      <w:r w:rsidDel="00000000" w:rsidR="00000000" w:rsidRPr="00000000">
        <w:rPr>
          <w:rtl w:val="0"/>
        </w:rPr>
        <w:t xml:space="preserve">Any performance-based compensation was based on performance not on foregoing the shares</w:t>
      </w:r>
    </w:p>
    <w:p w:rsidR="00000000" w:rsidDel="00000000" w:rsidP="00000000" w:rsidRDefault="00000000" w:rsidRPr="00000000" w14:paraId="0000003C">
      <w:pPr>
        <w:numPr>
          <w:ilvl w:val="0"/>
          <w:numId w:val="1"/>
        </w:numPr>
        <w:spacing w:after="0" w:afterAutospacing="0" w:before="0" w:beforeAutospacing="0"/>
        <w:ind w:left="720" w:hanging="360"/>
        <w:rPr>
          <w:u w:val="none"/>
        </w:rPr>
      </w:pPr>
      <w:r w:rsidDel="00000000" w:rsidR="00000000" w:rsidRPr="00000000">
        <w:rPr>
          <w:rtl w:val="0"/>
        </w:rPr>
        <w:t xml:space="preserve">Chris is seeking out Term Financing </w:t>
      </w:r>
    </w:p>
    <w:p w:rsidR="00000000" w:rsidDel="00000000" w:rsidP="00000000" w:rsidRDefault="00000000" w:rsidRPr="00000000" w14:paraId="0000003D">
      <w:pPr>
        <w:numPr>
          <w:ilvl w:val="0"/>
          <w:numId w:val="1"/>
        </w:numPr>
        <w:spacing w:before="0" w:beforeAutospacing="0"/>
        <w:ind w:left="720" w:hanging="360"/>
        <w:rPr>
          <w:u w:val="none"/>
        </w:rPr>
      </w:pPr>
      <w:r w:rsidDel="00000000" w:rsidR="00000000" w:rsidRPr="00000000">
        <w:rPr>
          <w:rtl w:val="0"/>
        </w:rPr>
        <w:t xml:space="preserve">Maybe there is a scenario where the government extends the timing of the capital gains (attribution) and in that case it is very much in Dianne and Justin’s interests to move more quickly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She will come back with the following red line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2"/>
        </w:numPr>
        <w:spacing w:after="0" w:afterAutospacing="0"/>
        <w:ind w:left="720" w:hanging="360"/>
        <w:rPr>
          <w:u w:val="none"/>
        </w:rPr>
      </w:pPr>
      <w:r w:rsidDel="00000000" w:rsidR="00000000" w:rsidRPr="00000000">
        <w:rPr>
          <w:rtl w:val="0"/>
        </w:rPr>
        <w:t xml:space="preserve">Language satisfactory to Dianne regarding Chris’ share holdings</w:t>
      </w:r>
    </w:p>
    <w:p w:rsidR="00000000" w:rsidDel="00000000" w:rsidP="00000000" w:rsidRDefault="00000000" w:rsidRPr="00000000" w14:paraId="00000047">
      <w:pPr>
        <w:numPr>
          <w:ilvl w:val="1"/>
          <w:numId w:val="2"/>
        </w:numPr>
        <w:spacing w:after="0" w:afterAutospacing="0" w:before="0" w:beforeAutospacing="0"/>
        <w:ind w:left="1440" w:hanging="360"/>
        <w:rPr>
          <w:u w:val="none"/>
        </w:rPr>
      </w:pPr>
      <w:r w:rsidDel="00000000" w:rsidR="00000000" w:rsidRPr="00000000">
        <w:rPr>
          <w:rtl w:val="0"/>
        </w:rPr>
        <w:t xml:space="preserve">Lawyer proposed coming back with 5%, which i did not comment on directly</w:t>
      </w:r>
    </w:p>
    <w:p w:rsidR="00000000" w:rsidDel="00000000" w:rsidP="00000000" w:rsidRDefault="00000000" w:rsidRPr="00000000" w14:paraId="00000048">
      <w:pPr>
        <w:numPr>
          <w:ilvl w:val="1"/>
          <w:numId w:val="2"/>
        </w:numPr>
        <w:spacing w:after="0" w:afterAutospacing="0" w:before="0" w:beforeAutospacing="0"/>
        <w:ind w:left="1440" w:hanging="360"/>
        <w:rPr>
          <w:u w:val="none"/>
        </w:rPr>
      </w:pPr>
      <w:r w:rsidDel="00000000" w:rsidR="00000000" w:rsidRPr="00000000">
        <w:rPr>
          <w:rtl w:val="0"/>
        </w:rPr>
        <w:t xml:space="preserve">I told lawyer that the proposed price is based on acquiring 100% of HabCo and is agnostic on whether he is acquiring 90% or 100% of the shares in this specific transaction</w:t>
      </w:r>
    </w:p>
    <w:p w:rsidR="00000000" w:rsidDel="00000000" w:rsidP="00000000" w:rsidRDefault="00000000" w:rsidRPr="00000000" w14:paraId="00000049">
      <w:pPr>
        <w:numPr>
          <w:ilvl w:val="0"/>
          <w:numId w:val="2"/>
        </w:numPr>
        <w:spacing w:after="0" w:afterAutospacing="0" w:before="0" w:beforeAutospacing="0"/>
        <w:ind w:left="720" w:hanging="360"/>
        <w:rPr>
          <w:u w:val="none"/>
        </w:rPr>
      </w:pPr>
      <w:r w:rsidDel="00000000" w:rsidR="00000000" w:rsidRPr="00000000">
        <w:rPr>
          <w:rtl w:val="0"/>
        </w:rPr>
        <w:t xml:space="preserve">Purchase Price to be agreed upon within [two weeks] of execution of LOIs</w:t>
      </w:r>
    </w:p>
    <w:p w:rsidR="00000000" w:rsidDel="00000000" w:rsidP="00000000" w:rsidRDefault="00000000" w:rsidRPr="00000000" w14:paraId="0000004A">
      <w:pPr>
        <w:numPr>
          <w:ilvl w:val="0"/>
          <w:numId w:val="2"/>
        </w:numPr>
        <w:spacing w:before="0" w:beforeAutospacing="0"/>
        <w:ind w:left="720" w:hanging="360"/>
        <w:rPr>
          <w:u w:val="none"/>
        </w:rPr>
      </w:pPr>
      <w:r w:rsidDel="00000000" w:rsidR="00000000" w:rsidRPr="00000000">
        <w:rPr>
          <w:rtl w:val="0"/>
        </w:rPr>
        <w:t xml:space="preserve">She will add language / specifications regarding VTB that corresponds to Dianne’s current expectation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6. Financial Statements and proposed Purchase Price are subject to review by accountants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—-Milestones</w:t>
      </w:r>
    </w:p>
    <w:p w:rsidR="00000000" w:rsidDel="00000000" w:rsidP="00000000" w:rsidRDefault="00000000" w:rsidRPr="00000000" w14:paraId="0000005D">
      <w:pPr>
        <w:numPr>
          <w:ilvl w:val="1"/>
          <w:numId w:val="2"/>
        </w:numPr>
        <w:ind w:left="1440" w:hanging="360"/>
      </w:pPr>
      <w:r w:rsidDel="00000000" w:rsidR="00000000" w:rsidRPr="00000000">
        <w:rPr>
          <w:rtl w:val="0"/>
        </w:rPr>
        <w:t xml:space="preserve">Share Purchase Agreement to be executed</w:t>
      </w:r>
    </w:p>
    <w:p w:rsidR="00000000" w:rsidDel="00000000" w:rsidP="00000000" w:rsidRDefault="00000000" w:rsidRPr="00000000" w14:paraId="0000005E">
      <w:pPr>
        <w:rPr/>
      </w:pPr>
      <w:r w:rsidDel="00000000" w:rsidR="00000000" w:rsidRPr="00000000">
        <w:rPr>
          <w:rtl w:val="0"/>
        </w:rPr>
        <w:t xml:space="preserve">within [two weeks] of execution of LOIs;</w:t>
      </w:r>
    </w:p>
    <w:p w:rsidR="00000000" w:rsidDel="00000000" w:rsidP="00000000" w:rsidRDefault="00000000" w:rsidRPr="00000000" w14:paraId="0000005F">
      <w:pPr>
        <w:rPr/>
      </w:pPr>
      <w:r w:rsidDel="00000000" w:rsidR="00000000" w:rsidRPr="00000000">
        <w:rPr>
          <w:rtl w:val="0"/>
        </w:rPr>
        <w:t xml:space="preserve">On or before [ — ] </w:t>
      </w:r>
    </w:p>
    <w:p w:rsidR="00000000" w:rsidDel="00000000" w:rsidP="00000000" w:rsidRDefault="00000000" w:rsidRPr="00000000" w14:paraId="00000060">
      <w:pPr>
        <w:shd w:fill="ffffff" w:val="clear"/>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were able to get to the point where she bought in to coming back with a red line tomorrow. If she does not come back with a red line tomorrow, then the working premise is that Dianne and Justin are not ready to take up the offer.</w:t>
      </w:r>
    </w:p>
    <w:p w:rsidR="00000000" w:rsidDel="00000000" w:rsidP="00000000" w:rsidRDefault="00000000" w:rsidRPr="00000000" w14:paraId="00000061">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hd w:fill="ffffff" w:val="clear"/>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 course, the lawyer may still come back on Friday claiming that she needs until next week to produce the red line.)</w:t>
      </w:r>
    </w:p>
    <w:p w:rsidR="00000000" w:rsidDel="00000000" w:rsidP="00000000" w:rsidRDefault="00000000" w:rsidRPr="00000000" w14:paraId="00000063">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hd w:fill="ffffff" w:val="clear"/>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red line, her proposed areas of change are</w:t>
      </w:r>
    </w:p>
    <w:p w:rsidR="00000000" w:rsidDel="00000000" w:rsidP="00000000" w:rsidRDefault="00000000" w:rsidRPr="00000000" w14:paraId="00000065">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numPr>
          <w:ilvl w:val="0"/>
          <w:numId w:val="3"/>
        </w:numPr>
        <w:shd w:fill="ffffff" w:val="clear"/>
        <w:spacing w:before="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Language satisfactory to Dianne regarding Chris’ share holdings. See comments below</w:t>
      </w:r>
    </w:p>
    <w:p w:rsidR="00000000" w:rsidDel="00000000" w:rsidP="00000000" w:rsidRDefault="00000000" w:rsidRPr="00000000" w14:paraId="00000067">
      <w:pPr>
        <w:numPr>
          <w:ilvl w:val="0"/>
          <w:numId w:val="3"/>
        </w:numPr>
        <w:shd w:fill="ffffff" w:val="clear"/>
        <w:spacing w:before="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Purchase Price to be agreed upon within a specific period, such as two weeks, following execution of LOIs</w:t>
      </w:r>
    </w:p>
    <w:p w:rsidR="00000000" w:rsidDel="00000000" w:rsidP="00000000" w:rsidRDefault="00000000" w:rsidRPr="00000000" w14:paraId="00000068">
      <w:pPr>
        <w:numPr>
          <w:ilvl w:val="0"/>
          <w:numId w:val="3"/>
        </w:numPr>
        <w:shd w:fill="ffffff" w:val="clear"/>
        <w:spacing w:before="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Added language / specifications regarding VTB that corresponds to Dianne’s current expectations</w:t>
      </w:r>
    </w:p>
    <w:p w:rsidR="00000000" w:rsidDel="00000000" w:rsidP="00000000" w:rsidRDefault="00000000" w:rsidRPr="00000000" w14:paraId="00000069">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numPr>
          <w:ilvl w:val="0"/>
          <w:numId w:val="4"/>
        </w:numPr>
        <w:shd w:fill="ffffff" w:val="clear"/>
        <w:spacing w:before="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Unfortunately, Dianne is now questioning whether you did acquire the ten percent or whether you opted for certain performance pay in lieu of the ten percent. I understand that this is a charged topic, but let's not have it become a distraction. I told Dianne's lawyer that:</w:t>
      </w:r>
    </w:p>
    <w:p w:rsidR="00000000" w:rsidDel="00000000" w:rsidP="00000000" w:rsidRDefault="00000000" w:rsidRPr="00000000" w14:paraId="0000006D">
      <w:pPr>
        <w:numPr>
          <w:ilvl w:val="1"/>
          <w:numId w:val="4"/>
        </w:numPr>
        <w:spacing w:before="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your position is that they offered and you accepted the 10% but that it was not fully papered for technical reasons;</w:t>
      </w:r>
    </w:p>
    <w:p w:rsidR="00000000" w:rsidDel="00000000" w:rsidP="00000000" w:rsidRDefault="00000000" w:rsidRPr="00000000" w14:paraId="0000006E">
      <w:pPr>
        <w:numPr>
          <w:ilvl w:val="1"/>
          <w:numId w:val="4"/>
        </w:numPr>
        <w:spacing w:before="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regardless of whether the 10% is acknowledged in the LOI or not, your commercial offer is still 3,600,000.</w:t>
      </w:r>
    </w:p>
    <w:p w:rsidR="00000000" w:rsidDel="00000000" w:rsidP="00000000" w:rsidRDefault="00000000" w:rsidRPr="00000000" w14:paraId="0000006F">
      <w:pPr>
        <w:numPr>
          <w:ilvl w:val="1"/>
          <w:numId w:val="4"/>
        </w:numPr>
        <w:spacing w:before="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its possible that the red line will come back with a different number regarding your share holdings in HabCo, which would, actually, not be a smart move on their part. Let's wait and see.</w:t>
      </w:r>
    </w:p>
    <w:p w:rsidR="00000000" w:rsidDel="00000000" w:rsidP="00000000" w:rsidRDefault="00000000" w:rsidRPr="00000000" w14:paraId="00000070">
      <w:pPr>
        <w:numPr>
          <w:ilvl w:val="1"/>
          <w:numId w:val="4"/>
        </w:numPr>
        <w:spacing w:before="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The lawyer understood that the offer of 3.6 is for 100% of Krispen</w:t>
      </w:r>
    </w:p>
    <w:p w:rsidR="00000000" w:rsidDel="00000000" w:rsidP="00000000" w:rsidRDefault="00000000" w:rsidRPr="00000000" w14:paraId="00000071">
      <w:pPr>
        <w:numPr>
          <w:ilvl w:val="0"/>
          <w:numId w:val="4"/>
        </w:numPr>
        <w:shd w:fill="ffffff" w:val="clear"/>
        <w:spacing w:before="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Lawyer wants Dianne to have an opportunity to get an accountant to sign off on the 3.6</w:t>
      </w:r>
    </w:p>
    <w:p w:rsidR="00000000" w:rsidDel="00000000" w:rsidP="00000000" w:rsidRDefault="00000000" w:rsidRPr="00000000" w14:paraId="00000072">
      <w:pPr>
        <w:numPr>
          <w:ilvl w:val="1"/>
          <w:numId w:val="4"/>
        </w:numPr>
        <w:spacing w:before="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There is an understanding that that needs to happen within a few weeks of the LOI being executed. </w:t>
      </w:r>
    </w:p>
    <w:p w:rsidR="00000000" w:rsidDel="00000000" w:rsidP="00000000" w:rsidRDefault="00000000" w:rsidRPr="00000000" w14:paraId="00000073">
      <w:pPr>
        <w:numPr>
          <w:ilvl w:val="1"/>
          <w:numId w:val="4"/>
        </w:numPr>
        <w:spacing w:before="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On this point, do you have the Engagement Review from KPMG on HabCo? For whatever reason, Dianne's accountant was not able to get his hands on this document. If you can send to me I will forward along to Dianne's lawyer.</w:t>
      </w:r>
    </w:p>
    <w:p w:rsidR="00000000" w:rsidDel="00000000" w:rsidP="00000000" w:rsidRDefault="00000000" w:rsidRPr="00000000" w14:paraId="00000074">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hd w:fill="ffffff" w:val="clear"/>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More generally, one positive note from the meeting: there was a recognition that the deal either needs to happen or not. I suggested some milestones, such as Share Purchase Agreement finalized by end of August, deal closes by end of December. </w:t>
      </w:r>
    </w:p>
    <w:p w:rsidR="00000000" w:rsidDel="00000000" w:rsidP="00000000" w:rsidRDefault="00000000" w:rsidRPr="00000000" w14:paraId="00000077">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hd w:fill="ffffff" w:val="clear"/>
        <w:spacing w:before="0" w:lineRule="auto"/>
        <w:rPr/>
      </w:pPr>
      <w:r w:rsidDel="00000000" w:rsidR="00000000" w:rsidRPr="00000000">
        <w:rPr>
          <w:rFonts w:ascii="Calibri" w:cs="Calibri" w:eastAsia="Calibri" w:hAnsi="Calibri"/>
          <w:sz w:val="24"/>
          <w:szCs w:val="24"/>
          <w:rtl w:val="0"/>
        </w:rPr>
        <w:t xml:space="preserve">It makes sense to think about having an impartial, competent lawyer be retained by HabCo and Krispen. My suggested plan is that I will reach out to George Viukovic requesting the minutebooks. In due course, I can introduce you and Dianne's lawyer to a couple of corporate lawyers who are able to act for the companies.</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ind w:left="5760" w:hanging="5760"/>
      <w:rPr/>
    </w:pPr>
    <w:r w:rsidDel="00000000" w:rsidR="00000000" w:rsidRPr="00000000">
      <w:rPr/>
      <w:drawing>
        <wp:inline distB="114300" distT="114300" distL="114300" distR="114300">
          <wp:extent cx="1789566" cy="9636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89566" cy="9636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rFonts w:ascii="Roboto" w:cs="Roboto" w:eastAsia="Roboto" w:hAnsi="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